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AMENDMENT NO. 2 AND EXTENSION AGREEMENT</w:t>
      </w:r>
    </w:p>
    <w:p>
      <w:pPr>
        <w:jc w:val="center"/>
      </w:pPr>
      <w:r>
        <w:t>Master Services Agreement ref VGI/NCS/MSA/2022-014 - Amendment ref /A2</w:t>
      </w:r>
    </w:p>
    <w:p>
      <w:r>
        <w:t>Dated 9 September 2024. Effective 1 October 2024 (the "A2 Effective Date"). Parties: Veridian Global Industries plc ("Veridian") and Nordhaven Cloud Solutions A/S ("Nordhaven"). This Amendment amends the Master Services Agreement dated 14 March 2022 as previously amended by Amendment No. 1 dated 20 June 2023 (together the "MSA").</w:t>
      </w:r>
    </w:p>
    <w:p>
      <w:r>
        <w:rPr>
          <w:b/>
        </w:rPr>
        <w:t>1. Term extension</w:t>
      </w:r>
    </w:p>
    <w:p>
      <w:r>
        <w:t>1.1 Clause 2.1 is amended so that the Initial Term continues until 31 March 2027. 1.2 Clause 2.2 (automatic renewal on 90 days' notice) shall apply at the end of the Initial Term as so extended, and no longer applies at 31 March 2025.</w:t>
      </w:r>
    </w:p>
    <w:p>
      <w:r>
        <w:rPr>
          <w:b/>
        </w:rPr>
        <w:t>2. Termination for convenience</w:t>
      </w:r>
    </w:p>
    <w:p>
      <w:r>
        <w:t>2.1 Clause 12.1 as amended by Amendment No. 1 is further amended by deleting "one hundred and twenty (120) days'" and replacing it with "one hundred and eighty (180) days'". For the avoidance of doubt, notice under clause 12.1 may not expire before the end of the Initial Term as extended by paragraph 1.</w:t>
      </w:r>
    </w:p>
    <w:p>
      <w:r>
        <w:rPr>
          <w:b/>
        </w:rPr>
        <w:t>3. Fees</w:t>
      </w:r>
    </w:p>
    <w:p>
      <w:r>
        <w:t>3.1 With effect from the A2 Effective Date the Monthly Fee for the Security Monitoring Service (Schedule 1, paragraph 1.3) is increased from EUR 11,000 to EUR 13,200 to reflect the addition of proactive threat hunting. The Monthly Fees for the Cloud Hosting Service (EUR 46,500) and the Managed Service Desk (EUR 18,500) are unchanged. The Total Monthly Fees are EUR 78,200.</w:t>
      </w:r>
    </w:p>
    <w:p>
      <w:r>
        <w:t>3.2 The Fee increase in paragraph 3.1 counts as the indexation for the contract year commencing 1 April 2024 for the purposes of clause 4.4.</w:t>
      </w:r>
    </w:p>
    <w:p>
      <w:r>
        <w:rPr>
          <w:b/>
        </w:rPr>
        <w:t>4. Service Levels</w:t>
      </w:r>
    </w:p>
    <w:p>
      <w:r>
        <w:t>4.1 Schedule 2, paragraph 1 is amended so that the availability Service Level for the Cloud Hosting Service is 99.95% in each calendar month. 4.2 In the service credit table in Schedule 2, paragraph 3, the first band is replaced with: "Below 99.95% but at or above 99.5% - 5%". The second and third bands, the 25% cap and the definition of Critical Service Failure in paragraph 4 are unchanged.</w:t>
      </w:r>
    </w:p>
    <w:p>
      <w:r>
        <w:rPr>
          <w:b/>
        </w:rPr>
        <w:t>5. Data protection liability</w:t>
      </w:r>
    </w:p>
    <w:p>
      <w:r>
        <w:t>5.1 The following new clause 11.2A is inserted after clause 11.2: "11.2A Notwithstanding clause 11.2, each party's total aggregate liability arising from a breach of clause 6 or the DPA shall not exceed the greater of (a) EUR 2,500,000 and (b) two hundred per cent (200%) of the Fees paid or payable in the twelve (12) months immediately preceding the event giving rise to the claim."</w:t>
      </w:r>
    </w:p>
    <w:p>
      <w:r>
        <w:t>5.2 Clause 11.2 (as amended by Amendment No. 1) is not otherwise amended by this Amendment.</w:t>
      </w:r>
    </w:p>
    <w:p>
      <w:r>
        <w:rPr>
          <w:b/>
        </w:rPr>
        <w:t>6. General</w:t>
      </w:r>
    </w:p>
    <w:p>
      <w:r>
        <w:t>6.1 Except as amended, the MSA continues in full force and effect. 6.2 This Amendment has been signed by authorised representatives of both parties in accordance with clause 17.2 of the MSA. 6.3 This Amendment is governed by English law.</w:t>
      </w:r>
    </w:p>
    <w:p>
      <w:r>
        <w:t>Signed: Helena Marsh, Chief Operating Officer, for Veridian Global Industries plc.   Signed: Søren Lindqvist, Chief Executive Officer, for Nordhaven Cloud Solutions A/S.</w:t>
      </w:r>
    </w:p>
    <w:sectPr w:rsidR="00FC693F" w:rsidRPr="0006063C" w:rsidSect="00034616">
      <w:pgSz w:w="12240" w:h="15840"/>
      <w:pgMar w:top="1440" w:right="1304" w:bottom="144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