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A792C9" w14:textId="49358523" w:rsidR="00E81720" w:rsidRPr="00E81720" w:rsidRDefault="00E81720" w:rsidP="00E81720">
      <w:pPr>
        <w:jc w:val="center"/>
        <w:rPr>
          <w:b/>
          <w:bCs/>
          <w:sz w:val="28"/>
          <w:szCs w:val="28"/>
        </w:rPr>
      </w:pPr>
      <w:r w:rsidRPr="00E81720">
        <w:rPr>
          <w:b/>
          <w:bCs/>
          <w:sz w:val="32"/>
          <w:szCs w:val="32"/>
        </w:rPr>
        <w:t>SQL Server</w:t>
      </w:r>
      <w:r>
        <w:rPr>
          <w:b/>
          <w:bCs/>
          <w:sz w:val="32"/>
          <w:szCs w:val="32"/>
        </w:rPr>
        <w:t xml:space="preserve"> </w:t>
      </w:r>
    </w:p>
    <w:p w14:paraId="7CB186E9" w14:textId="4C5E6DD0" w:rsidR="004524DB" w:rsidRPr="004524DB" w:rsidRDefault="004524DB" w:rsidP="004524DB">
      <w:pPr>
        <w:rPr>
          <w:b/>
          <w:bCs/>
        </w:rPr>
      </w:pPr>
      <w:r w:rsidRPr="004524DB">
        <w:rPr>
          <w:b/>
          <w:bCs/>
        </w:rPr>
        <w:t>1. Security and Authentication in SQL Server</w:t>
      </w:r>
    </w:p>
    <w:p w14:paraId="4191A669" w14:textId="77777777" w:rsidR="004524DB" w:rsidRPr="004524DB" w:rsidRDefault="004524DB" w:rsidP="004524DB">
      <w:r w:rsidRPr="004524DB">
        <w:t>SQL Server provides multiple security and authentication mechanisms to ensure only authorized users can access the database.</w:t>
      </w:r>
    </w:p>
    <w:p w14:paraId="0BA9D719" w14:textId="77777777" w:rsidR="004524DB" w:rsidRPr="004524DB" w:rsidRDefault="004524DB" w:rsidP="004524DB">
      <w:pPr>
        <w:numPr>
          <w:ilvl w:val="0"/>
          <w:numId w:val="1"/>
        </w:numPr>
      </w:pPr>
      <w:r w:rsidRPr="004524DB">
        <w:rPr>
          <w:b/>
          <w:bCs/>
        </w:rPr>
        <w:t>Authentication Modes</w:t>
      </w:r>
      <w:r w:rsidRPr="004524DB">
        <w:t>:</w:t>
      </w:r>
    </w:p>
    <w:p w14:paraId="0DADA277" w14:textId="77777777" w:rsidR="004524DB" w:rsidRPr="004524DB" w:rsidRDefault="004524DB" w:rsidP="004524DB">
      <w:pPr>
        <w:numPr>
          <w:ilvl w:val="1"/>
          <w:numId w:val="1"/>
        </w:numPr>
      </w:pPr>
      <w:r w:rsidRPr="004524DB">
        <w:rPr>
          <w:b/>
          <w:bCs/>
        </w:rPr>
        <w:t>Windows Authentication</w:t>
      </w:r>
      <w:r w:rsidRPr="004524DB">
        <w:t>: Relies on the Windows OS to authenticate users based on Active Directory credentials.</w:t>
      </w:r>
    </w:p>
    <w:p w14:paraId="593E748A" w14:textId="77777777" w:rsidR="004524DB" w:rsidRPr="004524DB" w:rsidRDefault="004524DB" w:rsidP="004524DB">
      <w:pPr>
        <w:numPr>
          <w:ilvl w:val="1"/>
          <w:numId w:val="1"/>
        </w:numPr>
      </w:pPr>
      <w:r w:rsidRPr="004524DB">
        <w:rPr>
          <w:b/>
          <w:bCs/>
        </w:rPr>
        <w:t>SQL Server Authentication</w:t>
      </w:r>
      <w:r w:rsidRPr="004524DB">
        <w:t>: Uses SQL Server-specific usernames and passwords for login.</w:t>
      </w:r>
    </w:p>
    <w:p w14:paraId="4C09ACA5" w14:textId="77777777" w:rsidR="004524DB" w:rsidRPr="004524DB" w:rsidRDefault="004524DB" w:rsidP="004524DB">
      <w:pPr>
        <w:numPr>
          <w:ilvl w:val="0"/>
          <w:numId w:val="1"/>
        </w:numPr>
      </w:pPr>
      <w:r w:rsidRPr="004524DB">
        <w:rPr>
          <w:b/>
          <w:bCs/>
        </w:rPr>
        <w:t>Authorization</w:t>
      </w:r>
      <w:r w:rsidRPr="004524DB">
        <w:t>:</w:t>
      </w:r>
    </w:p>
    <w:p w14:paraId="2A311FF7" w14:textId="77777777" w:rsidR="004524DB" w:rsidRPr="004524DB" w:rsidRDefault="004524DB" w:rsidP="004524DB">
      <w:pPr>
        <w:numPr>
          <w:ilvl w:val="1"/>
          <w:numId w:val="1"/>
        </w:numPr>
      </w:pPr>
      <w:r w:rsidRPr="004524DB">
        <w:rPr>
          <w:b/>
          <w:bCs/>
        </w:rPr>
        <w:t>User roles</w:t>
      </w:r>
      <w:r w:rsidRPr="004524DB">
        <w:t xml:space="preserve">: You can assign roles to users like </w:t>
      </w:r>
      <w:proofErr w:type="spellStart"/>
      <w:r w:rsidRPr="004524DB">
        <w:t>db_owner</w:t>
      </w:r>
      <w:proofErr w:type="spellEnd"/>
      <w:r w:rsidRPr="004524DB">
        <w:t xml:space="preserve">, </w:t>
      </w:r>
      <w:proofErr w:type="spellStart"/>
      <w:r w:rsidRPr="004524DB">
        <w:t>db_reader</w:t>
      </w:r>
      <w:proofErr w:type="spellEnd"/>
      <w:r w:rsidRPr="004524DB">
        <w:t>, etc., to manage permissions.</w:t>
      </w:r>
    </w:p>
    <w:p w14:paraId="39A42165" w14:textId="77777777" w:rsidR="004524DB" w:rsidRPr="004524DB" w:rsidRDefault="004524DB" w:rsidP="004524DB">
      <w:pPr>
        <w:numPr>
          <w:ilvl w:val="1"/>
          <w:numId w:val="1"/>
        </w:numPr>
      </w:pPr>
      <w:r w:rsidRPr="004524DB">
        <w:rPr>
          <w:b/>
          <w:bCs/>
        </w:rPr>
        <w:t>Permissions</w:t>
      </w:r>
      <w:r w:rsidRPr="004524DB">
        <w:t xml:space="preserve">: SQL Server provides </w:t>
      </w:r>
      <w:r w:rsidRPr="004524DB">
        <w:rPr>
          <w:b/>
          <w:bCs/>
        </w:rPr>
        <w:t>GRANT</w:t>
      </w:r>
      <w:r w:rsidRPr="004524DB">
        <w:t xml:space="preserve">, </w:t>
      </w:r>
      <w:r w:rsidRPr="004524DB">
        <w:rPr>
          <w:b/>
          <w:bCs/>
        </w:rPr>
        <w:t>REVOKE</w:t>
      </w:r>
      <w:r w:rsidRPr="004524DB">
        <w:t xml:space="preserve">, and </w:t>
      </w:r>
      <w:r w:rsidRPr="004524DB">
        <w:rPr>
          <w:b/>
          <w:bCs/>
        </w:rPr>
        <w:t>DENY</w:t>
      </w:r>
      <w:r w:rsidRPr="004524DB">
        <w:t xml:space="preserve"> statements to control access to database objects like tables, views, etc.</w:t>
      </w:r>
    </w:p>
    <w:p w14:paraId="269F8DD5" w14:textId="77777777" w:rsidR="004524DB" w:rsidRPr="004524DB" w:rsidRDefault="004524DB" w:rsidP="004524DB">
      <w:pPr>
        <w:rPr>
          <w:b/>
          <w:bCs/>
        </w:rPr>
      </w:pPr>
      <w:r w:rsidRPr="004524DB">
        <w:rPr>
          <w:b/>
          <w:bCs/>
        </w:rPr>
        <w:t>2. Data Integrity and Constraints in SQL Server</w:t>
      </w:r>
    </w:p>
    <w:p w14:paraId="5210F467" w14:textId="77777777" w:rsidR="004524DB" w:rsidRPr="004524DB" w:rsidRDefault="004524DB" w:rsidP="004524DB">
      <w:r w:rsidRPr="004524DB">
        <w:t>Data integrity ensures the accuracy and consistency of data within a database. SQL Server supports several types of constraints to enforce data integrity:</w:t>
      </w:r>
    </w:p>
    <w:p w14:paraId="6F7CECF4" w14:textId="77777777" w:rsidR="004524DB" w:rsidRPr="004524DB" w:rsidRDefault="004524DB" w:rsidP="004524DB">
      <w:pPr>
        <w:numPr>
          <w:ilvl w:val="0"/>
          <w:numId w:val="2"/>
        </w:numPr>
      </w:pPr>
      <w:r w:rsidRPr="004524DB">
        <w:rPr>
          <w:b/>
          <w:bCs/>
        </w:rPr>
        <w:t>Primary Key</w:t>
      </w:r>
      <w:r w:rsidRPr="004524DB">
        <w:t>: Ensures that each row in a table is unique.</w:t>
      </w:r>
    </w:p>
    <w:p w14:paraId="269B4F2B" w14:textId="77777777" w:rsidR="004524DB" w:rsidRPr="004524DB" w:rsidRDefault="004524DB" w:rsidP="004524DB">
      <w:pPr>
        <w:numPr>
          <w:ilvl w:val="0"/>
          <w:numId w:val="2"/>
        </w:numPr>
      </w:pPr>
      <w:r w:rsidRPr="004524DB">
        <w:rPr>
          <w:b/>
          <w:bCs/>
        </w:rPr>
        <w:t>Foreign Key</w:t>
      </w:r>
      <w:r w:rsidRPr="004524DB">
        <w:t>: Enforces a relationship between two tables, ensuring that records in one table correspond to records in another.</w:t>
      </w:r>
    </w:p>
    <w:p w14:paraId="2F38E848" w14:textId="77777777" w:rsidR="004524DB" w:rsidRPr="004524DB" w:rsidRDefault="004524DB" w:rsidP="004524DB">
      <w:pPr>
        <w:numPr>
          <w:ilvl w:val="0"/>
          <w:numId w:val="2"/>
        </w:numPr>
      </w:pPr>
      <w:r w:rsidRPr="004524DB">
        <w:rPr>
          <w:b/>
          <w:bCs/>
        </w:rPr>
        <w:t>Unique Constraint</w:t>
      </w:r>
      <w:r w:rsidRPr="004524DB">
        <w:t>: Ensures that all values in a column are unique.</w:t>
      </w:r>
    </w:p>
    <w:p w14:paraId="3533ECD2" w14:textId="77777777" w:rsidR="004524DB" w:rsidRPr="004524DB" w:rsidRDefault="004524DB" w:rsidP="004524DB">
      <w:pPr>
        <w:numPr>
          <w:ilvl w:val="0"/>
          <w:numId w:val="2"/>
        </w:numPr>
      </w:pPr>
      <w:r w:rsidRPr="004524DB">
        <w:rPr>
          <w:b/>
          <w:bCs/>
        </w:rPr>
        <w:t>Check Constraint</w:t>
      </w:r>
      <w:r w:rsidRPr="004524DB">
        <w:t>: Limits the values that can be placed in a column.</w:t>
      </w:r>
    </w:p>
    <w:p w14:paraId="241105E3" w14:textId="77777777" w:rsidR="004524DB" w:rsidRPr="004524DB" w:rsidRDefault="004524DB" w:rsidP="004524DB">
      <w:pPr>
        <w:numPr>
          <w:ilvl w:val="0"/>
          <w:numId w:val="2"/>
        </w:numPr>
      </w:pPr>
      <w:r w:rsidRPr="004524DB">
        <w:rPr>
          <w:b/>
          <w:bCs/>
        </w:rPr>
        <w:t>Default Constraint</w:t>
      </w:r>
      <w:r w:rsidRPr="004524DB">
        <w:t>: Provides a default value for a column when no value is specified.</w:t>
      </w:r>
    </w:p>
    <w:p w14:paraId="1443A0B5" w14:textId="77777777" w:rsidR="004524DB" w:rsidRPr="004524DB" w:rsidRDefault="004524DB" w:rsidP="004524DB">
      <w:pPr>
        <w:rPr>
          <w:b/>
          <w:bCs/>
        </w:rPr>
      </w:pPr>
      <w:r w:rsidRPr="004524DB">
        <w:rPr>
          <w:b/>
          <w:bCs/>
        </w:rPr>
        <w:t>3. Normalization and Denormalization</w:t>
      </w:r>
    </w:p>
    <w:p w14:paraId="5EE443BD" w14:textId="77777777" w:rsidR="00FF5A08" w:rsidRDefault="004524DB" w:rsidP="00FF5A08">
      <w:pPr>
        <w:numPr>
          <w:ilvl w:val="0"/>
          <w:numId w:val="3"/>
        </w:numPr>
        <w:rPr>
          <w:lang w:val="en-US"/>
        </w:rPr>
      </w:pPr>
      <w:r w:rsidRPr="004524DB">
        <w:rPr>
          <w:b/>
          <w:bCs/>
        </w:rPr>
        <w:t>Normalization</w:t>
      </w:r>
      <w:r w:rsidRPr="004524DB">
        <w:t>: Normalization is the process of structuring a relational database in such a way that it reduces redundancy and dependency by organizing fields and tables of data. There are several normal forms (NF), like 1NF, 2NF, 3NF, etc., each building on the previous one.</w:t>
      </w:r>
      <w:r w:rsidR="00FF5A08">
        <w:br/>
      </w:r>
    </w:p>
    <w:p w14:paraId="4BE026D3" w14:textId="65614015" w:rsidR="00FF5A08" w:rsidRPr="00FF5A08" w:rsidRDefault="00FF5A08" w:rsidP="00FF5A08">
      <w:pPr>
        <w:numPr>
          <w:ilvl w:val="0"/>
          <w:numId w:val="3"/>
        </w:numPr>
        <w:rPr>
          <w:lang w:val="en-US"/>
        </w:rPr>
      </w:pPr>
      <w:r w:rsidRPr="00FF5A08">
        <w:rPr>
          <w:lang w:val="en-US"/>
        </w:rPr>
        <w:t>1. First Normal Form (1NF): Ensures that each column contains atomic (indivisible) values.</w:t>
      </w:r>
    </w:p>
    <w:p w14:paraId="713E54E0" w14:textId="77777777" w:rsidR="00FF5A08" w:rsidRPr="00FF5A08" w:rsidRDefault="00FF5A08" w:rsidP="00FF5A08">
      <w:pPr>
        <w:numPr>
          <w:ilvl w:val="0"/>
          <w:numId w:val="3"/>
        </w:numPr>
        <w:rPr>
          <w:lang w:val="en-US"/>
        </w:rPr>
      </w:pPr>
      <w:r w:rsidRPr="00FF5A08">
        <w:rPr>
          <w:lang w:val="en-US"/>
        </w:rPr>
        <w:lastRenderedPageBreak/>
        <w:t>2. Second Normal Form (2NF): Ensures that all non-key columns are fully dependent on the primary key.</w:t>
      </w:r>
    </w:p>
    <w:p w14:paraId="7F4B089C" w14:textId="77777777" w:rsidR="00FF5A08" w:rsidRPr="00FF5A08" w:rsidRDefault="00FF5A08" w:rsidP="00FF5A08">
      <w:pPr>
        <w:numPr>
          <w:ilvl w:val="0"/>
          <w:numId w:val="3"/>
        </w:numPr>
        <w:rPr>
          <w:lang w:val="en-US"/>
        </w:rPr>
      </w:pPr>
      <w:r w:rsidRPr="00FF5A08">
        <w:rPr>
          <w:lang w:val="en-US"/>
        </w:rPr>
        <w:t>3. Third Normal Form (3NF): Ensures that there are no transitive dependencies, meaning non-key columns are dependent only on the primary key.</w:t>
      </w:r>
    </w:p>
    <w:p w14:paraId="01790584" w14:textId="7C9656F5" w:rsidR="004524DB" w:rsidRPr="004524DB" w:rsidRDefault="004524DB" w:rsidP="00FF5A08">
      <w:pPr>
        <w:ind w:left="720"/>
      </w:pPr>
    </w:p>
    <w:p w14:paraId="1AD5508D" w14:textId="77777777" w:rsidR="004524DB" w:rsidRPr="004524DB" w:rsidRDefault="004524DB" w:rsidP="004524DB">
      <w:r w:rsidRPr="004524DB">
        <w:rPr>
          <w:b/>
          <w:bCs/>
        </w:rPr>
        <w:t>Example (3NF)</w:t>
      </w:r>
      <w:r w:rsidRPr="004524DB">
        <w:t>: Before normalization:</w:t>
      </w:r>
    </w:p>
    <w:p w14:paraId="5DD6210C" w14:textId="77777777" w:rsidR="004524DB" w:rsidRPr="004524DB" w:rsidRDefault="004524DB" w:rsidP="004524DB">
      <w:r w:rsidRPr="004524DB">
        <w:t>Employee (</w:t>
      </w:r>
      <w:proofErr w:type="spellStart"/>
      <w:r w:rsidRPr="004524DB">
        <w:t>EmployeeID</w:t>
      </w:r>
      <w:proofErr w:type="spellEnd"/>
      <w:r w:rsidRPr="004524DB">
        <w:t xml:space="preserve">, </w:t>
      </w:r>
      <w:proofErr w:type="spellStart"/>
      <w:r w:rsidRPr="004524DB">
        <w:t>EmployeeName</w:t>
      </w:r>
      <w:proofErr w:type="spellEnd"/>
      <w:r w:rsidRPr="004524DB">
        <w:t>, Department, DepartmentLocation)</w:t>
      </w:r>
    </w:p>
    <w:p w14:paraId="7ABEBA0C" w14:textId="77777777" w:rsidR="004524DB" w:rsidRPr="004524DB" w:rsidRDefault="004524DB" w:rsidP="004524DB">
      <w:r w:rsidRPr="004524DB">
        <w:t>After normalization (3NF):</w:t>
      </w:r>
    </w:p>
    <w:p w14:paraId="005DB151" w14:textId="77777777" w:rsidR="004524DB" w:rsidRPr="004524DB" w:rsidRDefault="004524DB" w:rsidP="004524DB">
      <w:r w:rsidRPr="004524DB">
        <w:t>Employee (</w:t>
      </w:r>
      <w:proofErr w:type="spellStart"/>
      <w:r w:rsidRPr="004524DB">
        <w:t>EmployeeID</w:t>
      </w:r>
      <w:proofErr w:type="spellEnd"/>
      <w:r w:rsidRPr="004524DB">
        <w:t xml:space="preserve">, </w:t>
      </w:r>
      <w:proofErr w:type="spellStart"/>
      <w:r w:rsidRPr="004524DB">
        <w:t>EmployeeName</w:t>
      </w:r>
      <w:proofErr w:type="spellEnd"/>
      <w:r w:rsidRPr="004524DB">
        <w:t xml:space="preserve">, </w:t>
      </w:r>
      <w:proofErr w:type="spellStart"/>
      <w:r w:rsidRPr="004524DB">
        <w:t>DepartmentID</w:t>
      </w:r>
      <w:proofErr w:type="spellEnd"/>
      <w:r w:rsidRPr="004524DB">
        <w:t>)</w:t>
      </w:r>
    </w:p>
    <w:p w14:paraId="256828C6" w14:textId="77777777" w:rsidR="004524DB" w:rsidRPr="004524DB" w:rsidRDefault="004524DB" w:rsidP="004524DB">
      <w:r w:rsidRPr="004524DB">
        <w:t>Department (</w:t>
      </w:r>
      <w:proofErr w:type="spellStart"/>
      <w:r w:rsidRPr="004524DB">
        <w:t>DepartmentID</w:t>
      </w:r>
      <w:proofErr w:type="spellEnd"/>
      <w:r w:rsidRPr="004524DB">
        <w:t xml:space="preserve">, </w:t>
      </w:r>
      <w:proofErr w:type="spellStart"/>
      <w:r w:rsidRPr="004524DB">
        <w:t>DepartmentName</w:t>
      </w:r>
      <w:proofErr w:type="spellEnd"/>
      <w:r w:rsidRPr="004524DB">
        <w:t>, DepartmentLocation)</w:t>
      </w:r>
    </w:p>
    <w:p w14:paraId="27F0FE30" w14:textId="77777777" w:rsidR="004524DB" w:rsidRPr="004524DB" w:rsidRDefault="004524DB" w:rsidP="004524DB">
      <w:pPr>
        <w:numPr>
          <w:ilvl w:val="0"/>
          <w:numId w:val="3"/>
        </w:numPr>
      </w:pPr>
      <w:r w:rsidRPr="004524DB">
        <w:rPr>
          <w:b/>
          <w:bCs/>
        </w:rPr>
        <w:t>Denormalization</w:t>
      </w:r>
      <w:r w:rsidRPr="004524DB">
        <w:t>: Denormalization is the process of combining normalized tables into larger tables to improve read performance. This may introduce redundancy but can reduce the complexity of queries.</w:t>
      </w:r>
    </w:p>
    <w:p w14:paraId="63543986" w14:textId="77777777" w:rsidR="004524DB" w:rsidRPr="004524DB" w:rsidRDefault="004524DB" w:rsidP="004524DB">
      <w:r w:rsidRPr="004524DB">
        <w:rPr>
          <w:b/>
          <w:bCs/>
        </w:rPr>
        <w:t>Example</w:t>
      </w:r>
      <w:r w:rsidRPr="004524DB">
        <w:t>: Combining the Employee and Department tables:</w:t>
      </w:r>
    </w:p>
    <w:p w14:paraId="6257F9B5" w14:textId="77777777" w:rsidR="004524DB" w:rsidRPr="004524DB" w:rsidRDefault="004524DB" w:rsidP="004524DB">
      <w:r w:rsidRPr="004524DB">
        <w:t>Employee (</w:t>
      </w:r>
      <w:proofErr w:type="spellStart"/>
      <w:r w:rsidRPr="004524DB">
        <w:t>EmployeeID</w:t>
      </w:r>
      <w:proofErr w:type="spellEnd"/>
      <w:r w:rsidRPr="004524DB">
        <w:t xml:space="preserve">, </w:t>
      </w:r>
      <w:proofErr w:type="spellStart"/>
      <w:r w:rsidRPr="004524DB">
        <w:t>EmployeeName</w:t>
      </w:r>
      <w:proofErr w:type="spellEnd"/>
      <w:r w:rsidRPr="004524DB">
        <w:t xml:space="preserve">, </w:t>
      </w:r>
      <w:proofErr w:type="spellStart"/>
      <w:r w:rsidRPr="004524DB">
        <w:t>DepartmentName</w:t>
      </w:r>
      <w:proofErr w:type="spellEnd"/>
      <w:r w:rsidRPr="004524DB">
        <w:t>, DepartmentLocation)</w:t>
      </w:r>
    </w:p>
    <w:p w14:paraId="7A5FC0B3" w14:textId="77777777" w:rsidR="004524DB" w:rsidRDefault="004524DB"/>
    <w:p w14:paraId="4DF72E40" w14:textId="77777777" w:rsidR="004524DB" w:rsidRPr="004524DB" w:rsidRDefault="004524DB" w:rsidP="004524DB">
      <w:pPr>
        <w:rPr>
          <w:b/>
          <w:bCs/>
        </w:rPr>
      </w:pPr>
      <w:r w:rsidRPr="004524DB">
        <w:rPr>
          <w:b/>
          <w:bCs/>
        </w:rPr>
        <w:t>4. Backup and Recovery in SQL Server</w:t>
      </w:r>
    </w:p>
    <w:p w14:paraId="1EB63687" w14:textId="77777777" w:rsidR="004524DB" w:rsidRPr="004524DB" w:rsidRDefault="004524DB" w:rsidP="004524DB">
      <w:r w:rsidRPr="004524DB">
        <w:t>SQL Server provides various ways to back up databases and restore them to prevent data loss:</w:t>
      </w:r>
    </w:p>
    <w:p w14:paraId="4F569463" w14:textId="77777777" w:rsidR="004524DB" w:rsidRPr="004524DB" w:rsidRDefault="004524DB" w:rsidP="004524DB">
      <w:pPr>
        <w:numPr>
          <w:ilvl w:val="0"/>
          <w:numId w:val="4"/>
        </w:numPr>
      </w:pPr>
      <w:r w:rsidRPr="004524DB">
        <w:rPr>
          <w:b/>
          <w:bCs/>
        </w:rPr>
        <w:t xml:space="preserve">Full </w:t>
      </w:r>
      <w:proofErr w:type="spellStart"/>
      <w:r w:rsidRPr="004524DB">
        <w:rPr>
          <w:b/>
          <w:bCs/>
        </w:rPr>
        <w:t>Backup</w:t>
      </w:r>
      <w:proofErr w:type="spellEnd"/>
      <w:r w:rsidRPr="004524DB">
        <w:t>: A complete backup of the entire database.</w:t>
      </w:r>
    </w:p>
    <w:p w14:paraId="47876E69" w14:textId="77777777" w:rsidR="004524DB" w:rsidRPr="004524DB" w:rsidRDefault="004524DB" w:rsidP="004524DB">
      <w:pPr>
        <w:numPr>
          <w:ilvl w:val="0"/>
          <w:numId w:val="4"/>
        </w:numPr>
      </w:pPr>
      <w:r w:rsidRPr="004524DB">
        <w:rPr>
          <w:b/>
          <w:bCs/>
        </w:rPr>
        <w:t>Differential Backup</w:t>
      </w:r>
      <w:r w:rsidRPr="004524DB">
        <w:t>: Backs up only the data that has changed since the last full backup.</w:t>
      </w:r>
    </w:p>
    <w:p w14:paraId="31A380D2" w14:textId="77777777" w:rsidR="004524DB" w:rsidRPr="004524DB" w:rsidRDefault="004524DB" w:rsidP="004524DB">
      <w:pPr>
        <w:numPr>
          <w:ilvl w:val="0"/>
          <w:numId w:val="4"/>
        </w:numPr>
      </w:pPr>
      <w:r w:rsidRPr="004524DB">
        <w:rPr>
          <w:b/>
          <w:bCs/>
        </w:rPr>
        <w:t>Transaction Log Backup</w:t>
      </w:r>
      <w:r w:rsidRPr="004524DB">
        <w:t>: Backs up the transaction log, which records all changes made to the database.</w:t>
      </w:r>
    </w:p>
    <w:p w14:paraId="435CE566" w14:textId="77777777" w:rsidR="004524DB" w:rsidRDefault="004524DB"/>
    <w:sectPr w:rsidR="004524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1078D0"/>
    <w:multiLevelType w:val="multilevel"/>
    <w:tmpl w:val="13BC5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3151B5"/>
    <w:multiLevelType w:val="multilevel"/>
    <w:tmpl w:val="BF64DC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B8421D2"/>
    <w:multiLevelType w:val="multilevel"/>
    <w:tmpl w:val="61986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DD26A29"/>
    <w:multiLevelType w:val="multilevel"/>
    <w:tmpl w:val="D780E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8296134">
    <w:abstractNumId w:val="1"/>
  </w:num>
  <w:num w:numId="2" w16cid:durableId="1557279695">
    <w:abstractNumId w:val="0"/>
  </w:num>
  <w:num w:numId="3" w16cid:durableId="324863928">
    <w:abstractNumId w:val="2"/>
  </w:num>
  <w:num w:numId="4" w16cid:durableId="32428300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24DB"/>
    <w:rsid w:val="003E4A1A"/>
    <w:rsid w:val="004524DB"/>
    <w:rsid w:val="00E81720"/>
    <w:rsid w:val="00FF5A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C7786"/>
  <w15:chartTrackingRefBased/>
  <w15:docId w15:val="{071B4FB8-9E26-4E3D-94C8-6FB1C6703C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24D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524D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524D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524D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524D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524D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524D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524D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524D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24D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524D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524D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524D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524D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524D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524D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524D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524DB"/>
    <w:rPr>
      <w:rFonts w:eastAsiaTheme="majorEastAsia" w:cstheme="majorBidi"/>
      <w:color w:val="272727" w:themeColor="text1" w:themeTint="D8"/>
    </w:rPr>
  </w:style>
  <w:style w:type="paragraph" w:styleId="Title">
    <w:name w:val="Title"/>
    <w:basedOn w:val="Normal"/>
    <w:next w:val="Normal"/>
    <w:link w:val="TitleChar"/>
    <w:uiPriority w:val="10"/>
    <w:qFormat/>
    <w:rsid w:val="004524D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24D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524D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524D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524DB"/>
    <w:pPr>
      <w:spacing w:before="160"/>
      <w:jc w:val="center"/>
    </w:pPr>
    <w:rPr>
      <w:i/>
      <w:iCs/>
      <w:color w:val="404040" w:themeColor="text1" w:themeTint="BF"/>
    </w:rPr>
  </w:style>
  <w:style w:type="character" w:customStyle="1" w:styleId="QuoteChar">
    <w:name w:val="Quote Char"/>
    <w:basedOn w:val="DefaultParagraphFont"/>
    <w:link w:val="Quote"/>
    <w:uiPriority w:val="29"/>
    <w:rsid w:val="004524DB"/>
    <w:rPr>
      <w:i/>
      <w:iCs/>
      <w:color w:val="404040" w:themeColor="text1" w:themeTint="BF"/>
    </w:rPr>
  </w:style>
  <w:style w:type="paragraph" w:styleId="ListParagraph">
    <w:name w:val="List Paragraph"/>
    <w:basedOn w:val="Normal"/>
    <w:uiPriority w:val="34"/>
    <w:qFormat/>
    <w:rsid w:val="004524DB"/>
    <w:pPr>
      <w:ind w:left="720"/>
      <w:contextualSpacing/>
    </w:pPr>
  </w:style>
  <w:style w:type="character" w:styleId="IntenseEmphasis">
    <w:name w:val="Intense Emphasis"/>
    <w:basedOn w:val="DefaultParagraphFont"/>
    <w:uiPriority w:val="21"/>
    <w:qFormat/>
    <w:rsid w:val="004524DB"/>
    <w:rPr>
      <w:i/>
      <w:iCs/>
      <w:color w:val="0F4761" w:themeColor="accent1" w:themeShade="BF"/>
    </w:rPr>
  </w:style>
  <w:style w:type="paragraph" w:styleId="IntenseQuote">
    <w:name w:val="Intense Quote"/>
    <w:basedOn w:val="Normal"/>
    <w:next w:val="Normal"/>
    <w:link w:val="IntenseQuoteChar"/>
    <w:uiPriority w:val="30"/>
    <w:qFormat/>
    <w:rsid w:val="004524D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524DB"/>
    <w:rPr>
      <w:i/>
      <w:iCs/>
      <w:color w:val="0F4761" w:themeColor="accent1" w:themeShade="BF"/>
    </w:rPr>
  </w:style>
  <w:style w:type="character" w:styleId="IntenseReference">
    <w:name w:val="Intense Reference"/>
    <w:basedOn w:val="DefaultParagraphFont"/>
    <w:uiPriority w:val="32"/>
    <w:qFormat/>
    <w:rsid w:val="004524D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005126">
      <w:bodyDiv w:val="1"/>
      <w:marLeft w:val="0"/>
      <w:marRight w:val="0"/>
      <w:marTop w:val="0"/>
      <w:marBottom w:val="0"/>
      <w:divBdr>
        <w:top w:val="none" w:sz="0" w:space="0" w:color="auto"/>
        <w:left w:val="none" w:sz="0" w:space="0" w:color="auto"/>
        <w:bottom w:val="none" w:sz="0" w:space="0" w:color="auto"/>
        <w:right w:val="none" w:sz="0" w:space="0" w:color="auto"/>
      </w:divBdr>
    </w:div>
    <w:div w:id="155921912">
      <w:bodyDiv w:val="1"/>
      <w:marLeft w:val="0"/>
      <w:marRight w:val="0"/>
      <w:marTop w:val="0"/>
      <w:marBottom w:val="0"/>
      <w:divBdr>
        <w:top w:val="none" w:sz="0" w:space="0" w:color="auto"/>
        <w:left w:val="none" w:sz="0" w:space="0" w:color="auto"/>
        <w:bottom w:val="none" w:sz="0" w:space="0" w:color="auto"/>
        <w:right w:val="none" w:sz="0" w:space="0" w:color="auto"/>
      </w:divBdr>
    </w:div>
    <w:div w:id="203756177">
      <w:bodyDiv w:val="1"/>
      <w:marLeft w:val="0"/>
      <w:marRight w:val="0"/>
      <w:marTop w:val="0"/>
      <w:marBottom w:val="0"/>
      <w:divBdr>
        <w:top w:val="none" w:sz="0" w:space="0" w:color="auto"/>
        <w:left w:val="none" w:sz="0" w:space="0" w:color="auto"/>
        <w:bottom w:val="none" w:sz="0" w:space="0" w:color="auto"/>
        <w:right w:val="none" w:sz="0" w:space="0" w:color="auto"/>
      </w:divBdr>
      <w:divsChild>
        <w:div w:id="64838948">
          <w:marLeft w:val="0"/>
          <w:marRight w:val="0"/>
          <w:marTop w:val="0"/>
          <w:marBottom w:val="0"/>
          <w:divBdr>
            <w:top w:val="none" w:sz="0" w:space="0" w:color="auto"/>
            <w:left w:val="none" w:sz="0" w:space="0" w:color="auto"/>
            <w:bottom w:val="none" w:sz="0" w:space="0" w:color="auto"/>
            <w:right w:val="none" w:sz="0" w:space="0" w:color="auto"/>
          </w:divBdr>
          <w:divsChild>
            <w:div w:id="215359650">
              <w:marLeft w:val="0"/>
              <w:marRight w:val="0"/>
              <w:marTop w:val="0"/>
              <w:marBottom w:val="0"/>
              <w:divBdr>
                <w:top w:val="none" w:sz="0" w:space="0" w:color="auto"/>
                <w:left w:val="none" w:sz="0" w:space="0" w:color="auto"/>
                <w:bottom w:val="none" w:sz="0" w:space="0" w:color="auto"/>
                <w:right w:val="none" w:sz="0" w:space="0" w:color="auto"/>
              </w:divBdr>
            </w:div>
            <w:div w:id="1839074883">
              <w:marLeft w:val="0"/>
              <w:marRight w:val="0"/>
              <w:marTop w:val="0"/>
              <w:marBottom w:val="0"/>
              <w:divBdr>
                <w:top w:val="none" w:sz="0" w:space="0" w:color="auto"/>
                <w:left w:val="none" w:sz="0" w:space="0" w:color="auto"/>
                <w:bottom w:val="none" w:sz="0" w:space="0" w:color="auto"/>
                <w:right w:val="none" w:sz="0" w:space="0" w:color="auto"/>
              </w:divBdr>
              <w:divsChild>
                <w:div w:id="644437621">
                  <w:marLeft w:val="0"/>
                  <w:marRight w:val="0"/>
                  <w:marTop w:val="0"/>
                  <w:marBottom w:val="0"/>
                  <w:divBdr>
                    <w:top w:val="none" w:sz="0" w:space="0" w:color="auto"/>
                    <w:left w:val="none" w:sz="0" w:space="0" w:color="auto"/>
                    <w:bottom w:val="none" w:sz="0" w:space="0" w:color="auto"/>
                    <w:right w:val="none" w:sz="0" w:space="0" w:color="auto"/>
                  </w:divBdr>
                  <w:divsChild>
                    <w:div w:id="189145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349585">
              <w:marLeft w:val="0"/>
              <w:marRight w:val="0"/>
              <w:marTop w:val="0"/>
              <w:marBottom w:val="0"/>
              <w:divBdr>
                <w:top w:val="none" w:sz="0" w:space="0" w:color="auto"/>
                <w:left w:val="none" w:sz="0" w:space="0" w:color="auto"/>
                <w:bottom w:val="none" w:sz="0" w:space="0" w:color="auto"/>
                <w:right w:val="none" w:sz="0" w:space="0" w:color="auto"/>
              </w:divBdr>
            </w:div>
          </w:divsChild>
        </w:div>
        <w:div w:id="617689140">
          <w:marLeft w:val="0"/>
          <w:marRight w:val="0"/>
          <w:marTop w:val="0"/>
          <w:marBottom w:val="0"/>
          <w:divBdr>
            <w:top w:val="none" w:sz="0" w:space="0" w:color="auto"/>
            <w:left w:val="none" w:sz="0" w:space="0" w:color="auto"/>
            <w:bottom w:val="none" w:sz="0" w:space="0" w:color="auto"/>
            <w:right w:val="none" w:sz="0" w:space="0" w:color="auto"/>
          </w:divBdr>
          <w:divsChild>
            <w:div w:id="1550066278">
              <w:marLeft w:val="0"/>
              <w:marRight w:val="0"/>
              <w:marTop w:val="0"/>
              <w:marBottom w:val="0"/>
              <w:divBdr>
                <w:top w:val="none" w:sz="0" w:space="0" w:color="auto"/>
                <w:left w:val="none" w:sz="0" w:space="0" w:color="auto"/>
                <w:bottom w:val="none" w:sz="0" w:space="0" w:color="auto"/>
                <w:right w:val="none" w:sz="0" w:space="0" w:color="auto"/>
              </w:divBdr>
            </w:div>
            <w:div w:id="2142727356">
              <w:marLeft w:val="0"/>
              <w:marRight w:val="0"/>
              <w:marTop w:val="0"/>
              <w:marBottom w:val="0"/>
              <w:divBdr>
                <w:top w:val="none" w:sz="0" w:space="0" w:color="auto"/>
                <w:left w:val="none" w:sz="0" w:space="0" w:color="auto"/>
                <w:bottom w:val="none" w:sz="0" w:space="0" w:color="auto"/>
                <w:right w:val="none" w:sz="0" w:space="0" w:color="auto"/>
              </w:divBdr>
              <w:divsChild>
                <w:div w:id="1703748871">
                  <w:marLeft w:val="0"/>
                  <w:marRight w:val="0"/>
                  <w:marTop w:val="0"/>
                  <w:marBottom w:val="0"/>
                  <w:divBdr>
                    <w:top w:val="none" w:sz="0" w:space="0" w:color="auto"/>
                    <w:left w:val="none" w:sz="0" w:space="0" w:color="auto"/>
                    <w:bottom w:val="none" w:sz="0" w:space="0" w:color="auto"/>
                    <w:right w:val="none" w:sz="0" w:space="0" w:color="auto"/>
                  </w:divBdr>
                  <w:divsChild>
                    <w:div w:id="613564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820046">
              <w:marLeft w:val="0"/>
              <w:marRight w:val="0"/>
              <w:marTop w:val="0"/>
              <w:marBottom w:val="0"/>
              <w:divBdr>
                <w:top w:val="none" w:sz="0" w:space="0" w:color="auto"/>
                <w:left w:val="none" w:sz="0" w:space="0" w:color="auto"/>
                <w:bottom w:val="none" w:sz="0" w:space="0" w:color="auto"/>
                <w:right w:val="none" w:sz="0" w:space="0" w:color="auto"/>
              </w:divBdr>
            </w:div>
          </w:divsChild>
        </w:div>
        <w:div w:id="817921683">
          <w:marLeft w:val="0"/>
          <w:marRight w:val="0"/>
          <w:marTop w:val="0"/>
          <w:marBottom w:val="0"/>
          <w:divBdr>
            <w:top w:val="none" w:sz="0" w:space="0" w:color="auto"/>
            <w:left w:val="none" w:sz="0" w:space="0" w:color="auto"/>
            <w:bottom w:val="none" w:sz="0" w:space="0" w:color="auto"/>
            <w:right w:val="none" w:sz="0" w:space="0" w:color="auto"/>
          </w:divBdr>
          <w:divsChild>
            <w:div w:id="1426806424">
              <w:marLeft w:val="0"/>
              <w:marRight w:val="0"/>
              <w:marTop w:val="0"/>
              <w:marBottom w:val="0"/>
              <w:divBdr>
                <w:top w:val="none" w:sz="0" w:space="0" w:color="auto"/>
                <w:left w:val="none" w:sz="0" w:space="0" w:color="auto"/>
                <w:bottom w:val="none" w:sz="0" w:space="0" w:color="auto"/>
                <w:right w:val="none" w:sz="0" w:space="0" w:color="auto"/>
              </w:divBdr>
            </w:div>
            <w:div w:id="1066300844">
              <w:marLeft w:val="0"/>
              <w:marRight w:val="0"/>
              <w:marTop w:val="0"/>
              <w:marBottom w:val="0"/>
              <w:divBdr>
                <w:top w:val="none" w:sz="0" w:space="0" w:color="auto"/>
                <w:left w:val="none" w:sz="0" w:space="0" w:color="auto"/>
                <w:bottom w:val="none" w:sz="0" w:space="0" w:color="auto"/>
                <w:right w:val="none" w:sz="0" w:space="0" w:color="auto"/>
              </w:divBdr>
              <w:divsChild>
                <w:div w:id="662665119">
                  <w:marLeft w:val="0"/>
                  <w:marRight w:val="0"/>
                  <w:marTop w:val="0"/>
                  <w:marBottom w:val="0"/>
                  <w:divBdr>
                    <w:top w:val="none" w:sz="0" w:space="0" w:color="auto"/>
                    <w:left w:val="none" w:sz="0" w:space="0" w:color="auto"/>
                    <w:bottom w:val="none" w:sz="0" w:space="0" w:color="auto"/>
                    <w:right w:val="none" w:sz="0" w:space="0" w:color="auto"/>
                  </w:divBdr>
                  <w:divsChild>
                    <w:div w:id="446582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165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339744">
      <w:bodyDiv w:val="1"/>
      <w:marLeft w:val="0"/>
      <w:marRight w:val="0"/>
      <w:marTop w:val="0"/>
      <w:marBottom w:val="0"/>
      <w:divBdr>
        <w:top w:val="none" w:sz="0" w:space="0" w:color="auto"/>
        <w:left w:val="none" w:sz="0" w:space="0" w:color="auto"/>
        <w:bottom w:val="none" w:sz="0" w:space="0" w:color="auto"/>
        <w:right w:val="none" w:sz="0" w:space="0" w:color="auto"/>
      </w:divBdr>
    </w:div>
    <w:div w:id="821849162">
      <w:bodyDiv w:val="1"/>
      <w:marLeft w:val="0"/>
      <w:marRight w:val="0"/>
      <w:marTop w:val="0"/>
      <w:marBottom w:val="0"/>
      <w:divBdr>
        <w:top w:val="none" w:sz="0" w:space="0" w:color="auto"/>
        <w:left w:val="none" w:sz="0" w:space="0" w:color="auto"/>
        <w:bottom w:val="none" w:sz="0" w:space="0" w:color="auto"/>
        <w:right w:val="none" w:sz="0" w:space="0" w:color="auto"/>
      </w:divBdr>
      <w:divsChild>
        <w:div w:id="262420890">
          <w:marLeft w:val="0"/>
          <w:marRight w:val="0"/>
          <w:marTop w:val="0"/>
          <w:marBottom w:val="0"/>
          <w:divBdr>
            <w:top w:val="none" w:sz="0" w:space="0" w:color="auto"/>
            <w:left w:val="none" w:sz="0" w:space="0" w:color="auto"/>
            <w:bottom w:val="none" w:sz="0" w:space="0" w:color="auto"/>
            <w:right w:val="none" w:sz="0" w:space="0" w:color="auto"/>
          </w:divBdr>
          <w:divsChild>
            <w:div w:id="1019357938">
              <w:marLeft w:val="0"/>
              <w:marRight w:val="0"/>
              <w:marTop w:val="0"/>
              <w:marBottom w:val="0"/>
              <w:divBdr>
                <w:top w:val="none" w:sz="0" w:space="0" w:color="auto"/>
                <w:left w:val="none" w:sz="0" w:space="0" w:color="auto"/>
                <w:bottom w:val="none" w:sz="0" w:space="0" w:color="auto"/>
                <w:right w:val="none" w:sz="0" w:space="0" w:color="auto"/>
              </w:divBdr>
            </w:div>
            <w:div w:id="1192299594">
              <w:marLeft w:val="0"/>
              <w:marRight w:val="0"/>
              <w:marTop w:val="0"/>
              <w:marBottom w:val="0"/>
              <w:divBdr>
                <w:top w:val="none" w:sz="0" w:space="0" w:color="auto"/>
                <w:left w:val="none" w:sz="0" w:space="0" w:color="auto"/>
                <w:bottom w:val="none" w:sz="0" w:space="0" w:color="auto"/>
                <w:right w:val="none" w:sz="0" w:space="0" w:color="auto"/>
              </w:divBdr>
              <w:divsChild>
                <w:div w:id="1085225686">
                  <w:marLeft w:val="0"/>
                  <w:marRight w:val="0"/>
                  <w:marTop w:val="0"/>
                  <w:marBottom w:val="0"/>
                  <w:divBdr>
                    <w:top w:val="none" w:sz="0" w:space="0" w:color="auto"/>
                    <w:left w:val="none" w:sz="0" w:space="0" w:color="auto"/>
                    <w:bottom w:val="none" w:sz="0" w:space="0" w:color="auto"/>
                    <w:right w:val="none" w:sz="0" w:space="0" w:color="auto"/>
                  </w:divBdr>
                  <w:divsChild>
                    <w:div w:id="154152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482014">
              <w:marLeft w:val="0"/>
              <w:marRight w:val="0"/>
              <w:marTop w:val="0"/>
              <w:marBottom w:val="0"/>
              <w:divBdr>
                <w:top w:val="none" w:sz="0" w:space="0" w:color="auto"/>
                <w:left w:val="none" w:sz="0" w:space="0" w:color="auto"/>
                <w:bottom w:val="none" w:sz="0" w:space="0" w:color="auto"/>
                <w:right w:val="none" w:sz="0" w:space="0" w:color="auto"/>
              </w:divBdr>
            </w:div>
          </w:divsChild>
        </w:div>
        <w:div w:id="880165286">
          <w:marLeft w:val="0"/>
          <w:marRight w:val="0"/>
          <w:marTop w:val="0"/>
          <w:marBottom w:val="0"/>
          <w:divBdr>
            <w:top w:val="none" w:sz="0" w:space="0" w:color="auto"/>
            <w:left w:val="none" w:sz="0" w:space="0" w:color="auto"/>
            <w:bottom w:val="none" w:sz="0" w:space="0" w:color="auto"/>
            <w:right w:val="none" w:sz="0" w:space="0" w:color="auto"/>
          </w:divBdr>
          <w:divsChild>
            <w:div w:id="1420521189">
              <w:marLeft w:val="0"/>
              <w:marRight w:val="0"/>
              <w:marTop w:val="0"/>
              <w:marBottom w:val="0"/>
              <w:divBdr>
                <w:top w:val="none" w:sz="0" w:space="0" w:color="auto"/>
                <w:left w:val="none" w:sz="0" w:space="0" w:color="auto"/>
                <w:bottom w:val="none" w:sz="0" w:space="0" w:color="auto"/>
                <w:right w:val="none" w:sz="0" w:space="0" w:color="auto"/>
              </w:divBdr>
            </w:div>
            <w:div w:id="1779837134">
              <w:marLeft w:val="0"/>
              <w:marRight w:val="0"/>
              <w:marTop w:val="0"/>
              <w:marBottom w:val="0"/>
              <w:divBdr>
                <w:top w:val="none" w:sz="0" w:space="0" w:color="auto"/>
                <w:left w:val="none" w:sz="0" w:space="0" w:color="auto"/>
                <w:bottom w:val="none" w:sz="0" w:space="0" w:color="auto"/>
                <w:right w:val="none" w:sz="0" w:space="0" w:color="auto"/>
              </w:divBdr>
              <w:divsChild>
                <w:div w:id="2070155278">
                  <w:marLeft w:val="0"/>
                  <w:marRight w:val="0"/>
                  <w:marTop w:val="0"/>
                  <w:marBottom w:val="0"/>
                  <w:divBdr>
                    <w:top w:val="none" w:sz="0" w:space="0" w:color="auto"/>
                    <w:left w:val="none" w:sz="0" w:space="0" w:color="auto"/>
                    <w:bottom w:val="none" w:sz="0" w:space="0" w:color="auto"/>
                    <w:right w:val="none" w:sz="0" w:space="0" w:color="auto"/>
                  </w:divBdr>
                  <w:divsChild>
                    <w:div w:id="2144544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478651">
              <w:marLeft w:val="0"/>
              <w:marRight w:val="0"/>
              <w:marTop w:val="0"/>
              <w:marBottom w:val="0"/>
              <w:divBdr>
                <w:top w:val="none" w:sz="0" w:space="0" w:color="auto"/>
                <w:left w:val="none" w:sz="0" w:space="0" w:color="auto"/>
                <w:bottom w:val="none" w:sz="0" w:space="0" w:color="auto"/>
                <w:right w:val="none" w:sz="0" w:space="0" w:color="auto"/>
              </w:divBdr>
            </w:div>
          </w:divsChild>
        </w:div>
        <w:div w:id="216019162">
          <w:marLeft w:val="0"/>
          <w:marRight w:val="0"/>
          <w:marTop w:val="0"/>
          <w:marBottom w:val="0"/>
          <w:divBdr>
            <w:top w:val="none" w:sz="0" w:space="0" w:color="auto"/>
            <w:left w:val="none" w:sz="0" w:space="0" w:color="auto"/>
            <w:bottom w:val="none" w:sz="0" w:space="0" w:color="auto"/>
            <w:right w:val="none" w:sz="0" w:space="0" w:color="auto"/>
          </w:divBdr>
          <w:divsChild>
            <w:div w:id="214464905">
              <w:marLeft w:val="0"/>
              <w:marRight w:val="0"/>
              <w:marTop w:val="0"/>
              <w:marBottom w:val="0"/>
              <w:divBdr>
                <w:top w:val="none" w:sz="0" w:space="0" w:color="auto"/>
                <w:left w:val="none" w:sz="0" w:space="0" w:color="auto"/>
                <w:bottom w:val="none" w:sz="0" w:space="0" w:color="auto"/>
                <w:right w:val="none" w:sz="0" w:space="0" w:color="auto"/>
              </w:divBdr>
            </w:div>
            <w:div w:id="1344236493">
              <w:marLeft w:val="0"/>
              <w:marRight w:val="0"/>
              <w:marTop w:val="0"/>
              <w:marBottom w:val="0"/>
              <w:divBdr>
                <w:top w:val="none" w:sz="0" w:space="0" w:color="auto"/>
                <w:left w:val="none" w:sz="0" w:space="0" w:color="auto"/>
                <w:bottom w:val="none" w:sz="0" w:space="0" w:color="auto"/>
                <w:right w:val="none" w:sz="0" w:space="0" w:color="auto"/>
              </w:divBdr>
              <w:divsChild>
                <w:div w:id="396783619">
                  <w:marLeft w:val="0"/>
                  <w:marRight w:val="0"/>
                  <w:marTop w:val="0"/>
                  <w:marBottom w:val="0"/>
                  <w:divBdr>
                    <w:top w:val="none" w:sz="0" w:space="0" w:color="auto"/>
                    <w:left w:val="none" w:sz="0" w:space="0" w:color="auto"/>
                    <w:bottom w:val="none" w:sz="0" w:space="0" w:color="auto"/>
                    <w:right w:val="none" w:sz="0" w:space="0" w:color="auto"/>
                  </w:divBdr>
                  <w:divsChild>
                    <w:div w:id="750200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97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076654">
      <w:bodyDiv w:val="1"/>
      <w:marLeft w:val="0"/>
      <w:marRight w:val="0"/>
      <w:marTop w:val="0"/>
      <w:marBottom w:val="0"/>
      <w:divBdr>
        <w:top w:val="none" w:sz="0" w:space="0" w:color="auto"/>
        <w:left w:val="none" w:sz="0" w:space="0" w:color="auto"/>
        <w:bottom w:val="none" w:sz="0" w:space="0" w:color="auto"/>
        <w:right w:val="none" w:sz="0" w:space="0" w:color="auto"/>
      </w:divBdr>
    </w:div>
    <w:div w:id="1195928506">
      <w:bodyDiv w:val="1"/>
      <w:marLeft w:val="0"/>
      <w:marRight w:val="0"/>
      <w:marTop w:val="0"/>
      <w:marBottom w:val="0"/>
      <w:divBdr>
        <w:top w:val="none" w:sz="0" w:space="0" w:color="auto"/>
        <w:left w:val="none" w:sz="0" w:space="0" w:color="auto"/>
        <w:bottom w:val="none" w:sz="0" w:space="0" w:color="auto"/>
        <w:right w:val="none" w:sz="0" w:space="0" w:color="auto"/>
      </w:divBdr>
    </w:div>
    <w:div w:id="1305235974">
      <w:bodyDiv w:val="1"/>
      <w:marLeft w:val="0"/>
      <w:marRight w:val="0"/>
      <w:marTop w:val="0"/>
      <w:marBottom w:val="0"/>
      <w:divBdr>
        <w:top w:val="none" w:sz="0" w:space="0" w:color="auto"/>
        <w:left w:val="none" w:sz="0" w:space="0" w:color="auto"/>
        <w:bottom w:val="none" w:sz="0" w:space="0" w:color="auto"/>
        <w:right w:val="none" w:sz="0" w:space="0" w:color="auto"/>
      </w:divBdr>
    </w:div>
    <w:div w:id="1692954295">
      <w:bodyDiv w:val="1"/>
      <w:marLeft w:val="0"/>
      <w:marRight w:val="0"/>
      <w:marTop w:val="0"/>
      <w:marBottom w:val="0"/>
      <w:divBdr>
        <w:top w:val="none" w:sz="0" w:space="0" w:color="auto"/>
        <w:left w:val="none" w:sz="0" w:space="0" w:color="auto"/>
        <w:bottom w:val="none" w:sz="0" w:space="0" w:color="auto"/>
        <w:right w:val="none" w:sz="0" w:space="0" w:color="auto"/>
      </w:divBdr>
    </w:div>
    <w:div w:id="1945335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61</TotalTime>
  <Pages>2</Pages>
  <Words>425</Words>
  <Characters>2424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Jayanth Chinthakayala</dc:creator>
  <cp:keywords/>
  <dc:description/>
  <cp:lastModifiedBy>Jayanth Chinthakayala</cp:lastModifiedBy>
  <cp:revision>1</cp:revision>
  <dcterms:created xsi:type="dcterms:W3CDTF">2024-09-11T05:53:00Z</dcterms:created>
  <dcterms:modified xsi:type="dcterms:W3CDTF">2024-09-11T07:06:00Z</dcterms:modified>
</cp:coreProperties>
</file>