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120"/>
        <w:jc w:val="center"/>
      </w:pPr>
      <w:r>
        <w:rPr>
          <w:b/>
          <w:i w:val="0"/>
          <w:color w:val="1F3A5F"/>
          <w:sz w:val="48"/>
        </w:rPr>
        <w:t>Software Architecture and Design Specification</w:t>
      </w:r>
    </w:p>
    <w:p>
      <w:pPr>
        <w:spacing w:after="280"/>
        <w:jc w:val="center"/>
      </w:pPr>
      <w:r>
        <w:rPr>
          <w:b/>
          <w:i w:val="0"/>
          <w:sz w:val="26"/>
        </w:rPr>
        <w:t>Project: Student Club Event Ticketing &amp; Budget Portal</w:t>
      </w:r>
    </w:p>
    <w:tbl>
      <w:tblPr>
        <w:tblStyle w:val="TableGrid"/>
        <w:tblW w:type="auto" w:w="0"/>
        <w:jc w:val="center"/>
        <w:tblLook w:firstColumn="1" w:firstRow="1" w:lastColumn="0" w:lastRow="0" w:noHBand="0" w:noVBand="1" w:val="04A0"/>
      </w:tblPr>
      <w:tblGrid>
        <w:gridCol w:w="4819"/>
        <w:gridCol w:w="4819"/>
      </w:tblGrid>
      <w:tr>
        <w:trPr>
          <w:cantSplit/>
        </w:trPr>
        <w:tc>
          <w:tcPr>
            <w:tcW w:type="dxa" w:w="2268"/>
          </w:tcPr>
          <w:p>
            <w:pPr>
              <w:spacing w:after="0" w:line="240" w:lineRule="auto"/>
            </w:pPr>
            <w:r/>
            <w:r>
              <w:rPr>
                <w:sz w:val="21"/>
              </w:rPr>
              <w:t>Version</w:t>
            </w:r>
          </w:p>
        </w:tc>
        <w:tc>
          <w:tcPr>
            <w:tcW w:type="dxa" w:w="6236"/>
          </w:tcPr>
          <w:p>
            <w:pPr>
              <w:spacing w:after="0" w:line="240" w:lineRule="auto"/>
            </w:pPr>
            <w:r/>
            <w:r>
              <w:rPr>
                <w:sz w:val="21"/>
              </w:rPr>
              <w:t>1.0</w:t>
            </w:r>
          </w:p>
        </w:tc>
      </w:tr>
      <w:tr>
        <w:trPr>
          <w:cantSplit/>
        </w:trPr>
        <w:tc>
          <w:tcPr>
            <w:tcW w:type="dxa" w:w="2268"/>
          </w:tcPr>
          <w:p>
            <w:pPr>
              <w:spacing w:after="0" w:line="240" w:lineRule="auto"/>
            </w:pPr>
            <w:r/>
            <w:r>
              <w:rPr>
                <w:sz w:val="21"/>
              </w:rPr>
              <w:t>Authors</w:t>
            </w:r>
          </w:p>
        </w:tc>
        <w:tc>
          <w:tcPr>
            <w:tcW w:type="dxa" w:w="6236"/>
          </w:tcPr>
          <w:p>
            <w:pPr>
              <w:spacing w:after="0" w:line="240" w:lineRule="auto"/>
            </w:pPr>
            <w:r/>
            <w:r>
              <w:rPr>
                <w:sz w:val="21"/>
              </w:rPr>
              <w:t>Jayanth K (PES1UG24AM123)</w:t>
              <w:br/>
              <w:t>Kishore V (PES1UG24AM139)</w:t>
              <w:br/>
              <w:t>Leeladhar G Sairaju (PES1UG24AM148)</w:t>
              <w:br/>
              <w:t>Mohammad Bilal A (PES1UG24AM162)</w:t>
            </w:r>
          </w:p>
        </w:tc>
      </w:tr>
      <w:tr>
        <w:trPr>
          <w:cantSplit/>
        </w:trPr>
        <w:tc>
          <w:tcPr>
            <w:tcW w:type="dxa" w:w="2268"/>
          </w:tcPr>
          <w:p>
            <w:pPr>
              <w:spacing w:after="0" w:line="240" w:lineRule="auto"/>
            </w:pPr>
            <w:r/>
            <w:r>
              <w:rPr>
                <w:sz w:val="21"/>
              </w:rPr>
              <w:t>Date</w:t>
            </w:r>
          </w:p>
        </w:tc>
        <w:tc>
          <w:tcPr>
            <w:tcW w:type="dxa" w:w="6236"/>
          </w:tcPr>
          <w:p>
            <w:pPr>
              <w:spacing w:after="0" w:line="240" w:lineRule="auto"/>
            </w:pPr>
            <w:r/>
            <w:r>
              <w:rPr>
                <w:sz w:val="21"/>
              </w:rPr>
              <w:t>28-10-2026</w:t>
            </w:r>
          </w:p>
        </w:tc>
      </w:tr>
      <w:tr>
        <w:trPr>
          <w:cantSplit/>
        </w:trPr>
        <w:tc>
          <w:tcPr>
            <w:tcW w:type="dxa" w:w="2268"/>
          </w:tcPr>
          <w:p>
            <w:pPr>
              <w:spacing w:after="0" w:line="240" w:lineRule="auto"/>
            </w:pPr>
            <w:r/>
            <w:r>
              <w:rPr>
                <w:sz w:val="21"/>
              </w:rPr>
              <w:t>Status</w:t>
            </w:r>
          </w:p>
        </w:tc>
        <w:tc>
          <w:tcPr>
            <w:tcW w:type="dxa" w:w="6236"/>
          </w:tcPr>
          <w:p>
            <w:pPr>
              <w:spacing w:after="0" w:line="240" w:lineRule="auto"/>
            </w:pPr>
            <w:r/>
            <w:r>
              <w:rPr>
                <w:sz w:val="21"/>
              </w:rPr>
              <w:t>Draft</w:t>
            </w:r>
          </w:p>
        </w:tc>
      </w:tr>
      <w:tr>
        <w:trPr>
          <w:cantSplit/>
        </w:trPr>
        <w:tc>
          <w:tcPr>
            <w:tcW w:type="dxa" w:w="2268"/>
          </w:tcPr>
          <w:p>
            <w:pPr>
              <w:spacing w:after="0" w:line="240" w:lineRule="auto"/>
            </w:pPr>
            <w:r/>
            <w:r>
              <w:rPr>
                <w:sz w:val="21"/>
              </w:rPr>
              <w:t>Course</w:t>
            </w:r>
          </w:p>
        </w:tc>
        <w:tc>
          <w:tcPr>
            <w:tcW w:type="dxa" w:w="6236"/>
          </w:tcPr>
          <w:p>
            <w:pPr>
              <w:spacing w:after="0" w:line="240" w:lineRule="auto"/>
            </w:pPr>
            <w:r/>
            <w:r>
              <w:rPr>
                <w:sz w:val="21"/>
              </w:rPr>
              <w:t>Software Engineering - Mini Project (Section C)</w:t>
            </w:r>
          </w:p>
        </w:tc>
      </w:tr>
    </w:tbl>
    <w:p>
      <w:pPr>
        <w:spacing w:after="40"/>
      </w:pPr>
    </w:p>
    <w:p>
      <w:pPr>
        <w:pStyle w:val="Heading2"/>
      </w:pPr>
      <w:r>
        <w:t>Revision history</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cantSplit/>
        </w:trPr>
        <w:tc>
          <w:tcPr>
            <w:tcW w:type="dxa" w:w="1134"/>
            <w:shd w:val="clear" w:color="auto" w:fill="DCE6F2"/>
          </w:tcPr>
          <w:p>
            <w:pPr>
              <w:spacing w:after="0" w:line="240" w:lineRule="auto"/>
            </w:pPr>
            <w:r/>
            <w:r>
              <w:rPr>
                <w:b/>
                <w:sz w:val="19"/>
              </w:rPr>
              <w:t>Version</w:t>
            </w:r>
          </w:p>
        </w:tc>
        <w:tc>
          <w:tcPr>
            <w:tcW w:type="dxa" w:w="1474"/>
            <w:shd w:val="clear" w:color="auto" w:fill="DCE6F2"/>
          </w:tcPr>
          <w:p>
            <w:pPr>
              <w:spacing w:after="0" w:line="240" w:lineRule="auto"/>
            </w:pPr>
            <w:r/>
            <w:r>
              <w:rPr>
                <w:b/>
                <w:sz w:val="19"/>
              </w:rPr>
              <w:t>Date</w:t>
            </w:r>
          </w:p>
        </w:tc>
        <w:tc>
          <w:tcPr>
            <w:tcW w:type="dxa" w:w="1928"/>
            <w:shd w:val="clear" w:color="auto" w:fill="DCE6F2"/>
          </w:tcPr>
          <w:p>
            <w:pPr>
              <w:spacing w:after="0" w:line="240" w:lineRule="auto"/>
            </w:pPr>
            <w:r/>
            <w:r>
              <w:rPr>
                <w:b/>
                <w:sz w:val="19"/>
              </w:rPr>
              <w:t>Author</w:t>
            </w:r>
          </w:p>
        </w:tc>
        <w:tc>
          <w:tcPr>
            <w:tcW w:type="dxa" w:w="3118"/>
            <w:shd w:val="clear" w:color="auto" w:fill="DCE6F2"/>
          </w:tcPr>
          <w:p>
            <w:pPr>
              <w:spacing w:after="0" w:line="240" w:lineRule="auto"/>
            </w:pPr>
            <w:r/>
            <w:r>
              <w:rPr>
                <w:b/>
                <w:sz w:val="19"/>
              </w:rPr>
              <w:t>Change summary</w:t>
            </w:r>
          </w:p>
        </w:tc>
        <w:tc>
          <w:tcPr>
            <w:tcW w:type="dxa" w:w="1417"/>
            <w:shd w:val="clear" w:color="auto" w:fill="DCE6F2"/>
          </w:tcPr>
          <w:p>
            <w:pPr>
              <w:spacing w:after="0" w:line="240" w:lineRule="auto"/>
            </w:pPr>
            <w:r/>
            <w:r>
              <w:rPr>
                <w:b/>
                <w:sz w:val="19"/>
              </w:rPr>
              <w:t>Approval</w:t>
            </w:r>
          </w:p>
        </w:tc>
      </w:tr>
      <w:tr>
        <w:trPr>
          <w:cantSplit/>
        </w:trPr>
        <w:tc>
          <w:tcPr>
            <w:tcW w:type="dxa" w:w="1134"/>
          </w:tcPr>
          <w:p>
            <w:pPr>
              <w:spacing w:after="0" w:line="240" w:lineRule="auto"/>
            </w:pPr>
            <w:r/>
            <w:r>
              <w:rPr>
                <w:sz w:val="19"/>
              </w:rPr>
              <w:t>1.0</w:t>
            </w:r>
          </w:p>
        </w:tc>
        <w:tc>
          <w:tcPr>
            <w:tcW w:type="dxa" w:w="1474"/>
          </w:tcPr>
          <w:p>
            <w:pPr>
              <w:spacing w:after="0" w:line="240" w:lineRule="auto"/>
            </w:pPr>
            <w:r/>
            <w:r>
              <w:rPr>
                <w:sz w:val="19"/>
              </w:rPr>
              <w:t>28-10-2026</w:t>
            </w:r>
          </w:p>
        </w:tc>
        <w:tc>
          <w:tcPr>
            <w:tcW w:type="dxa" w:w="1928"/>
          </w:tcPr>
          <w:p>
            <w:pPr>
              <w:spacing w:after="0" w:line="240" w:lineRule="auto"/>
            </w:pPr>
            <w:r/>
            <w:r>
              <w:rPr>
                <w:sz w:val="19"/>
              </w:rPr>
              <w:t>Project team</w:t>
            </w:r>
          </w:p>
        </w:tc>
        <w:tc>
          <w:tcPr>
            <w:tcW w:type="dxa" w:w="3118"/>
          </w:tcPr>
          <w:p>
            <w:pPr>
              <w:spacing w:after="0" w:line="240" w:lineRule="auto"/>
            </w:pPr>
            <w:r/>
            <w:r>
              <w:rPr>
                <w:sz w:val="19"/>
              </w:rPr>
              <w:t>Initial version for review</w:t>
            </w:r>
          </w:p>
        </w:tc>
        <w:tc>
          <w:tcPr>
            <w:tcW w:type="dxa" w:w="1417"/>
          </w:tcPr>
          <w:p>
            <w:pPr>
              <w:spacing w:after="0" w:line="240" w:lineRule="auto"/>
            </w:pPr>
            <w:r/>
            <w:r>
              <w:rPr>
                <w:sz w:val="19"/>
              </w:rPr>
              <w:t>Pending</w:t>
            </w:r>
          </w:p>
        </w:tc>
      </w:tr>
    </w:tbl>
    <w:p>
      <w:pPr>
        <w:spacing w:after="40"/>
      </w:pPr>
    </w:p>
    <w:p>
      <w:pPr>
        <w:pStyle w:val="Heading2"/>
      </w:pPr>
      <w:r>
        <w:t>Approvals</w:t>
      </w:r>
    </w:p>
    <w:tbl>
      <w:tblPr>
        <w:tblStyle w:val="TableGrid"/>
        <w:tblW w:type="auto" w:w="0"/>
        <w:jc w:val="center"/>
        <w:tblLook w:firstColumn="1" w:firstRow="1" w:lastColumn="0" w:lastRow="0" w:noHBand="0" w:noVBand="1" w:val="04A0"/>
      </w:tblPr>
      <w:tblGrid>
        <w:gridCol w:w="2409"/>
        <w:gridCol w:w="2409"/>
        <w:gridCol w:w="2409"/>
        <w:gridCol w:w="2409"/>
      </w:tblGrid>
      <w:tr>
        <w:trPr>
          <w:cantSplit/>
        </w:trPr>
        <w:tc>
          <w:tcPr>
            <w:tcW w:type="dxa" w:w="2268"/>
            <w:shd w:val="clear" w:color="auto" w:fill="DCE6F2"/>
          </w:tcPr>
          <w:p>
            <w:pPr>
              <w:spacing w:after="0" w:line="240" w:lineRule="auto"/>
            </w:pPr>
            <w:r/>
            <w:r>
              <w:rPr>
                <w:b/>
                <w:sz w:val="19"/>
              </w:rPr>
              <w:t>Role</w:t>
            </w:r>
          </w:p>
        </w:tc>
        <w:tc>
          <w:tcPr>
            <w:tcW w:type="dxa" w:w="2551"/>
            <w:shd w:val="clear" w:color="auto" w:fill="DCE6F2"/>
          </w:tcPr>
          <w:p>
            <w:pPr>
              <w:spacing w:after="0" w:line="240" w:lineRule="auto"/>
            </w:pPr>
            <w:r/>
            <w:r>
              <w:rPr>
                <w:b/>
                <w:sz w:val="19"/>
              </w:rPr>
              <w:t>Name</w:t>
            </w:r>
          </w:p>
        </w:tc>
        <w:tc>
          <w:tcPr>
            <w:tcW w:type="dxa" w:w="2835"/>
            <w:shd w:val="clear" w:color="auto" w:fill="DCE6F2"/>
          </w:tcPr>
          <w:p>
            <w:pPr>
              <w:spacing w:after="0" w:line="240" w:lineRule="auto"/>
            </w:pPr>
            <w:r/>
            <w:r>
              <w:rPr>
                <w:b/>
                <w:sz w:val="19"/>
              </w:rPr>
              <w:t>Signature / Email</w:t>
            </w:r>
          </w:p>
        </w:tc>
        <w:tc>
          <w:tcPr>
            <w:tcW w:type="dxa" w:w="1417"/>
            <w:shd w:val="clear" w:color="auto" w:fill="DCE6F2"/>
          </w:tcPr>
          <w:p>
            <w:pPr>
              <w:spacing w:after="0" w:line="240" w:lineRule="auto"/>
            </w:pPr>
            <w:r/>
            <w:r>
              <w:rPr>
                <w:b/>
                <w:sz w:val="19"/>
              </w:rPr>
              <w:t>Date</w:t>
            </w:r>
          </w:p>
        </w:tc>
      </w:tr>
      <w:tr>
        <w:trPr>
          <w:cantSplit/>
        </w:trPr>
        <w:tc>
          <w:tcPr>
            <w:tcW w:type="dxa" w:w="2268"/>
          </w:tcPr>
          <w:p>
            <w:pPr>
              <w:spacing w:after="0" w:line="240" w:lineRule="auto"/>
            </w:pPr>
            <w:r/>
            <w:r>
              <w:rPr>
                <w:sz w:val="19"/>
              </w:rPr>
              <w:t>Course Coordinator</w:t>
            </w:r>
          </w:p>
        </w:tc>
        <w:tc>
          <w:tcPr>
            <w:tcW w:type="dxa" w:w="2551"/>
          </w:tcPr>
          <w:p>
            <w:pPr>
              <w:spacing w:after="0" w:line="240" w:lineRule="auto"/>
            </w:pPr>
            <w:r/>
            <w:r>
              <w:rPr>
                <w:sz w:val="19"/>
              </w:rPr>
            </w:r>
          </w:p>
        </w:tc>
        <w:tc>
          <w:tcPr>
            <w:tcW w:type="dxa" w:w="2835"/>
          </w:tcPr>
          <w:p>
            <w:pPr>
              <w:spacing w:after="0" w:line="240" w:lineRule="auto"/>
            </w:pPr>
            <w:r/>
            <w:r>
              <w:rPr>
                <w:sz w:val="19"/>
              </w:rPr>
            </w:r>
          </w:p>
        </w:tc>
        <w:tc>
          <w:tcPr>
            <w:tcW w:type="dxa" w:w="1417"/>
          </w:tcPr>
          <w:p>
            <w:pPr>
              <w:spacing w:after="0" w:line="240" w:lineRule="auto"/>
            </w:pPr>
            <w:r/>
            <w:r>
              <w:rPr>
                <w:sz w:val="19"/>
              </w:rPr>
            </w:r>
          </w:p>
        </w:tc>
      </w:tr>
      <w:tr>
        <w:trPr>
          <w:cantSplit/>
        </w:trPr>
        <w:tc>
          <w:tcPr>
            <w:tcW w:type="dxa" w:w="2268"/>
          </w:tcPr>
          <w:p>
            <w:pPr>
              <w:spacing w:after="0" w:line="240" w:lineRule="auto"/>
            </w:pPr>
            <w:r/>
            <w:r>
              <w:rPr>
                <w:sz w:val="19"/>
              </w:rPr>
              <w:t>Team Lead</w:t>
            </w:r>
          </w:p>
        </w:tc>
        <w:tc>
          <w:tcPr>
            <w:tcW w:type="dxa" w:w="2551"/>
          </w:tcPr>
          <w:p>
            <w:pPr>
              <w:spacing w:after="0" w:line="240" w:lineRule="auto"/>
            </w:pPr>
            <w:r/>
            <w:r>
              <w:rPr>
                <w:sz w:val="19"/>
              </w:rPr>
            </w:r>
          </w:p>
        </w:tc>
        <w:tc>
          <w:tcPr>
            <w:tcW w:type="dxa" w:w="2835"/>
          </w:tcPr>
          <w:p>
            <w:pPr>
              <w:spacing w:after="0" w:line="240" w:lineRule="auto"/>
            </w:pPr>
            <w:r/>
            <w:r>
              <w:rPr>
                <w:sz w:val="19"/>
              </w:rPr>
            </w:r>
          </w:p>
        </w:tc>
        <w:tc>
          <w:tcPr>
            <w:tcW w:type="dxa" w:w="1417"/>
          </w:tcPr>
          <w:p>
            <w:pPr>
              <w:spacing w:after="0" w:line="240" w:lineRule="auto"/>
            </w:pPr>
            <w:r/>
            <w:r>
              <w:rPr>
                <w:sz w:val="19"/>
              </w:rPr>
            </w:r>
          </w:p>
        </w:tc>
      </w:tr>
    </w:tbl>
    <w:p>
      <w:pPr>
        <w:spacing w:after="40"/>
      </w:pPr>
    </w:p>
    <w:p>
      <w:r>
        <w:br w:type="page"/>
      </w:r>
    </w:p>
    <w:p>
      <w:pPr>
        <w:pStyle w:val="Heading1"/>
      </w:pPr>
      <w:r>
        <w:t>1. Introduction</w:t>
      </w:r>
    </w:p>
    <w:p>
      <w:pPr>
        <w:pStyle w:val="Heading2"/>
      </w:pPr>
      <w:r>
        <w:t>1.1 Purpose</w:t>
      </w:r>
    </w:p>
    <w:p>
      <w:r>
        <w:rPr>
          <w:b w:val="0"/>
          <w:i w:val="0"/>
        </w:rPr>
        <w:t>This document specifies the architecture and design of the Student Club Event Ticketing &amp; Budget Portal.</w:t>
      </w:r>
    </w:p>
    <w:p>
      <w:pPr>
        <w:pStyle w:val="Heading2"/>
      </w:pPr>
      <w:r>
        <w:t>1.2 Scope</w:t>
      </w:r>
    </w:p>
    <w:p>
      <w:r>
        <w:rPr>
          <w:b w:val="0"/>
          <w:i w:val="0"/>
        </w:rPr>
        <w:t>Covers proposal submission, the three-stage approval workflow, notifications, event registration with QR tickets, venue check-in, and the admin dashboard with reports.</w:t>
      </w:r>
    </w:p>
    <w:p>
      <w:pPr>
        <w:pStyle w:val="Heading2"/>
      </w:pPr>
      <w:r>
        <w:t>1.3 Audience</w:t>
      </w:r>
    </w:p>
    <w:p>
      <w:r>
        <w:rPr>
          <w:b w:val="0"/>
          <w:i w:val="0"/>
        </w:rPr>
        <w:t>Developers, testers, the course instructor and future maintainers of the portal.</w:t>
      </w:r>
    </w:p>
    <w:p>
      <w:pPr>
        <w:pStyle w:val="Heading2"/>
      </w:pPr>
      <w:r>
        <w:t>1.4 Definitions</w:t>
      </w:r>
    </w:p>
    <w:p>
      <w:r>
        <w:rPr>
          <w:b w:val="0"/>
          <w:i w:val="0"/>
        </w:rPr>
        <w:t>SCP, RBAC, JWT, QR, HMAC, REST, MERN, STRIDE, TLS (see SRS section 1.4).</w:t>
      </w:r>
    </w:p>
    <w:p>
      <w:pPr>
        <w:pStyle w:val="Heading1"/>
      </w:pPr>
      <w:r>
        <w:t>2. Document Overview</w:t>
      </w:r>
    </w:p>
    <w:p>
      <w:pPr>
        <w:pStyle w:val="Heading2"/>
      </w:pPr>
      <w:r>
        <w:t>2.1 How to use this document</w:t>
      </w:r>
    </w:p>
    <w:p>
      <w:r>
        <w:rPr>
          <w:b w:val="0"/>
          <w:i w:val="0"/>
        </w:rPr>
        <w:t>Section 3 gives the architecture (component diagrams, pattern, technology, risks, security). Section 4 gives the detailed design (sequence diagrams, API design, error handling, UX).</w:t>
      </w:r>
    </w:p>
    <w:p>
      <w:pPr>
        <w:pStyle w:val="Heading2"/>
      </w:pPr>
      <w:r>
        <w:t>2.2 Related Documents</w:t>
      </w:r>
    </w:p>
    <w:p>
      <w:r>
        <w:rPr>
          <w:b w:val="0"/>
          <w:i w:val="0"/>
        </w:rPr>
        <w:t>Software Requirements Specification (SRS) v1.0, Software Test Plan (STP) v1.0, and the RTM in SRS section 8.</w:t>
      </w:r>
    </w:p>
    <w:p>
      <w:pPr>
        <w:pStyle w:val="Heading1"/>
      </w:pPr>
      <w:r>
        <w:t>3. Architecture</w:t>
      </w:r>
    </w:p>
    <w:p>
      <w:pPr>
        <w:pStyle w:val="Heading2"/>
      </w:pPr>
      <w:r>
        <w:t>3.1 Goals &amp; Constraints</w:t>
      </w:r>
    </w:p>
    <w:p>
      <w:r>
        <w:rPr>
          <w:b/>
        </w:rPr>
        <w:t xml:space="preserve">Goals: </w:t>
      </w:r>
      <w:r>
        <w:rPr>
          <w:b w:val="0"/>
        </w:rPr>
        <w:t>simple and maintainable for a four-person team, secure role-based access, tamper-proof single-use tickets, and fast check-in (&lt;= 1 s).</w:t>
      </w:r>
    </w:p>
    <w:p>
      <w:r>
        <w:rPr>
          <w:b/>
        </w:rPr>
        <w:t xml:space="preserve">Constraints: </w:t>
      </w:r>
      <w:r>
        <w:rPr>
          <w:b w:val="0"/>
        </w:rPr>
        <w:t>React + Node.js/Express + MySQL stack, two one-week sprints, free hosting tier, no payment gateway.</w:t>
      </w:r>
    </w:p>
    <w:p>
      <w:pPr>
        <w:pStyle w:val="Heading2"/>
      </w:pPr>
      <w:r>
        <w:t>3.2 Stakeholders &amp; Concerns</w:t>
      </w:r>
    </w:p>
    <w:tbl>
      <w:tblPr>
        <w:tblStyle w:val="TableGrid"/>
        <w:tblW w:type="auto" w:w="0"/>
        <w:jc w:val="center"/>
        <w:tblLook w:firstColumn="1" w:firstRow="1" w:lastColumn="0" w:lastRow="0" w:noHBand="0" w:noVBand="1" w:val="04A0"/>
      </w:tblPr>
      <w:tblGrid>
        <w:gridCol w:w="4819"/>
        <w:gridCol w:w="4819"/>
      </w:tblGrid>
      <w:tr>
        <w:trPr>
          <w:cantSplit/>
        </w:trPr>
        <w:tc>
          <w:tcPr>
            <w:tcW w:type="dxa" w:w="3402"/>
            <w:shd w:val="clear" w:color="auto" w:fill="DCE6F2"/>
          </w:tcPr>
          <w:p>
            <w:pPr>
              <w:spacing w:after="0" w:line="240" w:lineRule="auto"/>
            </w:pPr>
            <w:r/>
            <w:r>
              <w:rPr>
                <w:b/>
                <w:sz w:val="19"/>
              </w:rPr>
              <w:t>Stakeholder</w:t>
            </w:r>
          </w:p>
        </w:tc>
        <w:tc>
          <w:tcPr>
            <w:tcW w:type="dxa" w:w="5953"/>
            <w:shd w:val="clear" w:color="auto" w:fill="DCE6F2"/>
          </w:tcPr>
          <w:p>
            <w:pPr>
              <w:spacing w:after="0" w:line="240" w:lineRule="auto"/>
            </w:pPr>
            <w:r/>
            <w:r>
              <w:rPr>
                <w:b/>
                <w:sz w:val="19"/>
              </w:rPr>
              <w:t>Main concern</w:t>
            </w:r>
          </w:p>
        </w:tc>
      </w:tr>
      <w:tr>
        <w:trPr>
          <w:cantSplit/>
        </w:trPr>
        <w:tc>
          <w:tcPr>
            <w:tcW w:type="dxa" w:w="3402"/>
          </w:tcPr>
          <w:p>
            <w:pPr>
              <w:spacing w:after="0" w:line="240" w:lineRule="auto"/>
            </w:pPr>
            <w:r/>
            <w:r>
              <w:rPr>
                <w:sz w:val="19"/>
              </w:rPr>
              <w:t>Club Leads</w:t>
            </w:r>
          </w:p>
        </w:tc>
        <w:tc>
          <w:tcPr>
            <w:tcW w:type="dxa" w:w="5953"/>
          </w:tcPr>
          <w:p>
            <w:pPr>
              <w:spacing w:after="0" w:line="240" w:lineRule="auto"/>
            </w:pPr>
            <w:r/>
            <w:r>
              <w:rPr>
                <w:sz w:val="19"/>
              </w:rPr>
              <w:t>Quick proposal submission and clear status tracking</w:t>
            </w:r>
          </w:p>
        </w:tc>
      </w:tr>
      <w:tr>
        <w:trPr>
          <w:cantSplit/>
        </w:trPr>
        <w:tc>
          <w:tcPr>
            <w:tcW w:type="dxa" w:w="3402"/>
          </w:tcPr>
          <w:p>
            <w:pPr>
              <w:spacing w:after="0" w:line="240" w:lineRule="auto"/>
            </w:pPr>
            <w:r/>
            <w:r>
              <w:rPr>
                <w:sz w:val="19"/>
              </w:rPr>
              <w:t>Approvers (Faculty, Finance, Dean)</w:t>
            </w:r>
          </w:p>
        </w:tc>
        <w:tc>
          <w:tcPr>
            <w:tcW w:type="dxa" w:w="5953"/>
          </w:tcPr>
          <w:p>
            <w:pPr>
              <w:spacing w:after="0" w:line="240" w:lineRule="auto"/>
            </w:pPr>
            <w:r/>
            <w:r>
              <w:rPr>
                <w:sz w:val="19"/>
              </w:rPr>
              <w:t>Simple review inbox, correct stage order</w:t>
            </w:r>
          </w:p>
        </w:tc>
      </w:tr>
      <w:tr>
        <w:trPr>
          <w:cantSplit/>
        </w:trPr>
        <w:tc>
          <w:tcPr>
            <w:tcW w:type="dxa" w:w="3402"/>
          </w:tcPr>
          <w:p>
            <w:pPr>
              <w:spacing w:after="0" w:line="240" w:lineRule="auto"/>
            </w:pPr>
            <w:r/>
            <w:r>
              <w:rPr>
                <w:sz w:val="19"/>
              </w:rPr>
              <w:t>Campus Admin</w:t>
            </w:r>
          </w:p>
        </w:tc>
        <w:tc>
          <w:tcPr>
            <w:tcW w:type="dxa" w:w="5953"/>
          </w:tcPr>
          <w:p>
            <w:pPr>
              <w:spacing w:after="0" w:line="240" w:lineRule="auto"/>
            </w:pPr>
            <w:r/>
            <w:r>
              <w:rPr>
                <w:sz w:val="19"/>
              </w:rPr>
              <w:t>Visibility of all proposals and budgets, reports</w:t>
            </w:r>
          </w:p>
        </w:tc>
      </w:tr>
      <w:tr>
        <w:trPr>
          <w:cantSplit/>
        </w:trPr>
        <w:tc>
          <w:tcPr>
            <w:tcW w:type="dxa" w:w="3402"/>
          </w:tcPr>
          <w:p>
            <w:pPr>
              <w:spacing w:after="0" w:line="240" w:lineRule="auto"/>
            </w:pPr>
            <w:r/>
            <w:r>
              <w:rPr>
                <w:sz w:val="19"/>
              </w:rPr>
              <w:t>Students</w:t>
            </w:r>
          </w:p>
        </w:tc>
        <w:tc>
          <w:tcPr>
            <w:tcW w:type="dxa" w:w="5953"/>
          </w:tcPr>
          <w:p>
            <w:pPr>
              <w:spacing w:after="0" w:line="240" w:lineRule="auto"/>
            </w:pPr>
            <w:r/>
            <w:r>
              <w:rPr>
                <w:sz w:val="19"/>
              </w:rPr>
              <w:t>Easy registration and a ticket that works at the gate</w:t>
            </w:r>
          </w:p>
        </w:tc>
      </w:tr>
      <w:tr>
        <w:trPr>
          <w:cantSplit/>
        </w:trPr>
        <w:tc>
          <w:tcPr>
            <w:tcW w:type="dxa" w:w="3402"/>
          </w:tcPr>
          <w:p>
            <w:pPr>
              <w:spacing w:after="0" w:line="240" w:lineRule="auto"/>
            </w:pPr>
            <w:r/>
            <w:r>
              <w:rPr>
                <w:sz w:val="19"/>
              </w:rPr>
              <w:t>Developers</w:t>
            </w:r>
          </w:p>
        </w:tc>
        <w:tc>
          <w:tcPr>
            <w:tcW w:type="dxa" w:w="5953"/>
          </w:tcPr>
          <w:p>
            <w:pPr>
              <w:spacing w:after="0" w:line="240" w:lineRule="auto"/>
            </w:pPr>
            <w:r/>
            <w:r>
              <w:rPr>
                <w:sz w:val="19"/>
              </w:rPr>
              <w:t>Modularity, testability, clear APIs</w:t>
            </w:r>
          </w:p>
        </w:tc>
      </w:tr>
    </w:tbl>
    <w:p>
      <w:pPr>
        <w:spacing w:after="40"/>
      </w:pPr>
    </w:p>
    <w:p>
      <w:pPr>
        <w:pStyle w:val="Heading2"/>
      </w:pPr>
      <w:r>
        <w:t>3.3 Component (UML) Diagram</w:t>
      </w:r>
    </w:p>
    <w:p>
      <w:r>
        <w:rPr>
          <w:b w:val="0"/>
          <w:i w:val="0"/>
        </w:rPr>
        <w:t>The system is shown in two UML component diagrams, one per major functional area. Each «subsystem» shows its internal components, ports, and provided (ball) / required (socket) interfaces.</w:t>
      </w:r>
    </w:p>
    <w:p>
      <w:pPr>
        <w:jc w:val="center"/>
      </w:pPr>
      <w:r>
        <w:drawing>
          <wp:inline xmlns:a="http://schemas.openxmlformats.org/drawingml/2006/main" xmlns:pic="http://schemas.openxmlformats.org/drawingml/2006/picture">
            <wp:extent cx="5940000" cy="5032738"/>
            <wp:docPr id="1" name="Picture 1"/>
            <wp:cNvGraphicFramePr>
              <a:graphicFrameLocks noChangeAspect="1"/>
            </wp:cNvGraphicFramePr>
            <a:graphic>
              <a:graphicData uri="http://schemas.openxmlformats.org/drawingml/2006/picture">
                <pic:pic>
                  <pic:nvPicPr>
                    <pic:cNvPr id="0" name="CD1.png"/>
                    <pic:cNvPicPr/>
                  </pic:nvPicPr>
                  <pic:blipFill>
                    <a:blip r:embed="rId11"/>
                    <a:stretch>
                      <a:fillRect/>
                    </a:stretch>
                  </pic:blipFill>
                  <pic:spPr>
                    <a:xfrm>
                      <a:off x="0" y="0"/>
                      <a:ext cx="5940000" cy="5032738"/>
                    </a:xfrm>
                    <a:prstGeom prst="rect"/>
                  </pic:spPr>
                </pic:pic>
              </a:graphicData>
            </a:graphic>
          </wp:inline>
        </w:drawing>
      </w:r>
    </w:p>
    <w:p>
      <w:pPr>
        <w:spacing w:after="160"/>
        <w:jc w:val="center"/>
      </w:pPr>
      <w:r>
        <w:rPr>
          <w:b w:val="0"/>
          <w:i/>
          <w:sz w:val="19"/>
        </w:rPr>
        <w:t>Figure 1: CD-1 Event &amp; Budget Management</w:t>
      </w:r>
    </w:p>
    <w:p>
      <w:pPr>
        <w:jc w:val="center"/>
      </w:pPr>
      <w:r>
        <w:drawing>
          <wp:inline xmlns:a="http://schemas.openxmlformats.org/drawingml/2006/main" xmlns:pic="http://schemas.openxmlformats.org/drawingml/2006/picture">
            <wp:extent cx="5940000" cy="5032738"/>
            <wp:docPr id="2" name="Picture 2"/>
            <wp:cNvGraphicFramePr>
              <a:graphicFrameLocks noChangeAspect="1"/>
            </wp:cNvGraphicFramePr>
            <a:graphic>
              <a:graphicData uri="http://schemas.openxmlformats.org/drawingml/2006/picture">
                <pic:pic>
                  <pic:nvPicPr>
                    <pic:cNvPr id="0" name="CD2.png"/>
                    <pic:cNvPicPr/>
                  </pic:nvPicPr>
                  <pic:blipFill>
                    <a:blip r:embed="rId12"/>
                    <a:stretch>
                      <a:fillRect/>
                    </a:stretch>
                  </pic:blipFill>
                  <pic:spPr>
                    <a:xfrm>
                      <a:off x="0" y="0"/>
                      <a:ext cx="5940000" cy="5032738"/>
                    </a:xfrm>
                    <a:prstGeom prst="rect"/>
                  </pic:spPr>
                </pic:pic>
              </a:graphicData>
            </a:graphic>
          </wp:inline>
        </w:drawing>
      </w:r>
    </w:p>
    <w:p>
      <w:pPr>
        <w:spacing w:after="160"/>
        <w:jc w:val="center"/>
      </w:pPr>
      <w:r>
        <w:rPr>
          <w:b w:val="0"/>
          <w:i/>
          <w:sz w:val="19"/>
        </w:rPr>
        <w:t>Figure 2: CD-2 Ticketing &amp; Check-in</w:t>
      </w:r>
    </w:p>
    <w:p>
      <w:pPr>
        <w:pStyle w:val="Heading2"/>
      </w:pPr>
      <w:r>
        <w:t>3.4 Component Descriptions</w:t>
      </w:r>
    </w:p>
    <w:p>
      <w:pPr>
        <w:pStyle w:val="ListBullet"/>
      </w:pPr>
      <w:r>
        <w:rPr>
          <w:b/>
        </w:rPr>
        <w:t xml:space="preserve">Club Portal / Student Portal (React): </w:t>
      </w:r>
      <w:r>
        <w:rPr>
          <w:b w:val="0"/>
        </w:rPr>
        <w:t>UI pages - ProposalForm, ApprovalInbox, LoginPage, AdminDashboard, EventCatalog, MyTickets, CheckInScanner.</w:t>
      </w:r>
    </w:p>
    <w:p>
      <w:pPr>
        <w:pStyle w:val="ListBullet"/>
      </w:pPr>
      <w:r>
        <w:rPr>
          <w:b/>
        </w:rPr>
        <w:t xml:space="preserve">Proposal Service: </w:t>
      </w:r>
      <w:r>
        <w:rPr>
          <w:b w:val="0"/>
        </w:rPr>
        <w:t>ProposalManager validates and stores proposals, updates their status (also when ApprovalWorkflow records a decision), publishes an approved proposal as an event, and triggers Notifier, which creates in-app notifications.</w:t>
      </w:r>
    </w:p>
    <w:p>
      <w:pPr>
        <w:pStyle w:val="ListBullet"/>
      </w:pPr>
      <w:r>
        <w:rPr>
          <w:b/>
        </w:rPr>
        <w:t xml:space="preserve">Approval &amp; Admin Service: </w:t>
      </w:r>
      <w:r>
        <w:rPr>
          <w:b w:val="0"/>
        </w:rPr>
        <w:t>ApprovalWorkflow enforces Faculty -&gt; Finance -&gt; Dean order, records history and updates the proposal status through ProposalManager's Update Status interface; AuthManager handles login, JWT and role checks; ReportGenerator builds dashboard data and CSV exports (PDF optional).</w:t>
      </w:r>
    </w:p>
    <w:p>
      <w:pPr>
        <w:pStyle w:val="ListBullet"/>
      </w:pPr>
      <w:r>
        <w:rPr>
          <w:b/>
        </w:rPr>
        <w:t xml:space="preserve">Registration Service: </w:t>
      </w:r>
      <w:r>
        <w:rPr>
          <w:b w:val="0"/>
        </w:rPr>
        <w:t>RegistrationMgr checks capacity and duplicate registration; QRGenerator creates signed ticket tokens and QR images.</w:t>
      </w:r>
    </w:p>
    <w:p>
      <w:pPr>
        <w:pStyle w:val="ListBullet"/>
      </w:pPr>
      <w:r>
        <w:rPr>
          <w:b/>
        </w:rPr>
        <w:t xml:space="preserve">Ticketing &amp; Check-in Service: </w:t>
      </w:r>
      <w:r>
        <w:rPr>
          <w:b w:val="0"/>
        </w:rPr>
        <w:t>TicketStore stores and returns tickets; CheckInValidator verifies and marks tickets USED; AttendanceLog records check-ins for reports.</w:t>
      </w:r>
    </w:p>
    <w:p>
      <w:pPr>
        <w:pStyle w:val="ListBullet"/>
      </w:pPr>
      <w:r>
        <w:rPr>
          <w:b/>
        </w:rPr>
        <w:t xml:space="preserve">Database (MySQL): </w:t>
      </w:r>
      <w:r>
        <w:rPr>
          <w:b w:val="0"/>
        </w:rPr>
        <w:t>single relational database used by all services (tables: users, clubs, proposals, approval_history, notifications, events, registrations, tickets, checkins).</w:t>
      </w:r>
    </w:p>
    <w:p>
      <w:pPr>
        <w:pStyle w:val="Heading2"/>
      </w:pPr>
      <w:r>
        <w:t>3.5 Chosen Architecture Pattern and Rationale</w:t>
      </w:r>
    </w:p>
    <w:p>
      <w:r>
        <w:rPr>
          <w:b w:val="0"/>
          <w:i w:val="0"/>
        </w:rPr>
        <w:t>Layered (3-tier) architecture: Presentation (React), Business logic (Express service modules) and Data (MySQL). It keeps UI, rules and data separate, is easy for a small team to build and test, and keeps approval and ticket data consistent in one transactional database. Microservices were rejected as too complex to deploy and operate within two sprints; a plain client-server monolith was rejected because it would mix UI and business rules, making the approval workflow harder to test. The services named in this document are modules inside one Express application deployed as a single unit, not separate processes.</w:t>
      </w:r>
    </w:p>
    <w:p>
      <w:pPr>
        <w:pStyle w:val="Heading2"/>
      </w:pPr>
      <w:r>
        <w:t>3.6 Technology Stack &amp; Data Stores</w:t>
      </w:r>
    </w:p>
    <w:tbl>
      <w:tblPr>
        <w:tblStyle w:val="TableGrid"/>
        <w:tblW w:type="auto" w:w="0"/>
        <w:jc w:val="center"/>
        <w:tblLook w:firstColumn="1" w:firstRow="1" w:lastColumn="0" w:lastRow="0" w:noHBand="0" w:noVBand="1" w:val="04A0"/>
      </w:tblPr>
      <w:tblGrid>
        <w:gridCol w:w="4819"/>
        <w:gridCol w:w="4819"/>
      </w:tblGrid>
      <w:tr>
        <w:trPr>
          <w:cantSplit/>
        </w:trPr>
        <w:tc>
          <w:tcPr>
            <w:tcW w:type="dxa" w:w="2268"/>
            <w:shd w:val="clear" w:color="auto" w:fill="DCE6F2"/>
          </w:tcPr>
          <w:p>
            <w:pPr>
              <w:spacing w:after="0" w:line="240" w:lineRule="auto"/>
            </w:pPr>
            <w:r/>
            <w:r>
              <w:rPr>
                <w:b/>
                <w:sz w:val="19"/>
              </w:rPr>
              <w:t>Layer</w:t>
            </w:r>
          </w:p>
        </w:tc>
        <w:tc>
          <w:tcPr>
            <w:tcW w:type="dxa" w:w="7087"/>
            <w:shd w:val="clear" w:color="auto" w:fill="DCE6F2"/>
          </w:tcPr>
          <w:p>
            <w:pPr>
              <w:spacing w:after="0" w:line="240" w:lineRule="auto"/>
            </w:pPr>
            <w:r/>
            <w:r>
              <w:rPr>
                <w:b/>
                <w:sz w:val="19"/>
              </w:rPr>
              <w:t>Technology</w:t>
            </w:r>
          </w:p>
        </w:tc>
      </w:tr>
      <w:tr>
        <w:trPr>
          <w:cantSplit/>
        </w:trPr>
        <w:tc>
          <w:tcPr>
            <w:tcW w:type="dxa" w:w="2268"/>
          </w:tcPr>
          <w:p>
            <w:pPr>
              <w:spacing w:after="0" w:line="240" w:lineRule="auto"/>
            </w:pPr>
            <w:r/>
            <w:r>
              <w:rPr>
                <w:sz w:val="19"/>
              </w:rPr>
              <w:t>Presentation</w:t>
            </w:r>
          </w:p>
        </w:tc>
        <w:tc>
          <w:tcPr>
            <w:tcW w:type="dxa" w:w="7087"/>
          </w:tcPr>
          <w:p>
            <w:pPr>
              <w:spacing w:after="0" w:line="240" w:lineRule="auto"/>
            </w:pPr>
            <w:r/>
            <w:r>
              <w:rPr>
                <w:sz w:val="19"/>
              </w:rPr>
              <w:t>React 18 (Vite), React Router, Axios, browser QR scanner library</w:t>
            </w:r>
          </w:p>
        </w:tc>
      </w:tr>
      <w:tr>
        <w:trPr>
          <w:cantSplit/>
        </w:trPr>
        <w:tc>
          <w:tcPr>
            <w:tcW w:type="dxa" w:w="2268"/>
          </w:tcPr>
          <w:p>
            <w:pPr>
              <w:spacing w:after="0" w:line="240" w:lineRule="auto"/>
            </w:pPr>
            <w:r/>
            <w:r>
              <w:rPr>
                <w:sz w:val="19"/>
              </w:rPr>
              <w:t>Business / API</w:t>
            </w:r>
          </w:p>
        </w:tc>
        <w:tc>
          <w:tcPr>
            <w:tcW w:type="dxa" w:w="7087"/>
          </w:tcPr>
          <w:p>
            <w:pPr>
              <w:spacing w:after="0" w:line="240" w:lineRule="auto"/>
            </w:pPr>
            <w:r/>
            <w:r>
              <w:rPr>
                <w:sz w:val="19"/>
              </w:rPr>
              <w:t>Node.js 20 LTS, Express, jsonwebtoken, bcrypt, qrcode, CSV export (PDF library optional)</w:t>
            </w:r>
          </w:p>
        </w:tc>
      </w:tr>
      <w:tr>
        <w:trPr>
          <w:cantSplit/>
        </w:trPr>
        <w:tc>
          <w:tcPr>
            <w:tcW w:type="dxa" w:w="2268"/>
          </w:tcPr>
          <w:p>
            <w:pPr>
              <w:spacing w:after="0" w:line="240" w:lineRule="auto"/>
            </w:pPr>
            <w:r/>
            <w:r>
              <w:rPr>
                <w:sz w:val="19"/>
              </w:rPr>
              <w:t>Data</w:t>
            </w:r>
          </w:p>
        </w:tc>
        <w:tc>
          <w:tcPr>
            <w:tcW w:type="dxa" w:w="7087"/>
          </w:tcPr>
          <w:p>
            <w:pPr>
              <w:spacing w:after="0" w:line="240" w:lineRule="auto"/>
            </w:pPr>
            <w:r/>
            <w:r>
              <w:rPr>
                <w:sz w:val="19"/>
              </w:rPr>
              <w:t>MySQL 8.0 (mysql2 driver with parameterised queries)</w:t>
            </w:r>
          </w:p>
        </w:tc>
      </w:tr>
      <w:tr>
        <w:trPr>
          <w:cantSplit/>
        </w:trPr>
        <w:tc>
          <w:tcPr>
            <w:tcW w:type="dxa" w:w="2268"/>
          </w:tcPr>
          <w:p>
            <w:pPr>
              <w:spacing w:after="0" w:line="240" w:lineRule="auto"/>
            </w:pPr>
            <w:r/>
            <w:r>
              <w:rPr>
                <w:sz w:val="19"/>
              </w:rPr>
              <w:t>DevOps</w:t>
            </w:r>
          </w:p>
        </w:tc>
        <w:tc>
          <w:tcPr>
            <w:tcW w:type="dxa" w:w="7087"/>
          </w:tcPr>
          <w:p>
            <w:pPr>
              <w:spacing w:after="0" w:line="240" w:lineRule="auto"/>
            </w:pPr>
            <w:r/>
            <w:r>
              <w:rPr>
                <w:sz w:val="19"/>
              </w:rPr>
              <w:t>GitHub, GitHub Actions CI (lint + tests on every push)</w:t>
            </w:r>
          </w:p>
        </w:tc>
      </w:tr>
    </w:tbl>
    <w:p>
      <w:pPr>
        <w:spacing w:after="40"/>
      </w:pPr>
    </w:p>
    <w:p>
      <w:pPr>
        <w:pStyle w:val="Heading2"/>
      </w:pPr>
      <w:r>
        <w:t>3.7 Risks &amp; Mitigations</w:t>
      </w:r>
    </w:p>
    <w:tbl>
      <w:tblPr>
        <w:tblStyle w:val="TableGrid"/>
        <w:tblW w:type="auto" w:w="0"/>
        <w:jc w:val="center"/>
        <w:tblLook w:firstColumn="1" w:firstRow="1" w:lastColumn="0" w:lastRow="0" w:noHBand="0" w:noVBand="1" w:val="04A0"/>
      </w:tblPr>
      <w:tblGrid>
        <w:gridCol w:w="4819"/>
        <w:gridCol w:w="4819"/>
      </w:tblGrid>
      <w:tr>
        <w:trPr>
          <w:cantSplit/>
        </w:trPr>
        <w:tc>
          <w:tcPr>
            <w:tcW w:type="dxa" w:w="3969"/>
            <w:shd w:val="clear" w:color="auto" w:fill="DCE6F2"/>
          </w:tcPr>
          <w:p>
            <w:pPr>
              <w:spacing w:after="0" w:line="240" w:lineRule="auto"/>
            </w:pPr>
            <w:r/>
            <w:r>
              <w:rPr>
                <w:b/>
                <w:sz w:val="19"/>
              </w:rPr>
              <w:t>Risk</w:t>
            </w:r>
          </w:p>
        </w:tc>
        <w:tc>
          <w:tcPr>
            <w:tcW w:type="dxa" w:w="5386"/>
            <w:shd w:val="clear" w:color="auto" w:fill="DCE6F2"/>
          </w:tcPr>
          <w:p>
            <w:pPr>
              <w:spacing w:after="0" w:line="240" w:lineRule="auto"/>
            </w:pPr>
            <w:r/>
            <w:r>
              <w:rPr>
                <w:b/>
                <w:sz w:val="19"/>
              </w:rPr>
              <w:t>Mitigation</w:t>
            </w:r>
          </w:p>
        </w:tc>
      </w:tr>
      <w:tr>
        <w:trPr>
          <w:cantSplit/>
        </w:trPr>
        <w:tc>
          <w:tcPr>
            <w:tcW w:type="dxa" w:w="3969"/>
          </w:tcPr>
          <w:p>
            <w:pPr>
              <w:spacing w:after="0" w:line="240" w:lineRule="auto"/>
            </w:pPr>
            <w:r/>
            <w:r>
              <w:rPr>
                <w:sz w:val="19"/>
              </w:rPr>
              <w:t>Approval stage skipped through a direct API call</w:t>
            </w:r>
          </w:p>
        </w:tc>
        <w:tc>
          <w:tcPr>
            <w:tcW w:type="dxa" w:w="5386"/>
          </w:tcPr>
          <w:p>
            <w:pPr>
              <w:spacing w:after="0" w:line="240" w:lineRule="auto"/>
            </w:pPr>
            <w:r/>
            <w:r>
              <w:rPr>
                <w:sz w:val="19"/>
              </w:rPr>
              <w:t>Server-side stage check in ApprovalWorkflow; never trust UI state</w:t>
            </w:r>
          </w:p>
        </w:tc>
      </w:tr>
      <w:tr>
        <w:trPr>
          <w:cantSplit/>
        </w:trPr>
        <w:tc>
          <w:tcPr>
            <w:tcW w:type="dxa" w:w="3969"/>
          </w:tcPr>
          <w:p>
            <w:pPr>
              <w:spacing w:after="0" w:line="240" w:lineRule="auto"/>
            </w:pPr>
            <w:r/>
            <w:r>
              <w:rPr>
                <w:sz w:val="19"/>
              </w:rPr>
              <w:t>Ticket screenshots shared and reused</w:t>
            </w:r>
          </w:p>
        </w:tc>
        <w:tc>
          <w:tcPr>
            <w:tcW w:type="dxa" w:w="5386"/>
          </w:tcPr>
          <w:p>
            <w:pPr>
              <w:spacing w:after="0" w:line="240" w:lineRule="auto"/>
            </w:pPr>
            <w:r/>
            <w:r>
              <w:rPr>
                <w:sz w:val="19"/>
              </w:rPr>
              <w:t>Single-use tickets: status set to USED on first valid scan</w:t>
            </w:r>
          </w:p>
        </w:tc>
      </w:tr>
      <w:tr>
        <w:trPr>
          <w:cantSplit/>
        </w:trPr>
        <w:tc>
          <w:tcPr>
            <w:tcW w:type="dxa" w:w="3969"/>
          </w:tcPr>
          <w:p>
            <w:pPr>
              <w:spacing w:after="0" w:line="240" w:lineRule="auto"/>
            </w:pPr>
            <w:r/>
            <w:r>
              <w:rPr>
                <w:sz w:val="19"/>
              </w:rPr>
              <w:t>Camera not available at venue</w:t>
            </w:r>
          </w:p>
        </w:tc>
        <w:tc>
          <w:tcPr>
            <w:tcW w:type="dxa" w:w="5386"/>
          </w:tcPr>
          <w:p>
            <w:pPr>
              <w:spacing w:after="0" w:line="240" w:lineRule="auto"/>
            </w:pPr>
            <w:r/>
            <w:r>
              <w:rPr>
                <w:sz w:val="19"/>
              </w:rPr>
              <w:t>Manual ticket-code entry on the check-in page</w:t>
            </w:r>
          </w:p>
        </w:tc>
      </w:tr>
      <w:tr>
        <w:trPr>
          <w:cantSplit/>
        </w:trPr>
        <w:tc>
          <w:tcPr>
            <w:tcW w:type="dxa" w:w="3969"/>
          </w:tcPr>
          <w:p>
            <w:pPr>
              <w:spacing w:after="0" w:line="240" w:lineRule="auto"/>
            </w:pPr>
            <w:r/>
            <w:r>
              <w:rPr>
                <w:sz w:val="19"/>
              </w:rPr>
              <w:t>Team falls behind schedule</w:t>
            </w:r>
          </w:p>
        </w:tc>
        <w:tc>
          <w:tcPr>
            <w:tcW w:type="dxa" w:w="5386"/>
          </w:tcPr>
          <w:p>
            <w:pPr>
              <w:spacing w:after="0" w:line="240" w:lineRule="auto"/>
            </w:pPr>
            <w:r/>
            <w:r>
              <w:rPr>
                <w:sz w:val="19"/>
              </w:rPr>
              <w:t>Notifications by email and PDF export kept as stretch items; core flow first</w:t>
            </w:r>
          </w:p>
        </w:tc>
      </w:tr>
    </w:tbl>
    <w:p>
      <w:pPr>
        <w:spacing w:after="40"/>
      </w:pPr>
    </w:p>
    <w:p>
      <w:pPr>
        <w:pStyle w:val="Heading2"/>
      </w:pPr>
      <w:r>
        <w:t>3.8 Traceability to Requirements</w:t>
      </w:r>
    </w:p>
    <w:tbl>
      <w:tblPr>
        <w:tblStyle w:val="TableGrid"/>
        <w:tblW w:type="auto" w:w="0"/>
        <w:jc w:val="center"/>
        <w:tblLook w:firstColumn="1" w:firstRow="1" w:lastColumn="0" w:lastRow="0" w:noHBand="0" w:noVBand="1" w:val="04A0"/>
      </w:tblPr>
      <w:tblGrid>
        <w:gridCol w:w="1500"/>
        <w:gridCol w:w="4300"/>
        <w:gridCol w:w="3554"/>
      </w:tblGrid>
      <w:tr>
        <w:trPr>
          <w:cantSplit/>
        </w:trPr>
        <w:tc>
          <w:tcPr>
            <w:tcW w:type="dxa" w:w="1500"/>
            <w:shd w:val="clear" w:color="auto" w:fill="DCE6F2"/>
          </w:tcPr>
          <w:p>
            <w:pPr>
              <w:spacing w:after="0" w:line="240" w:lineRule="auto"/>
            </w:pPr>
            <w:r/>
            <w:r>
              <w:rPr>
                <w:b/>
                <w:sz w:val="19"/>
              </w:rPr>
              <w:t>Design spec ID</w:t>
            </w:r>
          </w:p>
        </w:tc>
        <w:tc>
          <w:tcPr>
            <w:tcW w:type="dxa" w:w="4300"/>
            <w:shd w:val="clear" w:color="auto" w:fill="DCE6F2"/>
          </w:tcPr>
          <w:p>
            <w:pPr>
              <w:spacing w:after="0" w:line="240" w:lineRule="auto"/>
            </w:pPr>
            <w:r/>
            <w:r>
              <w:rPr>
                <w:b/>
                <w:sz w:val="19"/>
              </w:rPr>
              <w:t>Requirement(s)</w:t>
            </w:r>
          </w:p>
        </w:tc>
        <w:tc>
          <w:tcPr>
            <w:tcW w:type="dxa" w:w="3554"/>
            <w:shd w:val="clear" w:color="auto" w:fill="DCE6F2"/>
          </w:tcPr>
          <w:p>
            <w:pPr>
              <w:spacing w:after="0" w:line="240" w:lineRule="auto"/>
            </w:pPr>
            <w:r/>
            <w:r>
              <w:rPr>
                <w:b/>
                <w:sz w:val="19"/>
              </w:rPr>
              <w:t>Component(s)</w:t>
            </w:r>
          </w:p>
        </w:tc>
      </w:tr>
      <w:tr>
        <w:trPr>
          <w:cantSplit/>
        </w:trPr>
        <w:tc>
          <w:tcPr>
            <w:tcW w:type="dxa" w:w="1500"/>
          </w:tcPr>
          <w:p>
            <w:pPr>
              <w:spacing w:after="0" w:line="240" w:lineRule="auto"/>
            </w:pPr>
            <w:r/>
            <w:r>
              <w:rPr>
                <w:sz w:val="19"/>
              </w:rPr>
              <w:t>DS-AUTH-01</w:t>
            </w:r>
          </w:p>
        </w:tc>
        <w:tc>
          <w:tcPr>
            <w:tcW w:type="dxa" w:w="4300"/>
          </w:tcPr>
          <w:p>
            <w:pPr>
              <w:spacing w:after="0" w:line="240" w:lineRule="auto"/>
            </w:pPr>
            <w:r/>
            <w:r>
              <w:rPr>
                <w:sz w:val="19"/>
              </w:rPr>
              <w:t>SCP-F-001, SCP-SR-001 (Login, JWT, password hashing)</w:t>
            </w:r>
          </w:p>
        </w:tc>
        <w:tc>
          <w:tcPr>
            <w:tcW w:type="dxa" w:w="3554"/>
          </w:tcPr>
          <w:p>
            <w:pPr>
              <w:spacing w:after="0" w:line="240" w:lineRule="auto"/>
            </w:pPr>
            <w:r/>
            <w:r>
              <w:rPr>
                <w:sz w:val="19"/>
              </w:rPr>
              <w:t>AuthManager</w:t>
            </w:r>
          </w:p>
        </w:tc>
      </w:tr>
      <w:tr>
        <w:trPr>
          <w:cantSplit/>
        </w:trPr>
        <w:tc>
          <w:tcPr>
            <w:tcW w:type="dxa" w:w="1500"/>
          </w:tcPr>
          <w:p>
            <w:pPr>
              <w:spacing w:after="0" w:line="240" w:lineRule="auto"/>
            </w:pPr>
            <w:r/>
            <w:r>
              <w:rPr>
                <w:sz w:val="19"/>
              </w:rPr>
              <w:t>DS-AUTH-02</w:t>
            </w:r>
          </w:p>
        </w:tc>
        <w:tc>
          <w:tcPr>
            <w:tcW w:type="dxa" w:w="4300"/>
          </w:tcPr>
          <w:p>
            <w:pPr>
              <w:spacing w:after="0" w:line="240" w:lineRule="auto"/>
            </w:pPr>
            <w:r/>
            <w:r>
              <w:rPr>
                <w:sz w:val="19"/>
              </w:rPr>
              <w:t>SCP-F-002, SCP-SR-002 (Role-based access, token and role check)</w:t>
            </w:r>
          </w:p>
        </w:tc>
        <w:tc>
          <w:tcPr>
            <w:tcW w:type="dxa" w:w="3554"/>
          </w:tcPr>
          <w:p>
            <w:pPr>
              <w:spacing w:after="0" w:line="240" w:lineRule="auto"/>
            </w:pPr>
            <w:r/>
            <w:r>
              <w:rPr>
                <w:sz w:val="19"/>
              </w:rPr>
              <w:t>AuthManager (role middleware)</w:t>
            </w:r>
          </w:p>
        </w:tc>
      </w:tr>
      <w:tr>
        <w:trPr>
          <w:cantSplit/>
        </w:trPr>
        <w:tc>
          <w:tcPr>
            <w:tcW w:type="dxa" w:w="1500"/>
          </w:tcPr>
          <w:p>
            <w:pPr>
              <w:spacing w:after="0" w:line="240" w:lineRule="auto"/>
            </w:pPr>
            <w:r/>
            <w:r>
              <w:rPr>
                <w:sz w:val="19"/>
              </w:rPr>
              <w:t>DS-PROP-01</w:t>
            </w:r>
          </w:p>
        </w:tc>
        <w:tc>
          <w:tcPr>
            <w:tcW w:type="dxa" w:w="4300"/>
          </w:tcPr>
          <w:p>
            <w:pPr>
              <w:spacing w:after="0" w:line="240" w:lineRule="auto"/>
            </w:pPr>
            <w:r/>
            <w:r>
              <w:rPr>
                <w:sz w:val="19"/>
              </w:rPr>
              <w:t>SCP-F-003 (Submit proposal)</w:t>
            </w:r>
          </w:p>
        </w:tc>
        <w:tc>
          <w:tcPr>
            <w:tcW w:type="dxa" w:w="3554"/>
          </w:tcPr>
          <w:p>
            <w:pPr>
              <w:spacing w:after="0" w:line="240" w:lineRule="auto"/>
            </w:pPr>
            <w:r/>
            <w:r>
              <w:rPr>
                <w:sz w:val="19"/>
              </w:rPr>
              <w:t>ProposalManager</w:t>
            </w:r>
          </w:p>
        </w:tc>
      </w:tr>
      <w:tr>
        <w:trPr>
          <w:cantSplit/>
        </w:trPr>
        <w:tc>
          <w:tcPr>
            <w:tcW w:type="dxa" w:w="1500"/>
          </w:tcPr>
          <w:p>
            <w:pPr>
              <w:spacing w:after="0" w:line="240" w:lineRule="auto"/>
            </w:pPr>
            <w:r/>
            <w:r>
              <w:rPr>
                <w:sz w:val="19"/>
              </w:rPr>
              <w:t>DS-PROP-02</w:t>
            </w:r>
          </w:p>
        </w:tc>
        <w:tc>
          <w:tcPr>
            <w:tcW w:type="dxa" w:w="4300"/>
          </w:tcPr>
          <w:p>
            <w:pPr>
              <w:spacing w:after="0" w:line="240" w:lineRule="auto"/>
            </w:pPr>
            <w:r/>
            <w:r>
              <w:rPr>
                <w:sz w:val="19"/>
              </w:rPr>
              <w:t>SCP-F-004 (Edit and resubmit)</w:t>
            </w:r>
          </w:p>
        </w:tc>
        <w:tc>
          <w:tcPr>
            <w:tcW w:type="dxa" w:w="3554"/>
          </w:tcPr>
          <w:p>
            <w:pPr>
              <w:spacing w:after="0" w:line="240" w:lineRule="auto"/>
            </w:pPr>
            <w:r/>
            <w:r>
              <w:rPr>
                <w:sz w:val="19"/>
              </w:rPr>
              <w:t>ProposalManager</w:t>
            </w:r>
          </w:p>
        </w:tc>
      </w:tr>
      <w:tr>
        <w:trPr>
          <w:cantSplit/>
        </w:trPr>
        <w:tc>
          <w:tcPr>
            <w:tcW w:type="dxa" w:w="1500"/>
          </w:tcPr>
          <w:p>
            <w:pPr>
              <w:spacing w:after="0" w:line="240" w:lineRule="auto"/>
            </w:pPr>
            <w:r/>
            <w:r>
              <w:rPr>
                <w:sz w:val="19"/>
              </w:rPr>
              <w:t>DS-PROP-03</w:t>
            </w:r>
          </w:p>
        </w:tc>
        <w:tc>
          <w:tcPr>
            <w:tcW w:type="dxa" w:w="4300"/>
          </w:tcPr>
          <w:p>
            <w:pPr>
              <w:spacing w:after="0" w:line="240" w:lineRule="auto"/>
            </w:pPr>
            <w:r/>
            <w:r>
              <w:rPr>
                <w:sz w:val="19"/>
              </w:rPr>
              <w:t>SCP-F-005 (Track proposal status)</w:t>
            </w:r>
          </w:p>
        </w:tc>
        <w:tc>
          <w:tcPr>
            <w:tcW w:type="dxa" w:w="3554"/>
          </w:tcPr>
          <w:p>
            <w:pPr>
              <w:spacing w:after="0" w:line="240" w:lineRule="auto"/>
            </w:pPr>
            <w:r/>
            <w:r>
              <w:rPr>
                <w:sz w:val="19"/>
              </w:rPr>
              <w:t>ProposalManager</w:t>
            </w:r>
          </w:p>
        </w:tc>
      </w:tr>
      <w:tr>
        <w:trPr>
          <w:cantSplit/>
        </w:trPr>
        <w:tc>
          <w:tcPr>
            <w:tcW w:type="dxa" w:w="1500"/>
          </w:tcPr>
          <w:p>
            <w:pPr>
              <w:spacing w:after="0" w:line="240" w:lineRule="auto"/>
            </w:pPr>
            <w:r/>
            <w:r>
              <w:rPr>
                <w:sz w:val="19"/>
              </w:rPr>
              <w:t>DS-APPR-01</w:t>
            </w:r>
          </w:p>
        </w:tc>
        <w:tc>
          <w:tcPr>
            <w:tcW w:type="dxa" w:w="4300"/>
          </w:tcPr>
          <w:p>
            <w:pPr>
              <w:spacing w:after="0" w:line="240" w:lineRule="auto"/>
            </w:pPr>
            <w:r/>
            <w:r>
              <w:rPr>
                <w:sz w:val="19"/>
              </w:rPr>
              <w:t>SCP-F-006 (Sequential approval stages)</w:t>
            </w:r>
          </w:p>
        </w:tc>
        <w:tc>
          <w:tcPr>
            <w:tcW w:type="dxa" w:w="3554"/>
          </w:tcPr>
          <w:p>
            <w:pPr>
              <w:spacing w:after="0" w:line="240" w:lineRule="auto"/>
            </w:pPr>
            <w:r/>
            <w:r>
              <w:rPr>
                <w:sz w:val="19"/>
              </w:rPr>
              <w:t>ApprovalWorkflow</w:t>
            </w:r>
          </w:p>
        </w:tc>
      </w:tr>
      <w:tr>
        <w:trPr>
          <w:cantSplit/>
        </w:trPr>
        <w:tc>
          <w:tcPr>
            <w:tcW w:type="dxa" w:w="1500"/>
          </w:tcPr>
          <w:p>
            <w:pPr>
              <w:spacing w:after="0" w:line="240" w:lineRule="auto"/>
            </w:pPr>
            <w:r/>
            <w:r>
              <w:rPr>
                <w:sz w:val="19"/>
              </w:rPr>
              <w:t>DS-APPR-02</w:t>
            </w:r>
          </w:p>
        </w:tc>
        <w:tc>
          <w:tcPr>
            <w:tcW w:type="dxa" w:w="4300"/>
          </w:tcPr>
          <w:p>
            <w:pPr>
              <w:spacing w:after="0" w:line="240" w:lineRule="auto"/>
            </w:pPr>
            <w:r/>
            <w:r>
              <w:rPr>
                <w:sz w:val="19"/>
              </w:rPr>
              <w:t>SCP-F-007 (Approve / reject with comment, approver inbox)</w:t>
            </w:r>
          </w:p>
        </w:tc>
        <w:tc>
          <w:tcPr>
            <w:tcW w:type="dxa" w:w="3554"/>
          </w:tcPr>
          <w:p>
            <w:pPr>
              <w:spacing w:after="0" w:line="240" w:lineRule="auto"/>
            </w:pPr>
            <w:r/>
            <w:r>
              <w:rPr>
                <w:sz w:val="19"/>
              </w:rPr>
              <w:t>ApprovalWorkflow</w:t>
            </w:r>
          </w:p>
        </w:tc>
      </w:tr>
      <w:tr>
        <w:trPr>
          <w:cantSplit/>
        </w:trPr>
        <w:tc>
          <w:tcPr>
            <w:tcW w:type="dxa" w:w="1500"/>
          </w:tcPr>
          <w:p>
            <w:pPr>
              <w:spacing w:after="0" w:line="240" w:lineRule="auto"/>
            </w:pPr>
            <w:r/>
            <w:r>
              <w:rPr>
                <w:sz w:val="19"/>
              </w:rPr>
              <w:t>DS-APPR-03</w:t>
            </w:r>
          </w:p>
        </w:tc>
        <w:tc>
          <w:tcPr>
            <w:tcW w:type="dxa" w:w="4300"/>
          </w:tcPr>
          <w:p>
            <w:pPr>
              <w:spacing w:after="0" w:line="240" w:lineRule="auto"/>
            </w:pPr>
            <w:r/>
            <w:r>
              <w:rPr>
                <w:sz w:val="19"/>
              </w:rPr>
              <w:t>SCP-F-008 (Approval history)</w:t>
            </w:r>
          </w:p>
        </w:tc>
        <w:tc>
          <w:tcPr>
            <w:tcW w:type="dxa" w:w="3554"/>
          </w:tcPr>
          <w:p>
            <w:pPr>
              <w:spacing w:after="0" w:line="240" w:lineRule="auto"/>
            </w:pPr>
            <w:r/>
            <w:r>
              <w:rPr>
                <w:sz w:val="19"/>
              </w:rPr>
              <w:t>ApprovalWorkflow</w:t>
            </w:r>
          </w:p>
        </w:tc>
      </w:tr>
      <w:tr>
        <w:trPr>
          <w:cantSplit/>
        </w:trPr>
        <w:tc>
          <w:tcPr>
            <w:tcW w:type="dxa" w:w="1500"/>
          </w:tcPr>
          <w:p>
            <w:pPr>
              <w:spacing w:after="0" w:line="240" w:lineRule="auto"/>
            </w:pPr>
            <w:r/>
            <w:r>
              <w:rPr>
                <w:sz w:val="19"/>
              </w:rPr>
              <w:t>DS-NOTI-01</w:t>
            </w:r>
          </w:p>
        </w:tc>
        <w:tc>
          <w:tcPr>
            <w:tcW w:type="dxa" w:w="4300"/>
          </w:tcPr>
          <w:p>
            <w:pPr>
              <w:spacing w:after="0" w:line="240" w:lineRule="auto"/>
            </w:pPr>
            <w:r/>
            <w:r>
              <w:rPr>
                <w:sz w:val="19"/>
              </w:rPr>
              <w:t>SCP-F-009 (Notifications)</w:t>
            </w:r>
          </w:p>
        </w:tc>
        <w:tc>
          <w:tcPr>
            <w:tcW w:type="dxa" w:w="3554"/>
          </w:tcPr>
          <w:p>
            <w:pPr>
              <w:spacing w:after="0" w:line="240" w:lineRule="auto"/>
            </w:pPr>
            <w:r/>
            <w:r>
              <w:rPr>
                <w:sz w:val="19"/>
              </w:rPr>
              <w:t>Notifier, ProposalManager</w:t>
            </w:r>
          </w:p>
        </w:tc>
      </w:tr>
      <w:tr>
        <w:trPr>
          <w:cantSplit/>
        </w:trPr>
        <w:tc>
          <w:tcPr>
            <w:tcW w:type="dxa" w:w="1500"/>
          </w:tcPr>
          <w:p>
            <w:pPr>
              <w:spacing w:after="0" w:line="240" w:lineRule="auto"/>
            </w:pPr>
            <w:r/>
            <w:r>
              <w:rPr>
                <w:sz w:val="19"/>
              </w:rPr>
              <w:t>DS-TKT-01</w:t>
            </w:r>
          </w:p>
        </w:tc>
        <w:tc>
          <w:tcPr>
            <w:tcW w:type="dxa" w:w="4300"/>
          </w:tcPr>
          <w:p>
            <w:pPr>
              <w:spacing w:after="0" w:line="240" w:lineRule="auto"/>
            </w:pPr>
            <w:r/>
            <w:r>
              <w:rPr>
                <w:sz w:val="19"/>
              </w:rPr>
              <w:t>SCP-F-010 (Register for event)</w:t>
            </w:r>
          </w:p>
        </w:tc>
        <w:tc>
          <w:tcPr>
            <w:tcW w:type="dxa" w:w="3554"/>
          </w:tcPr>
          <w:p>
            <w:pPr>
              <w:spacing w:after="0" w:line="240" w:lineRule="auto"/>
            </w:pPr>
            <w:r/>
            <w:r>
              <w:rPr>
                <w:sz w:val="19"/>
              </w:rPr>
              <w:t>RegistrationMgr</w:t>
            </w:r>
          </w:p>
        </w:tc>
      </w:tr>
      <w:tr>
        <w:trPr>
          <w:cantSplit/>
        </w:trPr>
        <w:tc>
          <w:tcPr>
            <w:tcW w:type="dxa" w:w="1500"/>
          </w:tcPr>
          <w:p>
            <w:pPr>
              <w:spacing w:after="0" w:line="240" w:lineRule="auto"/>
            </w:pPr>
            <w:r/>
            <w:r>
              <w:rPr>
                <w:sz w:val="19"/>
              </w:rPr>
              <w:t>DS-TKT-02</w:t>
            </w:r>
          </w:p>
        </w:tc>
        <w:tc>
          <w:tcPr>
            <w:tcW w:type="dxa" w:w="4300"/>
          </w:tcPr>
          <w:p>
            <w:pPr>
              <w:spacing w:after="0" w:line="240" w:lineRule="auto"/>
            </w:pPr>
            <w:r/>
            <w:r>
              <w:rPr>
                <w:sz w:val="19"/>
              </w:rPr>
              <w:t>SCP-F-011, SCP-SR-003 (Signed QR ticket)</w:t>
            </w:r>
          </w:p>
        </w:tc>
        <w:tc>
          <w:tcPr>
            <w:tcW w:type="dxa" w:w="3554"/>
          </w:tcPr>
          <w:p>
            <w:pPr>
              <w:spacing w:after="0" w:line="240" w:lineRule="auto"/>
            </w:pPr>
            <w:r/>
            <w:r>
              <w:rPr>
                <w:sz w:val="19"/>
              </w:rPr>
              <w:t>QRGenerator, CheckInValidator</w:t>
            </w:r>
          </w:p>
        </w:tc>
      </w:tr>
      <w:tr>
        <w:trPr>
          <w:cantSplit/>
        </w:trPr>
        <w:tc>
          <w:tcPr>
            <w:tcW w:type="dxa" w:w="1500"/>
          </w:tcPr>
          <w:p>
            <w:pPr>
              <w:spacing w:after="0" w:line="240" w:lineRule="auto"/>
            </w:pPr>
            <w:r/>
            <w:r>
              <w:rPr>
                <w:sz w:val="19"/>
              </w:rPr>
              <w:t>DS-TKT-03</w:t>
            </w:r>
          </w:p>
        </w:tc>
        <w:tc>
          <w:tcPr>
            <w:tcW w:type="dxa" w:w="4300"/>
          </w:tcPr>
          <w:p>
            <w:pPr>
              <w:spacing w:after="0" w:line="240" w:lineRule="auto"/>
            </w:pPr>
            <w:r/>
            <w:r>
              <w:rPr>
                <w:sz w:val="19"/>
              </w:rPr>
              <w:t>SCP-F-012 (View / download ticket)</w:t>
            </w:r>
          </w:p>
        </w:tc>
        <w:tc>
          <w:tcPr>
            <w:tcW w:type="dxa" w:w="3554"/>
          </w:tcPr>
          <w:p>
            <w:pPr>
              <w:spacing w:after="0" w:line="240" w:lineRule="auto"/>
            </w:pPr>
            <w:r/>
            <w:r>
              <w:rPr>
                <w:sz w:val="19"/>
              </w:rPr>
              <w:t>TicketStore</w:t>
            </w:r>
          </w:p>
        </w:tc>
      </w:tr>
      <w:tr>
        <w:trPr>
          <w:cantSplit/>
        </w:trPr>
        <w:tc>
          <w:tcPr>
            <w:tcW w:type="dxa" w:w="1500"/>
          </w:tcPr>
          <w:p>
            <w:pPr>
              <w:spacing w:after="0" w:line="240" w:lineRule="auto"/>
            </w:pPr>
            <w:r/>
            <w:r>
              <w:rPr>
                <w:sz w:val="19"/>
              </w:rPr>
              <w:t>DS-CHK-01</w:t>
            </w:r>
          </w:p>
        </w:tc>
        <w:tc>
          <w:tcPr>
            <w:tcW w:type="dxa" w:w="4300"/>
          </w:tcPr>
          <w:p>
            <w:pPr>
              <w:spacing w:after="0" w:line="240" w:lineRule="auto"/>
            </w:pPr>
            <w:r/>
            <w:r>
              <w:rPr>
                <w:sz w:val="19"/>
              </w:rPr>
              <w:t>SCP-F-013, SCP-NF-002 (Check-in validation and speed)</w:t>
            </w:r>
          </w:p>
        </w:tc>
        <w:tc>
          <w:tcPr>
            <w:tcW w:type="dxa" w:w="3554"/>
          </w:tcPr>
          <w:p>
            <w:pPr>
              <w:spacing w:after="0" w:line="240" w:lineRule="auto"/>
            </w:pPr>
            <w:r/>
            <w:r>
              <w:rPr>
                <w:sz w:val="19"/>
              </w:rPr>
              <w:t>CheckInValidator, TicketStore, AttendanceLog</w:t>
            </w:r>
          </w:p>
        </w:tc>
      </w:tr>
      <w:tr>
        <w:trPr>
          <w:cantSplit/>
        </w:trPr>
        <w:tc>
          <w:tcPr>
            <w:tcW w:type="dxa" w:w="1500"/>
          </w:tcPr>
          <w:p>
            <w:pPr>
              <w:spacing w:after="0" w:line="240" w:lineRule="auto"/>
            </w:pPr>
            <w:r/>
            <w:r>
              <w:rPr>
                <w:sz w:val="19"/>
              </w:rPr>
              <w:t>DS-DASH-01</w:t>
            </w:r>
          </w:p>
        </w:tc>
        <w:tc>
          <w:tcPr>
            <w:tcW w:type="dxa" w:w="4300"/>
          </w:tcPr>
          <w:p>
            <w:pPr>
              <w:spacing w:after="0" w:line="240" w:lineRule="auto"/>
            </w:pPr>
            <w:r/>
            <w:r>
              <w:rPr>
                <w:sz w:val="19"/>
              </w:rPr>
              <w:t>SCP-F-014 (Dashboard and filters)</w:t>
            </w:r>
          </w:p>
        </w:tc>
        <w:tc>
          <w:tcPr>
            <w:tcW w:type="dxa" w:w="3554"/>
          </w:tcPr>
          <w:p>
            <w:pPr>
              <w:spacing w:after="0" w:line="240" w:lineRule="auto"/>
            </w:pPr>
            <w:r/>
            <w:r>
              <w:rPr>
                <w:sz w:val="19"/>
              </w:rPr>
              <w:t>ReportGenerator</w:t>
            </w:r>
          </w:p>
        </w:tc>
      </w:tr>
      <w:tr>
        <w:trPr>
          <w:cantSplit/>
        </w:trPr>
        <w:tc>
          <w:tcPr>
            <w:tcW w:type="dxa" w:w="1500"/>
          </w:tcPr>
          <w:p>
            <w:pPr>
              <w:spacing w:after="0" w:line="240" w:lineRule="auto"/>
            </w:pPr>
            <w:r/>
            <w:r>
              <w:rPr>
                <w:sz w:val="19"/>
              </w:rPr>
              <w:t>DS-DASH-02</w:t>
            </w:r>
          </w:p>
        </w:tc>
        <w:tc>
          <w:tcPr>
            <w:tcW w:type="dxa" w:w="4300"/>
          </w:tcPr>
          <w:p>
            <w:pPr>
              <w:spacing w:after="0" w:line="240" w:lineRule="auto"/>
            </w:pPr>
            <w:r/>
            <w:r>
              <w:rPr>
                <w:sz w:val="19"/>
              </w:rPr>
              <w:t>SCP-F-015 (Export reports)</w:t>
            </w:r>
          </w:p>
        </w:tc>
        <w:tc>
          <w:tcPr>
            <w:tcW w:type="dxa" w:w="3554"/>
          </w:tcPr>
          <w:p>
            <w:pPr>
              <w:spacing w:after="0" w:line="240" w:lineRule="auto"/>
            </w:pPr>
            <w:r/>
            <w:r>
              <w:rPr>
                <w:sz w:val="19"/>
              </w:rPr>
              <w:t>ReportGenerator, AttendanceLog</w:t>
            </w:r>
          </w:p>
        </w:tc>
      </w:tr>
      <w:tr>
        <w:trPr>
          <w:cantSplit/>
        </w:trPr>
        <w:tc>
          <w:tcPr>
            <w:tcW w:type="dxa" w:w="1500"/>
          </w:tcPr>
          <w:p>
            <w:pPr>
              <w:spacing w:after="0" w:line="240" w:lineRule="auto"/>
            </w:pPr>
            <w:r/>
            <w:r>
              <w:rPr>
                <w:sz w:val="19"/>
              </w:rPr>
              <w:t>DS-PERF-01</w:t>
            </w:r>
          </w:p>
        </w:tc>
        <w:tc>
          <w:tcPr>
            <w:tcW w:type="dxa" w:w="4300"/>
          </w:tcPr>
          <w:p>
            <w:pPr>
              <w:spacing w:after="0" w:line="240" w:lineRule="auto"/>
            </w:pPr>
            <w:r/>
            <w:r>
              <w:rPr>
                <w:sz w:val="19"/>
              </w:rPr>
              <w:t>SCP-NF-001 (Response time)</w:t>
            </w:r>
          </w:p>
        </w:tc>
        <w:tc>
          <w:tcPr>
            <w:tcW w:type="dxa" w:w="3554"/>
          </w:tcPr>
          <w:p>
            <w:pPr>
              <w:spacing w:after="0" w:line="240" w:lineRule="auto"/>
            </w:pPr>
            <w:r/>
            <w:r>
              <w:rPr>
                <w:sz w:val="19"/>
              </w:rPr>
              <w:t>React UI, Express API</w:t>
            </w:r>
          </w:p>
        </w:tc>
      </w:tr>
      <w:tr>
        <w:trPr>
          <w:cantSplit/>
        </w:trPr>
        <w:tc>
          <w:tcPr>
            <w:tcW w:type="dxa" w:w="1500"/>
          </w:tcPr>
          <w:p>
            <w:pPr>
              <w:spacing w:after="0" w:line="240" w:lineRule="auto"/>
            </w:pPr>
            <w:r/>
            <w:r>
              <w:rPr>
                <w:sz w:val="19"/>
              </w:rPr>
              <w:t>DS-UX-01</w:t>
            </w:r>
          </w:p>
        </w:tc>
        <w:tc>
          <w:tcPr>
            <w:tcW w:type="dxa" w:w="4300"/>
          </w:tcPr>
          <w:p>
            <w:pPr>
              <w:spacing w:after="0" w:line="240" w:lineRule="auto"/>
            </w:pPr>
            <w:r/>
            <w:r>
              <w:rPr>
                <w:sz w:val="19"/>
              </w:rPr>
              <w:t>SCP-NF-003 (Responsive UI)</w:t>
            </w:r>
          </w:p>
        </w:tc>
        <w:tc>
          <w:tcPr>
            <w:tcW w:type="dxa" w:w="3554"/>
          </w:tcPr>
          <w:p>
            <w:pPr>
              <w:spacing w:after="0" w:line="240" w:lineRule="auto"/>
            </w:pPr>
            <w:r/>
            <w:r>
              <w:rPr>
                <w:sz w:val="19"/>
              </w:rPr>
              <w:t>React UI</w:t>
            </w:r>
          </w:p>
        </w:tc>
      </w:tr>
      <w:tr>
        <w:trPr>
          <w:cantSplit/>
        </w:trPr>
        <w:tc>
          <w:tcPr>
            <w:tcW w:type="dxa" w:w="1500"/>
          </w:tcPr>
          <w:p>
            <w:pPr>
              <w:spacing w:after="0" w:line="240" w:lineRule="auto"/>
            </w:pPr>
            <w:r/>
            <w:r>
              <w:rPr>
                <w:sz w:val="19"/>
              </w:rPr>
              <w:t>DS-OPS-01</w:t>
            </w:r>
          </w:p>
        </w:tc>
        <w:tc>
          <w:tcPr>
            <w:tcW w:type="dxa" w:w="4300"/>
          </w:tcPr>
          <w:p>
            <w:pPr>
              <w:spacing w:after="0" w:line="240" w:lineRule="auto"/>
            </w:pPr>
            <w:r/>
            <w:r>
              <w:rPr>
                <w:sz w:val="19"/>
              </w:rPr>
              <w:t>SCP-NF-004 (Availability, /api/health)</w:t>
            </w:r>
          </w:p>
        </w:tc>
        <w:tc>
          <w:tcPr>
            <w:tcW w:type="dxa" w:w="3554"/>
          </w:tcPr>
          <w:p>
            <w:pPr>
              <w:spacing w:after="0" w:line="240" w:lineRule="auto"/>
            </w:pPr>
            <w:r/>
            <w:r>
              <w:rPr>
                <w:sz w:val="19"/>
              </w:rPr>
              <w:t>Express API, MySQL</w:t>
            </w:r>
          </w:p>
        </w:tc>
      </w:tr>
      <w:tr>
        <w:trPr>
          <w:cantSplit/>
        </w:trPr>
        <w:tc>
          <w:tcPr>
            <w:tcW w:type="dxa" w:w="1500"/>
          </w:tcPr>
          <w:p>
            <w:pPr>
              <w:spacing w:after="0" w:line="240" w:lineRule="auto"/>
            </w:pPr>
            <w:r/>
            <w:r>
              <w:rPr>
                <w:sz w:val="19"/>
              </w:rPr>
              <w:t>DS-OPS-02</w:t>
            </w:r>
          </w:p>
        </w:tc>
        <w:tc>
          <w:tcPr>
            <w:tcW w:type="dxa" w:w="4300"/>
          </w:tcPr>
          <w:p>
            <w:pPr>
              <w:spacing w:after="0" w:line="240" w:lineRule="auto"/>
            </w:pPr>
            <w:r/>
            <w:r>
              <w:rPr>
                <w:sz w:val="19"/>
              </w:rPr>
              <w:t>SCP-NF-005 (Audit logging)</w:t>
            </w:r>
          </w:p>
        </w:tc>
        <w:tc>
          <w:tcPr>
            <w:tcW w:type="dxa" w:w="3554"/>
          </w:tcPr>
          <w:p>
            <w:pPr>
              <w:spacing w:after="0" w:line="240" w:lineRule="auto"/>
            </w:pPr>
            <w:r/>
            <w:r>
              <w:rPr>
                <w:sz w:val="19"/>
              </w:rPr>
              <w:t>ApprovalWorkflow, AttendanceLog</w:t>
            </w:r>
          </w:p>
        </w:tc>
      </w:tr>
      <w:tr>
        <w:trPr>
          <w:cantSplit/>
        </w:trPr>
        <w:tc>
          <w:tcPr>
            <w:tcW w:type="dxa" w:w="1500"/>
          </w:tcPr>
          <w:p>
            <w:pPr>
              <w:spacing w:after="0" w:line="240" w:lineRule="auto"/>
            </w:pPr>
            <w:r/>
            <w:r>
              <w:rPr>
                <w:sz w:val="19"/>
              </w:rPr>
              <w:t>DS-OPS-03</w:t>
            </w:r>
          </w:p>
        </w:tc>
        <w:tc>
          <w:tcPr>
            <w:tcW w:type="dxa" w:w="4300"/>
          </w:tcPr>
          <w:p>
            <w:pPr>
              <w:spacing w:after="0" w:line="240" w:lineRule="auto"/>
            </w:pPr>
            <w:r/>
            <w:r>
              <w:rPr>
                <w:sz w:val="19"/>
              </w:rPr>
              <w:t>SCP-SR-004 (Parameterised queries, input validation)</w:t>
            </w:r>
          </w:p>
        </w:tc>
        <w:tc>
          <w:tcPr>
            <w:tcW w:type="dxa" w:w="3554"/>
          </w:tcPr>
          <w:p>
            <w:pPr>
              <w:spacing w:after="0" w:line="240" w:lineRule="auto"/>
            </w:pPr>
            <w:r/>
            <w:r>
              <w:rPr>
                <w:sz w:val="19"/>
              </w:rPr>
              <w:t>All service modules</w:t>
            </w:r>
          </w:p>
        </w:tc>
      </w:tr>
      <w:tr>
        <w:trPr>
          <w:cantSplit/>
        </w:trPr>
        <w:tc>
          <w:tcPr>
            <w:tcW w:type="dxa" w:w="1500"/>
          </w:tcPr>
          <w:p>
            <w:pPr>
              <w:spacing w:after="0" w:line="240" w:lineRule="auto"/>
            </w:pPr>
            <w:r/>
            <w:r>
              <w:rPr>
                <w:sz w:val="19"/>
              </w:rPr>
              <w:t>DS-OPS-04</w:t>
            </w:r>
          </w:p>
        </w:tc>
        <w:tc>
          <w:tcPr>
            <w:tcW w:type="dxa" w:w="4300"/>
          </w:tcPr>
          <w:p>
            <w:pPr>
              <w:spacing w:after="0" w:line="240" w:lineRule="auto"/>
            </w:pPr>
            <w:r/>
            <w:r>
              <w:rPr>
                <w:sz w:val="19"/>
              </w:rPr>
              <w:t>SCP-SR-005 (HTTPS)</w:t>
            </w:r>
          </w:p>
        </w:tc>
        <w:tc>
          <w:tcPr>
            <w:tcW w:type="dxa" w:w="3554"/>
          </w:tcPr>
          <w:p>
            <w:pPr>
              <w:spacing w:after="0" w:line="240" w:lineRule="auto"/>
            </w:pPr>
            <w:r/>
            <w:r>
              <w:rPr>
                <w:sz w:val="19"/>
              </w:rPr>
              <w:t>Deployment</w:t>
            </w:r>
          </w:p>
        </w:tc>
      </w:tr>
    </w:tbl>
    <w:p>
      <w:pPr>
        <w:spacing w:after="40"/>
      </w:pPr>
    </w:p>
    <w:p>
      <w:pPr>
        <w:pStyle w:val="Heading2"/>
      </w:pPr>
      <w:r>
        <w:t>3.9 Security Architecture</w:t>
      </w:r>
    </w:p>
    <w:p>
      <w:r>
        <w:rPr>
          <w:b w:val="0"/>
          <w:i w:val="0"/>
        </w:rPr>
        <w:t>Threat modelling (STRIDE):</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2041"/>
            <w:shd w:val="clear" w:color="auto" w:fill="DCE6F2"/>
          </w:tcPr>
          <w:p>
            <w:pPr>
              <w:spacing w:after="0" w:line="240" w:lineRule="auto"/>
            </w:pPr>
            <w:r/>
            <w:r>
              <w:rPr>
                <w:b/>
                <w:sz w:val="19"/>
              </w:rPr>
              <w:t>Threat</w:t>
            </w:r>
          </w:p>
        </w:tc>
        <w:tc>
          <w:tcPr>
            <w:tcW w:type="dxa" w:w="3402"/>
            <w:shd w:val="clear" w:color="auto" w:fill="DCE6F2"/>
          </w:tcPr>
          <w:p>
            <w:pPr>
              <w:spacing w:after="0" w:line="240" w:lineRule="auto"/>
            </w:pPr>
            <w:r/>
            <w:r>
              <w:rPr>
                <w:b/>
                <w:sz w:val="19"/>
              </w:rPr>
              <w:t>Example</w:t>
            </w:r>
          </w:p>
        </w:tc>
        <w:tc>
          <w:tcPr>
            <w:tcW w:type="dxa" w:w="3912"/>
            <w:shd w:val="clear" w:color="auto" w:fill="DCE6F2"/>
          </w:tcPr>
          <w:p>
            <w:pPr>
              <w:spacing w:after="0" w:line="240" w:lineRule="auto"/>
            </w:pPr>
            <w:r/>
            <w:r>
              <w:rPr>
                <w:b/>
                <w:sz w:val="19"/>
              </w:rPr>
              <w:t>Control</w:t>
            </w:r>
          </w:p>
        </w:tc>
      </w:tr>
      <w:tr>
        <w:trPr>
          <w:cantSplit/>
        </w:trPr>
        <w:tc>
          <w:tcPr>
            <w:tcW w:type="dxa" w:w="2041"/>
          </w:tcPr>
          <w:p>
            <w:pPr>
              <w:spacing w:after="0" w:line="240" w:lineRule="auto"/>
            </w:pPr>
            <w:r/>
            <w:r>
              <w:rPr>
                <w:sz w:val="19"/>
              </w:rPr>
              <w:t>Spoofing</w:t>
            </w:r>
          </w:p>
        </w:tc>
        <w:tc>
          <w:tcPr>
            <w:tcW w:type="dxa" w:w="3402"/>
          </w:tcPr>
          <w:p>
            <w:pPr>
              <w:spacing w:after="0" w:line="240" w:lineRule="auto"/>
            </w:pPr>
            <w:r/>
            <w:r>
              <w:rPr>
                <w:sz w:val="19"/>
              </w:rPr>
              <w:t>Someone logs in as an approver</w:t>
            </w:r>
          </w:p>
        </w:tc>
        <w:tc>
          <w:tcPr>
            <w:tcW w:type="dxa" w:w="3912"/>
          </w:tcPr>
          <w:p>
            <w:pPr>
              <w:spacing w:after="0" w:line="240" w:lineRule="auto"/>
            </w:pPr>
            <w:r/>
            <w:r>
              <w:rPr>
                <w:sz w:val="19"/>
              </w:rPr>
              <w:t>bcrypt passwords, JWT with 8-hour expiry</w:t>
            </w:r>
          </w:p>
        </w:tc>
      </w:tr>
      <w:tr>
        <w:trPr>
          <w:cantSplit/>
        </w:trPr>
        <w:tc>
          <w:tcPr>
            <w:tcW w:type="dxa" w:w="2041"/>
          </w:tcPr>
          <w:p>
            <w:pPr>
              <w:spacing w:after="0" w:line="240" w:lineRule="auto"/>
            </w:pPr>
            <w:r/>
            <w:r>
              <w:rPr>
                <w:sz w:val="19"/>
              </w:rPr>
              <w:t>Tampering</w:t>
            </w:r>
          </w:p>
        </w:tc>
        <w:tc>
          <w:tcPr>
            <w:tcW w:type="dxa" w:w="3402"/>
          </w:tcPr>
          <w:p>
            <w:pPr>
              <w:spacing w:after="0" w:line="240" w:lineRule="auto"/>
            </w:pPr>
            <w:r/>
            <w:r>
              <w:rPr>
                <w:sz w:val="19"/>
              </w:rPr>
              <w:t>Edited QR token or budget value</w:t>
            </w:r>
          </w:p>
        </w:tc>
        <w:tc>
          <w:tcPr>
            <w:tcW w:type="dxa" w:w="3912"/>
          </w:tcPr>
          <w:p>
            <w:pPr>
              <w:spacing w:after="0" w:line="240" w:lineRule="auto"/>
            </w:pPr>
            <w:r/>
            <w:r>
              <w:rPr>
                <w:sz w:val="19"/>
              </w:rPr>
              <w:t>HMAC-signed tickets, server-side validation</w:t>
            </w:r>
          </w:p>
        </w:tc>
      </w:tr>
      <w:tr>
        <w:trPr>
          <w:cantSplit/>
        </w:trPr>
        <w:tc>
          <w:tcPr>
            <w:tcW w:type="dxa" w:w="2041"/>
          </w:tcPr>
          <w:p>
            <w:pPr>
              <w:spacing w:after="0" w:line="240" w:lineRule="auto"/>
            </w:pPr>
            <w:r/>
            <w:r>
              <w:rPr>
                <w:sz w:val="19"/>
              </w:rPr>
              <w:t>Repudiation</w:t>
            </w:r>
          </w:p>
        </w:tc>
        <w:tc>
          <w:tcPr>
            <w:tcW w:type="dxa" w:w="3402"/>
          </w:tcPr>
          <w:p>
            <w:pPr>
              <w:spacing w:after="0" w:line="240" w:lineRule="auto"/>
            </w:pPr>
            <w:r/>
            <w:r>
              <w:rPr>
                <w:sz w:val="19"/>
              </w:rPr>
              <w:t>Approver denies a decision</w:t>
            </w:r>
          </w:p>
        </w:tc>
        <w:tc>
          <w:tcPr>
            <w:tcW w:type="dxa" w:w="3912"/>
          </w:tcPr>
          <w:p>
            <w:pPr>
              <w:spacing w:after="0" w:line="240" w:lineRule="auto"/>
            </w:pPr>
            <w:r/>
            <w:r>
              <w:rPr>
                <w:sz w:val="19"/>
              </w:rPr>
              <w:t>Approval history with user and timestamp</w:t>
            </w:r>
          </w:p>
        </w:tc>
      </w:tr>
      <w:tr>
        <w:trPr>
          <w:cantSplit/>
        </w:trPr>
        <w:tc>
          <w:tcPr>
            <w:tcW w:type="dxa" w:w="2041"/>
          </w:tcPr>
          <w:p>
            <w:pPr>
              <w:spacing w:after="0" w:line="240" w:lineRule="auto"/>
            </w:pPr>
            <w:r/>
            <w:r>
              <w:rPr>
                <w:sz w:val="19"/>
              </w:rPr>
              <w:t>Information disclosure</w:t>
            </w:r>
          </w:p>
        </w:tc>
        <w:tc>
          <w:tcPr>
            <w:tcW w:type="dxa" w:w="3402"/>
          </w:tcPr>
          <w:p>
            <w:pPr>
              <w:spacing w:after="0" w:line="240" w:lineRule="auto"/>
            </w:pPr>
            <w:r/>
            <w:r>
              <w:rPr>
                <w:sz w:val="19"/>
              </w:rPr>
              <w:t>Club sees another club's budget</w:t>
            </w:r>
          </w:p>
        </w:tc>
        <w:tc>
          <w:tcPr>
            <w:tcW w:type="dxa" w:w="3912"/>
          </w:tcPr>
          <w:p>
            <w:pPr>
              <w:spacing w:after="0" w:line="240" w:lineRule="auto"/>
            </w:pPr>
            <w:r/>
            <w:r>
              <w:rPr>
                <w:sz w:val="19"/>
              </w:rPr>
              <w:t>RBAC filters on every query, HTTPS</w:t>
            </w:r>
          </w:p>
        </w:tc>
      </w:tr>
      <w:tr>
        <w:trPr>
          <w:cantSplit/>
        </w:trPr>
        <w:tc>
          <w:tcPr>
            <w:tcW w:type="dxa" w:w="2041"/>
          </w:tcPr>
          <w:p>
            <w:pPr>
              <w:spacing w:after="0" w:line="240" w:lineRule="auto"/>
            </w:pPr>
            <w:r/>
            <w:r>
              <w:rPr>
                <w:sz w:val="19"/>
              </w:rPr>
              <w:t>Denial of service</w:t>
            </w:r>
          </w:p>
        </w:tc>
        <w:tc>
          <w:tcPr>
            <w:tcW w:type="dxa" w:w="3402"/>
          </w:tcPr>
          <w:p>
            <w:pPr>
              <w:spacing w:after="0" w:line="240" w:lineRule="auto"/>
            </w:pPr>
            <w:r/>
            <w:r>
              <w:rPr>
                <w:sz w:val="19"/>
              </w:rPr>
              <w:t>Login or check-in flooding</w:t>
            </w:r>
          </w:p>
        </w:tc>
        <w:tc>
          <w:tcPr>
            <w:tcW w:type="dxa" w:w="3912"/>
          </w:tcPr>
          <w:p>
            <w:pPr>
              <w:spacing w:after="0" w:line="240" w:lineRule="auto"/>
            </w:pPr>
            <w:r/>
            <w:r>
              <w:rPr>
                <w:sz w:val="19"/>
              </w:rPr>
              <w:t>Basic rate limiting on login and check-in endpoints (stretch goal)</w:t>
            </w:r>
          </w:p>
        </w:tc>
      </w:tr>
      <w:tr>
        <w:trPr>
          <w:cantSplit/>
        </w:trPr>
        <w:tc>
          <w:tcPr>
            <w:tcW w:type="dxa" w:w="2041"/>
          </w:tcPr>
          <w:p>
            <w:pPr>
              <w:spacing w:after="0" w:line="240" w:lineRule="auto"/>
            </w:pPr>
            <w:r/>
            <w:r>
              <w:rPr>
                <w:sz w:val="19"/>
              </w:rPr>
              <w:t>Elevation of privilege</w:t>
            </w:r>
          </w:p>
        </w:tc>
        <w:tc>
          <w:tcPr>
            <w:tcW w:type="dxa" w:w="3402"/>
          </w:tcPr>
          <w:p>
            <w:pPr>
              <w:spacing w:after="0" w:line="240" w:lineRule="auto"/>
            </w:pPr>
            <w:r/>
            <w:r>
              <w:rPr>
                <w:sz w:val="19"/>
              </w:rPr>
              <w:t>Student calls approval API</w:t>
            </w:r>
          </w:p>
        </w:tc>
        <w:tc>
          <w:tcPr>
            <w:tcW w:type="dxa" w:w="3912"/>
          </w:tcPr>
          <w:p>
            <w:pPr>
              <w:spacing w:after="0" w:line="240" w:lineRule="auto"/>
            </w:pPr>
            <w:r/>
            <w:r>
              <w:rPr>
                <w:sz w:val="19"/>
              </w:rPr>
              <w:t>Role check middleware on every route</w:t>
            </w:r>
          </w:p>
        </w:tc>
      </w:tr>
    </w:tbl>
    <w:p>
      <w:pPr>
        <w:spacing w:after="40"/>
      </w:pPr>
    </w:p>
    <w:p>
      <w:pPr>
        <w:pStyle w:val="Heading1"/>
      </w:pPr>
      <w:r>
        <w:t>4. Design</w:t>
      </w:r>
    </w:p>
    <w:p>
      <w:pPr>
        <w:pStyle w:val="Heading2"/>
      </w:pPr>
      <w:r>
        <w:t>4.1 Design Overview</w:t>
      </w:r>
    </w:p>
    <w:p>
      <w:r>
        <w:rPr>
          <w:b w:val="0"/>
          <w:i w:val="0"/>
        </w:rPr>
        <w:t>Each business component is an Express router + service module with its own MySQL tables. The React client calls these through REST endpoints; shared middleware handles authentication, role checks, validation and error formatting. Registration runs inside a database transaction with a unique (event, student) constraint, so seats cannot be oversold and a student cannot register twice. When the Dean approves a proposal, ProposalManager publishes it as an event that students can register for.</w:t>
      </w:r>
    </w:p>
    <w:p>
      <w:pPr>
        <w:pStyle w:val="Heading2"/>
      </w:pPr>
      <w:r>
        <w:t>4.2 UML Sequence Diagrams</w:t>
      </w:r>
    </w:p>
    <w:p>
      <w:pPr>
        <w:jc w:val="center"/>
      </w:pPr>
      <w:r>
        <w:drawing>
          <wp:inline xmlns:a="http://schemas.openxmlformats.org/drawingml/2006/main" xmlns:pic="http://schemas.openxmlformats.org/drawingml/2006/picture">
            <wp:extent cx="5940000" cy="5365752"/>
            <wp:docPr id="3" name="Picture 3"/>
            <wp:cNvGraphicFramePr>
              <a:graphicFrameLocks noChangeAspect="1"/>
            </wp:cNvGraphicFramePr>
            <a:graphic>
              <a:graphicData uri="http://schemas.openxmlformats.org/drawingml/2006/picture">
                <pic:pic>
                  <pic:nvPicPr>
                    <pic:cNvPr id="0" name="SEQ1.png"/>
                    <pic:cNvPicPr/>
                  </pic:nvPicPr>
                  <pic:blipFill>
                    <a:blip r:embed="rId13"/>
                    <a:stretch>
                      <a:fillRect/>
                    </a:stretch>
                  </pic:blipFill>
                  <pic:spPr>
                    <a:xfrm>
                      <a:off x="0" y="0"/>
                      <a:ext cx="5940000" cy="5365752"/>
                    </a:xfrm>
                    <a:prstGeom prst="rect"/>
                  </pic:spPr>
                </pic:pic>
              </a:graphicData>
            </a:graphic>
          </wp:inline>
        </w:drawing>
      </w:r>
    </w:p>
    <w:p>
      <w:pPr>
        <w:spacing w:after="160"/>
        <w:jc w:val="center"/>
      </w:pPr>
      <w:r>
        <w:rPr>
          <w:b w:val="0"/>
          <w:i/>
          <w:sz w:val="19"/>
        </w:rPr>
        <w:t>Figure 3: SEQ-1 Submit proposal and multi-stage approval</w:t>
      </w:r>
    </w:p>
    <w:p>
      <w:pPr>
        <w:jc w:val="center"/>
      </w:pPr>
      <w:r>
        <w:drawing>
          <wp:inline xmlns:a="http://schemas.openxmlformats.org/drawingml/2006/main" xmlns:pic="http://schemas.openxmlformats.org/drawingml/2006/picture">
            <wp:extent cx="5940000" cy="5940000"/>
            <wp:docPr id="4" name="Picture 4"/>
            <wp:cNvGraphicFramePr>
              <a:graphicFrameLocks noChangeAspect="1"/>
            </wp:cNvGraphicFramePr>
            <a:graphic>
              <a:graphicData uri="http://schemas.openxmlformats.org/drawingml/2006/picture">
                <pic:pic>
                  <pic:nvPicPr>
                    <pic:cNvPr id="0" name="SEQ2.png"/>
                    <pic:cNvPicPr/>
                  </pic:nvPicPr>
                  <pic:blipFill>
                    <a:blip r:embed="rId14"/>
                    <a:stretch>
                      <a:fillRect/>
                    </a:stretch>
                  </pic:blipFill>
                  <pic:spPr>
                    <a:xfrm>
                      <a:off x="0" y="0"/>
                      <a:ext cx="5940000" cy="5940000"/>
                    </a:xfrm>
                    <a:prstGeom prst="rect"/>
                  </pic:spPr>
                </pic:pic>
              </a:graphicData>
            </a:graphic>
          </wp:inline>
        </w:drawing>
      </w:r>
    </w:p>
    <w:p>
      <w:pPr>
        <w:spacing w:after="160"/>
        <w:jc w:val="center"/>
      </w:pPr>
      <w:r>
        <w:rPr>
          <w:b w:val="0"/>
          <w:i/>
          <w:sz w:val="19"/>
        </w:rPr>
        <w:t>Figure 4: SEQ-2 Event registration, QR ticket and check-in</w:t>
      </w:r>
    </w:p>
    <w:p>
      <w:pPr>
        <w:pStyle w:val="Heading2"/>
      </w:pPr>
      <w:r>
        <w:t>4.3 API Design</w:t>
      </w:r>
    </w:p>
    <w:p>
      <w:r>
        <w:rPr>
          <w:b w:val="0"/>
          <w:i w:val="0"/>
        </w:rPr>
        <w:t>Interface definitions for two components: Proposal / Approval and Ticketing / Check-in. All four endpoints need Authorization: Bearer &lt;JWT&gt;; only login and /api/health are public.</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cantSplit/>
        </w:trPr>
        <w:tc>
          <w:tcPr>
            <w:tcW w:type="dxa" w:w="1304"/>
            <w:shd w:val="clear" w:color="auto" w:fill="DCE6F2"/>
          </w:tcPr>
          <w:p>
            <w:pPr>
              <w:spacing w:after="0" w:line="240" w:lineRule="auto"/>
            </w:pPr>
            <w:r/>
            <w:r>
              <w:rPr>
                <w:b/>
                <w:sz w:val="17"/>
              </w:rPr>
              <w:t>Component</w:t>
            </w:r>
          </w:p>
        </w:tc>
        <w:tc>
          <w:tcPr>
            <w:tcW w:type="dxa" w:w="1644"/>
            <w:shd w:val="clear" w:color="auto" w:fill="DCE6F2"/>
          </w:tcPr>
          <w:p>
            <w:pPr>
              <w:spacing w:after="0" w:line="240" w:lineRule="auto"/>
            </w:pPr>
            <w:r/>
            <w:r>
              <w:rPr>
                <w:b/>
                <w:sz w:val="17"/>
              </w:rPr>
              <w:t>Endpoint</w:t>
            </w:r>
          </w:p>
        </w:tc>
        <w:tc>
          <w:tcPr>
            <w:tcW w:type="dxa" w:w="737"/>
            <w:shd w:val="clear" w:color="auto" w:fill="DCE6F2"/>
          </w:tcPr>
          <w:p>
            <w:pPr>
              <w:spacing w:after="0" w:line="240" w:lineRule="auto"/>
            </w:pPr>
            <w:r/>
            <w:r>
              <w:rPr>
                <w:b/>
                <w:sz w:val="17"/>
              </w:rPr>
              <w:t>Method</w:t>
            </w:r>
          </w:p>
        </w:tc>
        <w:tc>
          <w:tcPr>
            <w:tcW w:type="dxa" w:w="1134"/>
            <w:shd w:val="clear" w:color="auto" w:fill="DCE6F2"/>
          </w:tcPr>
          <w:p>
            <w:pPr>
              <w:spacing w:after="0" w:line="240" w:lineRule="auto"/>
            </w:pPr>
            <w:r/>
            <w:r>
              <w:rPr>
                <w:b/>
                <w:sz w:val="17"/>
              </w:rPr>
              <w:t>Role</w:t>
            </w:r>
          </w:p>
        </w:tc>
        <w:tc>
          <w:tcPr>
            <w:tcW w:type="dxa" w:w="1701"/>
            <w:shd w:val="clear" w:color="auto" w:fill="DCE6F2"/>
          </w:tcPr>
          <w:p>
            <w:pPr>
              <w:spacing w:after="0" w:line="240" w:lineRule="auto"/>
            </w:pPr>
            <w:r/>
            <w:r>
              <w:rPr>
                <w:b/>
                <w:sz w:val="17"/>
              </w:rPr>
              <w:t>Request</w:t>
            </w:r>
          </w:p>
        </w:tc>
        <w:tc>
          <w:tcPr>
            <w:tcW w:type="dxa" w:w="1474"/>
            <w:shd w:val="clear" w:color="auto" w:fill="DCE6F2"/>
          </w:tcPr>
          <w:p>
            <w:pPr>
              <w:spacing w:after="0" w:line="240" w:lineRule="auto"/>
            </w:pPr>
            <w:r/>
            <w:r>
              <w:rPr>
                <w:b/>
                <w:sz w:val="17"/>
              </w:rPr>
              <w:t>Response</w:t>
            </w:r>
          </w:p>
        </w:tc>
        <w:tc>
          <w:tcPr>
            <w:tcW w:type="dxa" w:w="1644"/>
            <w:shd w:val="clear" w:color="auto" w:fill="DCE6F2"/>
          </w:tcPr>
          <w:p>
            <w:pPr>
              <w:spacing w:after="0" w:line="240" w:lineRule="auto"/>
            </w:pPr>
            <w:r/>
            <w:r>
              <w:rPr>
                <w:b/>
                <w:sz w:val="17"/>
              </w:rPr>
              <w:t>Errors</w:t>
            </w:r>
          </w:p>
        </w:tc>
      </w:tr>
      <w:tr>
        <w:trPr>
          <w:cantSplit/>
        </w:trPr>
        <w:tc>
          <w:tcPr>
            <w:tcW w:type="dxa" w:w="1304"/>
          </w:tcPr>
          <w:p>
            <w:pPr>
              <w:spacing w:after="0" w:line="240" w:lineRule="auto"/>
            </w:pPr>
            <w:r/>
            <w:r>
              <w:rPr>
                <w:sz w:val="17"/>
              </w:rPr>
              <w:t>Proposal Service</w:t>
            </w:r>
          </w:p>
        </w:tc>
        <w:tc>
          <w:tcPr>
            <w:tcW w:type="dxa" w:w="1644"/>
          </w:tcPr>
          <w:p>
            <w:pPr>
              <w:spacing w:after="0" w:line="240" w:lineRule="auto"/>
            </w:pPr>
            <w:r/>
            <w:r>
              <w:rPr>
                <w:sz w:val="17"/>
              </w:rPr>
              <w:t>/api/proposals</w:t>
            </w:r>
          </w:p>
        </w:tc>
        <w:tc>
          <w:tcPr>
            <w:tcW w:type="dxa" w:w="737"/>
          </w:tcPr>
          <w:p>
            <w:pPr>
              <w:spacing w:after="0" w:line="240" w:lineRule="auto"/>
            </w:pPr>
            <w:r/>
            <w:r>
              <w:rPr>
                <w:sz w:val="17"/>
              </w:rPr>
              <w:t>POST</w:t>
            </w:r>
          </w:p>
        </w:tc>
        <w:tc>
          <w:tcPr>
            <w:tcW w:type="dxa" w:w="1134"/>
          </w:tcPr>
          <w:p>
            <w:pPr>
              <w:spacing w:after="0" w:line="240" w:lineRule="auto"/>
            </w:pPr>
            <w:r/>
            <w:r>
              <w:rPr>
                <w:sz w:val="17"/>
              </w:rPr>
              <w:t>Club Lead</w:t>
            </w:r>
          </w:p>
        </w:tc>
        <w:tc>
          <w:tcPr>
            <w:tcW w:type="dxa" w:w="1701"/>
          </w:tcPr>
          <w:p>
            <w:pPr>
              <w:spacing w:after="0" w:line="240" w:lineRule="auto"/>
            </w:pPr>
            <w:r/>
            <w:r>
              <w:rPr>
                <w:sz w:val="17"/>
              </w:rPr>
              <w:t>{eventName, eventDate, venue, expectedAttendance, budget, description}</w:t>
            </w:r>
          </w:p>
        </w:tc>
        <w:tc>
          <w:tcPr>
            <w:tcW w:type="dxa" w:w="1474"/>
          </w:tcPr>
          <w:p>
            <w:pPr>
              <w:spacing w:after="0" w:line="240" w:lineRule="auto"/>
            </w:pPr>
            <w:r/>
            <w:r>
              <w:rPr>
                <w:sz w:val="17"/>
              </w:rPr>
              <w:t>201 {proposalId, status: "PENDING_FACULTY"}</w:t>
            </w:r>
          </w:p>
        </w:tc>
        <w:tc>
          <w:tcPr>
            <w:tcW w:type="dxa" w:w="1644"/>
          </w:tcPr>
          <w:p>
            <w:pPr>
              <w:spacing w:after="0" w:line="240" w:lineRule="auto"/>
            </w:pPr>
            <w:r/>
            <w:r>
              <w:rPr>
                <w:sz w:val="17"/>
              </w:rPr>
              <w:t>400 Missing/invalid field, 401 Not logged in, 403 Not a Club Lead</w:t>
            </w:r>
          </w:p>
        </w:tc>
      </w:tr>
      <w:tr>
        <w:trPr>
          <w:cantSplit/>
        </w:trPr>
        <w:tc>
          <w:tcPr>
            <w:tcW w:type="dxa" w:w="1304"/>
          </w:tcPr>
          <w:p>
            <w:pPr>
              <w:spacing w:after="0" w:line="240" w:lineRule="auto"/>
            </w:pPr>
            <w:r/>
            <w:r>
              <w:rPr>
                <w:sz w:val="17"/>
              </w:rPr>
              <w:t>Approval Service</w:t>
            </w:r>
          </w:p>
        </w:tc>
        <w:tc>
          <w:tcPr>
            <w:tcW w:type="dxa" w:w="1644"/>
          </w:tcPr>
          <w:p>
            <w:pPr>
              <w:spacing w:after="0" w:line="240" w:lineRule="auto"/>
            </w:pPr>
            <w:r/>
            <w:r>
              <w:rPr>
                <w:sz w:val="17"/>
              </w:rPr>
              <w:t>/api/proposals/{id}/decision</w:t>
            </w:r>
          </w:p>
        </w:tc>
        <w:tc>
          <w:tcPr>
            <w:tcW w:type="dxa" w:w="737"/>
          </w:tcPr>
          <w:p>
            <w:pPr>
              <w:spacing w:after="0" w:line="240" w:lineRule="auto"/>
            </w:pPr>
            <w:r/>
            <w:r>
              <w:rPr>
                <w:sz w:val="17"/>
              </w:rPr>
              <w:t>POST</w:t>
            </w:r>
          </w:p>
        </w:tc>
        <w:tc>
          <w:tcPr>
            <w:tcW w:type="dxa" w:w="1134"/>
          </w:tcPr>
          <w:p>
            <w:pPr>
              <w:spacing w:after="0" w:line="240" w:lineRule="auto"/>
            </w:pPr>
            <w:r/>
            <w:r>
              <w:rPr>
                <w:sz w:val="17"/>
              </w:rPr>
              <w:t>Faculty / Finance / Dean</w:t>
            </w:r>
          </w:p>
        </w:tc>
        <w:tc>
          <w:tcPr>
            <w:tcW w:type="dxa" w:w="1701"/>
          </w:tcPr>
          <w:p>
            <w:pPr>
              <w:spacing w:after="0" w:line="240" w:lineRule="auto"/>
            </w:pPr>
            <w:r/>
            <w:r>
              <w:rPr>
                <w:sz w:val="17"/>
              </w:rPr>
              <w:t>{decision: "APPROVE" | "REJECT", comment}</w:t>
            </w:r>
          </w:p>
        </w:tc>
        <w:tc>
          <w:tcPr>
            <w:tcW w:type="dxa" w:w="1474"/>
          </w:tcPr>
          <w:p>
            <w:pPr>
              <w:spacing w:after="0" w:line="240" w:lineRule="auto"/>
            </w:pPr>
            <w:r/>
            <w:r>
              <w:rPr>
                <w:sz w:val="17"/>
              </w:rPr>
              <w:t>200 {proposalId, newStatus}</w:t>
            </w:r>
          </w:p>
        </w:tc>
        <w:tc>
          <w:tcPr>
            <w:tcW w:type="dxa" w:w="1644"/>
          </w:tcPr>
          <w:p>
            <w:pPr>
              <w:spacing w:after="0" w:line="240" w:lineRule="auto"/>
            </w:pPr>
            <w:r/>
            <w:r>
              <w:rPr>
                <w:sz w:val="17"/>
              </w:rPr>
              <w:t>400 Comment required on reject, 403 Not current stage, 404 Proposal not found</w:t>
            </w:r>
          </w:p>
        </w:tc>
      </w:tr>
      <w:tr>
        <w:trPr>
          <w:cantSplit/>
        </w:trPr>
        <w:tc>
          <w:tcPr>
            <w:tcW w:type="dxa" w:w="1304"/>
          </w:tcPr>
          <w:p>
            <w:pPr>
              <w:spacing w:after="0" w:line="240" w:lineRule="auto"/>
            </w:pPr>
            <w:r/>
            <w:r>
              <w:rPr>
                <w:sz w:val="17"/>
              </w:rPr>
              <w:t>Registration Service</w:t>
            </w:r>
          </w:p>
        </w:tc>
        <w:tc>
          <w:tcPr>
            <w:tcW w:type="dxa" w:w="1644"/>
          </w:tcPr>
          <w:p>
            <w:pPr>
              <w:spacing w:after="0" w:line="240" w:lineRule="auto"/>
            </w:pPr>
            <w:r/>
            <w:r>
              <w:rPr>
                <w:sz w:val="17"/>
              </w:rPr>
              <w:t>/api/events/{id}/register</w:t>
            </w:r>
          </w:p>
        </w:tc>
        <w:tc>
          <w:tcPr>
            <w:tcW w:type="dxa" w:w="737"/>
          </w:tcPr>
          <w:p>
            <w:pPr>
              <w:spacing w:after="0" w:line="240" w:lineRule="auto"/>
            </w:pPr>
            <w:r/>
            <w:r>
              <w:rPr>
                <w:sz w:val="17"/>
              </w:rPr>
              <w:t>POST</w:t>
            </w:r>
          </w:p>
        </w:tc>
        <w:tc>
          <w:tcPr>
            <w:tcW w:type="dxa" w:w="1134"/>
          </w:tcPr>
          <w:p>
            <w:pPr>
              <w:spacing w:after="0" w:line="240" w:lineRule="auto"/>
            </w:pPr>
            <w:r/>
            <w:r>
              <w:rPr>
                <w:sz w:val="17"/>
              </w:rPr>
              <w:t>Student</w:t>
            </w:r>
          </w:p>
        </w:tc>
        <w:tc>
          <w:tcPr>
            <w:tcW w:type="dxa" w:w="1701"/>
          </w:tcPr>
          <w:p>
            <w:pPr>
              <w:spacing w:after="0" w:line="240" w:lineRule="auto"/>
            </w:pPr>
            <w:r/>
            <w:r>
              <w:rPr>
                <w:sz w:val="17"/>
              </w:rPr>
              <w:t>(no body)</w:t>
            </w:r>
          </w:p>
        </w:tc>
        <w:tc>
          <w:tcPr>
            <w:tcW w:type="dxa" w:w="1474"/>
          </w:tcPr>
          <w:p>
            <w:pPr>
              <w:spacing w:after="0" w:line="240" w:lineRule="auto"/>
            </w:pPr>
            <w:r/>
            <w:r>
              <w:rPr>
                <w:sz w:val="17"/>
              </w:rPr>
              <w:t>201 {ticketId, qrImage}</w:t>
            </w:r>
          </w:p>
        </w:tc>
        <w:tc>
          <w:tcPr>
            <w:tcW w:type="dxa" w:w="1644"/>
          </w:tcPr>
          <w:p>
            <w:pPr>
              <w:spacing w:after="0" w:line="240" w:lineRule="auto"/>
            </w:pPr>
            <w:r/>
            <w:r>
              <w:rPr>
                <w:sz w:val="17"/>
              </w:rPr>
              <w:t>404 Event not found, 409 Already registered or event full</w:t>
            </w:r>
          </w:p>
        </w:tc>
      </w:tr>
      <w:tr>
        <w:trPr>
          <w:cantSplit/>
        </w:trPr>
        <w:tc>
          <w:tcPr>
            <w:tcW w:type="dxa" w:w="1304"/>
          </w:tcPr>
          <w:p>
            <w:pPr>
              <w:spacing w:after="0" w:line="240" w:lineRule="auto"/>
            </w:pPr>
            <w:r/>
            <w:r>
              <w:rPr>
                <w:sz w:val="17"/>
              </w:rPr>
              <w:t>Check-in Service</w:t>
            </w:r>
          </w:p>
        </w:tc>
        <w:tc>
          <w:tcPr>
            <w:tcW w:type="dxa" w:w="1644"/>
          </w:tcPr>
          <w:p>
            <w:pPr>
              <w:spacing w:after="0" w:line="240" w:lineRule="auto"/>
            </w:pPr>
            <w:r/>
            <w:r>
              <w:rPr>
                <w:sz w:val="17"/>
              </w:rPr>
              <w:t>/api/tickets/checkin</w:t>
            </w:r>
          </w:p>
        </w:tc>
        <w:tc>
          <w:tcPr>
            <w:tcW w:type="dxa" w:w="737"/>
          </w:tcPr>
          <w:p>
            <w:pPr>
              <w:spacing w:after="0" w:line="240" w:lineRule="auto"/>
            </w:pPr>
            <w:r/>
            <w:r>
              <w:rPr>
                <w:sz w:val="17"/>
              </w:rPr>
              <w:t>POST</w:t>
            </w:r>
          </w:p>
        </w:tc>
        <w:tc>
          <w:tcPr>
            <w:tcW w:type="dxa" w:w="1134"/>
          </w:tcPr>
          <w:p>
            <w:pPr>
              <w:spacing w:after="0" w:line="240" w:lineRule="auto"/>
            </w:pPr>
            <w:r/>
            <w:r>
              <w:rPr>
                <w:sz w:val="17"/>
              </w:rPr>
              <w:t>Club Lead (organiser)</w:t>
            </w:r>
          </w:p>
        </w:tc>
        <w:tc>
          <w:tcPr>
            <w:tcW w:type="dxa" w:w="1701"/>
          </w:tcPr>
          <w:p>
            <w:pPr>
              <w:spacing w:after="0" w:line="240" w:lineRule="auto"/>
            </w:pPr>
            <w:r/>
            <w:r>
              <w:rPr>
                <w:sz w:val="17"/>
              </w:rPr>
              <w:t>{token}</w:t>
            </w:r>
          </w:p>
        </w:tc>
        <w:tc>
          <w:tcPr>
            <w:tcW w:type="dxa" w:w="1474"/>
          </w:tcPr>
          <w:p>
            <w:pPr>
              <w:spacing w:after="0" w:line="240" w:lineRule="auto"/>
            </w:pPr>
            <w:r/>
            <w:r>
              <w:rPr>
                <w:sz w:val="17"/>
              </w:rPr>
              <w:t>200 {valid: true, studentName, eventName}</w:t>
            </w:r>
          </w:p>
        </w:tc>
        <w:tc>
          <w:tcPr>
            <w:tcW w:type="dxa" w:w="1644"/>
          </w:tcPr>
          <w:p>
            <w:pPr>
              <w:spacing w:after="0" w:line="240" w:lineRule="auto"/>
            </w:pPr>
            <w:r/>
            <w:r>
              <w:rPr>
                <w:sz w:val="17"/>
              </w:rPr>
              <w:t>400 Invalid token, 409 Ticket already used, 403 Ticket is for another event, or caller is not its organiser</w:t>
            </w:r>
          </w:p>
        </w:tc>
      </w:tr>
    </w:tbl>
    <w:p>
      <w:pPr>
        <w:spacing w:after="40"/>
      </w:pPr>
    </w:p>
    <w:p>
      <w:pPr>
        <w:pStyle w:val="Heading2"/>
      </w:pPr>
      <w:r>
        <w:t>4.4 Error Handling, Logging &amp; Monitoring</w:t>
      </w:r>
    </w:p>
    <w:p>
      <w:pPr>
        <w:pStyle w:val="ListBullet"/>
      </w:pPr>
      <w:r>
        <w:t>All errors return JSON {error, message} with the correct HTTP status; no stack traces sent to the client.</w:t>
      </w:r>
    </w:p>
    <w:p>
      <w:pPr>
        <w:pStyle w:val="ListBullet"/>
      </w:pPr>
      <w:r>
        <w:t>Passwords, JWTs and ticket tokens are never written to logs.</w:t>
      </w:r>
    </w:p>
    <w:p>
      <w:pPr>
        <w:pStyle w:val="ListBullet"/>
      </w:pPr>
      <w:r>
        <w:t>Approval decisions and check-ins are written to audit tables with user and timestamp; the application never deletes audit entries.</w:t>
      </w:r>
    </w:p>
    <w:p>
      <w:pPr>
        <w:pStyle w:val="ListBullet"/>
      </w:pPr>
      <w:r>
        <w:t>A /api/health endpoint is monitored for uptime; failed check-ins and 5xx errors are counted.</w:t>
      </w:r>
    </w:p>
    <w:p>
      <w:pPr>
        <w:pStyle w:val="Heading2"/>
      </w:pPr>
      <w:r>
        <w:t>4.5 UX Design</w:t>
      </w:r>
    </w:p>
    <w:p>
      <w:r>
        <w:rPr>
          <w:b w:val="0"/>
          <w:i w:val="0"/>
        </w:rPr>
        <w:t>Role-based menu so each user sees only their tasks; status badges coloured by stage (pending, approved, rejected); large green / red result on the check-in screen; responsive layout for phones at the venue.</w:t>
      </w:r>
    </w:p>
    <w:p>
      <w:pPr>
        <w:pStyle w:val="Heading2"/>
      </w:pPr>
      <w:r>
        <w:t>4.6 Open Issues &amp; Next Steps</w:t>
      </w:r>
    </w:p>
    <w:p>
      <w:pPr>
        <w:pStyle w:val="ListBullet"/>
      </w:pPr>
      <w:r>
        <w:t>Email notifications and SMS reminders (stretch goal).</w:t>
      </w:r>
    </w:p>
    <w:p>
      <w:pPr>
        <w:pStyle w:val="ListBullet"/>
      </w:pPr>
      <w:r>
        <w:t>Paid events with a payment gateway.</w:t>
      </w:r>
    </w:p>
    <w:p>
      <w:pPr>
        <w:pStyle w:val="ListBullet"/>
      </w:pPr>
      <w:r>
        <w:t>Single sign-on with the university login system.</w:t>
      </w:r>
    </w:p>
    <w:p>
      <w:pPr>
        <w:pStyle w:val="Heading1"/>
      </w:pPr>
      <w:r>
        <w:t>5. Appendices</w:t>
      </w:r>
    </w:p>
    <w:p>
      <w:r>
        <w:rPr>
          <w:b/>
        </w:rPr>
        <w:t xml:space="preserve">5.1 Glossary: </w:t>
      </w:r>
      <w:r>
        <w:rPr>
          <w:b w:val="0"/>
        </w:rPr>
        <w:t>SCP, RBAC, JWT, QR, HMAC, REST, STRIDE, TLS.</w:t>
      </w:r>
    </w:p>
    <w:p>
      <w:r>
        <w:rPr>
          <w:b/>
        </w:rPr>
        <w:t xml:space="preserve">5.2 References: </w:t>
      </w:r>
      <w:r>
        <w:rPr>
          <w:b w:val="0"/>
        </w:rPr>
        <w:t>IEEE 42010 (architecture description), OWASP Top 10, IEEE 830 / 29148, project SRS v1.0.</w:t>
      </w:r>
    </w:p>
    <w:p>
      <w:r>
        <w:rPr>
          <w:b/>
        </w:rPr>
        <w:t xml:space="preserve">5.3 Tools: </w:t>
      </w:r>
      <w:r>
        <w:rPr>
          <w:b w:val="0"/>
        </w:rPr>
        <w:t>VS Code, GitHub, MySQL Workbench, Postman, UML diagramming tool.</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r>
    <w:r>
      <w:rPr>
        <w:sz w:val="17"/>
      </w:rPr>
      <w:instrText xml:space="preserve">PAGE</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6060"/>
        <w:sz w:val="17"/>
      </w:rPr>
      <w:t>SAD - Student Club Event Ticketing &amp; Budget Portal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 - Student Club Event Ticketing &amp; Budget Portal</dc:title>
  <dc:subject/>
  <dc:creator>Mohammad Bilal A</dc:creator>
  <cp:keywords/>
  <dc:description/>
  <cp:lastModifiedBy>Mohammad Bilal A</cp:lastModifiedBy>
  <cp:revision>1</cp:revision>
  <dcterms:created xsi:type="dcterms:W3CDTF">2026-10-28T00:40:20Z</dcterms:created>
  <dcterms:modified xsi:type="dcterms:W3CDTF">2026-10-28T10:09:53Z</dcterms:modified>
  <cp:category/>
</cp:coreProperties>
</file>