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1C8D6" w14:textId="2EB7433E" w:rsidR="00120F4C" w:rsidRPr="00575BF5" w:rsidRDefault="00ED256D" w:rsidP="00ED25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5BF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</w:t>
      </w:r>
      <w:r w:rsidR="00575BF5"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="00A30EEA" w:rsidRPr="00575BF5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0A26022" w14:textId="77777777" w:rsidR="00575BF5" w:rsidRPr="00575BF5" w:rsidRDefault="00575BF5" w:rsidP="00575BF5">
      <w:pPr>
        <w:rPr>
          <w:rFonts w:ascii="Times New Roman" w:hAnsi="Times New Roman" w:cs="Times New Roman"/>
          <w:sz w:val="24"/>
          <w:szCs w:val="24"/>
        </w:rPr>
      </w:pPr>
      <w:r w:rsidRPr="00575BF5">
        <w:rPr>
          <w:rFonts w:ascii="Times New Roman" w:hAnsi="Times New Roman" w:cs="Times New Roman"/>
          <w:sz w:val="24"/>
          <w:szCs w:val="24"/>
        </w:rPr>
        <w:t xml:space="preserve">This project introduces a powerful fusion of deep learning-based poultry disease detection and Generative AI-driven visualization, delivering both predictive accuracy and explainability. By leveraging CNNs for disease classification and integrating tools like ChatGPT, Claude, </w:t>
      </w:r>
      <w:proofErr w:type="spellStart"/>
      <w:r w:rsidRPr="00575BF5">
        <w:rPr>
          <w:rFonts w:ascii="Times New Roman" w:hAnsi="Times New Roman" w:cs="Times New Roman"/>
          <w:sz w:val="24"/>
          <w:szCs w:val="24"/>
        </w:rPr>
        <w:t>PlantUML</w:t>
      </w:r>
      <w:proofErr w:type="spellEnd"/>
      <w:r w:rsidRPr="00575BF5">
        <w:rPr>
          <w:rFonts w:ascii="Times New Roman" w:hAnsi="Times New Roman" w:cs="Times New Roman"/>
          <w:sz w:val="24"/>
          <w:szCs w:val="24"/>
        </w:rPr>
        <w:t xml:space="preserve">, Neo4j, and </w:t>
      </w:r>
      <w:proofErr w:type="spellStart"/>
      <w:r w:rsidRPr="00575BF5">
        <w:rPr>
          <w:rFonts w:ascii="Times New Roman" w:hAnsi="Times New Roman" w:cs="Times New Roman"/>
          <w:sz w:val="24"/>
          <w:szCs w:val="24"/>
        </w:rPr>
        <w:t>TikZ</w:t>
      </w:r>
      <w:proofErr w:type="spellEnd"/>
      <w:r w:rsidRPr="00575BF5">
        <w:rPr>
          <w:rFonts w:ascii="Times New Roman" w:hAnsi="Times New Roman" w:cs="Times New Roman"/>
          <w:sz w:val="24"/>
          <w:szCs w:val="24"/>
        </w:rPr>
        <w:t>, the system offers a comprehensive diagnostic platform that is transparent, interactive, and maintainable.</w:t>
      </w:r>
    </w:p>
    <w:p w14:paraId="704E96B2" w14:textId="77777777" w:rsidR="00575BF5" w:rsidRPr="00575BF5" w:rsidRDefault="00575BF5" w:rsidP="00575BF5">
      <w:pPr>
        <w:rPr>
          <w:rFonts w:ascii="Times New Roman" w:hAnsi="Times New Roman" w:cs="Times New Roman"/>
          <w:sz w:val="24"/>
          <w:szCs w:val="24"/>
        </w:rPr>
      </w:pPr>
      <w:r w:rsidRPr="00575BF5">
        <w:rPr>
          <w:rFonts w:ascii="Times New Roman" w:hAnsi="Times New Roman" w:cs="Times New Roman"/>
          <w:sz w:val="24"/>
          <w:szCs w:val="24"/>
        </w:rPr>
        <w:t>The inclusion of Diagrams as Code and Code as Diagrams provides a novel dimension to the usability of AI systems, especially in domains like agriculture where interpretability is critical for trust and adoption. Additionally, the use of graph databases and prompt-based</w:t>
      </w:r>
      <w:r w:rsidRPr="00575B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5BF5">
        <w:rPr>
          <w:rFonts w:ascii="Times New Roman" w:hAnsi="Times New Roman" w:cs="Times New Roman"/>
          <w:sz w:val="24"/>
          <w:szCs w:val="24"/>
        </w:rPr>
        <w:t>semantic querying makes this platform not only technologically robust but also user-centric and scalable for deployment in real-world settings.</w:t>
      </w:r>
    </w:p>
    <w:p w14:paraId="11F81A29" w14:textId="77777777" w:rsidR="00575BF5" w:rsidRPr="00575BF5" w:rsidRDefault="00575BF5" w:rsidP="00575BF5">
      <w:pPr>
        <w:rPr>
          <w:rFonts w:ascii="Times New Roman" w:hAnsi="Times New Roman" w:cs="Times New Roman"/>
          <w:sz w:val="24"/>
          <w:szCs w:val="24"/>
        </w:rPr>
      </w:pPr>
      <w:r w:rsidRPr="00575BF5">
        <w:rPr>
          <w:rFonts w:ascii="Times New Roman" w:hAnsi="Times New Roman" w:cs="Times New Roman"/>
          <w:sz w:val="24"/>
          <w:szCs w:val="24"/>
        </w:rPr>
        <w:t>Future extensions such as mobile app deployment, edge-based inferencing, and voice-assisted interaction further enhance its value, making it a transformative solution for early poultry disease diagnosis and model understanding. This unified approach represents a significant step forward in explainable AI for agriculture, fostering improved decision-making and disease management in livestock industries.</w:t>
      </w:r>
    </w:p>
    <w:p w14:paraId="11DEB093" w14:textId="37745AE8" w:rsidR="00A30EEA" w:rsidRPr="00A30EEA" w:rsidRDefault="00A30EEA" w:rsidP="00A21B79">
      <w:pPr>
        <w:rPr>
          <w:rFonts w:ascii="Times New Roman" w:hAnsi="Times New Roman" w:cs="Times New Roman"/>
          <w:sz w:val="24"/>
          <w:szCs w:val="24"/>
        </w:rPr>
      </w:pPr>
    </w:p>
    <w:sectPr w:rsidR="00A30EEA" w:rsidRPr="00A30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20DF1"/>
    <w:multiLevelType w:val="multilevel"/>
    <w:tmpl w:val="16D6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5330D"/>
    <w:multiLevelType w:val="multilevel"/>
    <w:tmpl w:val="4E6C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663692">
    <w:abstractNumId w:val="1"/>
  </w:num>
  <w:num w:numId="2" w16cid:durableId="1440220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F4C"/>
    <w:rsid w:val="00120F4C"/>
    <w:rsid w:val="00186D31"/>
    <w:rsid w:val="00575BF5"/>
    <w:rsid w:val="007362A3"/>
    <w:rsid w:val="00884A13"/>
    <w:rsid w:val="008E2C72"/>
    <w:rsid w:val="009E7044"/>
    <w:rsid w:val="00A21B79"/>
    <w:rsid w:val="00A30EEA"/>
    <w:rsid w:val="00B3518B"/>
    <w:rsid w:val="00B61948"/>
    <w:rsid w:val="00CF6FCF"/>
    <w:rsid w:val="00E01D71"/>
    <w:rsid w:val="00EA67F0"/>
    <w:rsid w:val="00EC6D98"/>
    <w:rsid w:val="00ED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AE284"/>
  <w15:chartTrackingRefBased/>
  <w15:docId w15:val="{233C2D43-3E58-4192-81E0-9F7D3ACEC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0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sweetykadali90140@gmail.com</dc:creator>
  <cp:keywords/>
  <dc:description/>
  <cp:lastModifiedBy>ARAVINDH MYAKALA</cp:lastModifiedBy>
  <cp:revision>10</cp:revision>
  <dcterms:created xsi:type="dcterms:W3CDTF">2022-08-25T05:37:00Z</dcterms:created>
  <dcterms:modified xsi:type="dcterms:W3CDTF">2025-07-12T04:43:00Z</dcterms:modified>
</cp:coreProperties>
</file>