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23C8B9">
      <w:pPr>
        <w:spacing w:before="100" w:beforeAutospacing="1" w:after="100" w:afterAutospacing="1" w:line="360" w:lineRule="auto"/>
        <w:ind w:left="360"/>
        <w:outlineLvl w:val="1"/>
        <w:rPr>
          <w:rFonts w:eastAsia="Times New Roman" w:asciiTheme="majorBidi" w:hAnsiTheme="majorBidi" w:cstheme="majorBidi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asciiTheme="majorBidi" w:hAnsiTheme="majorBidi" w:cstheme="majorBidi"/>
          <w:b/>
          <w:bCs/>
          <w:kern w:val="0"/>
          <w:sz w:val="36"/>
          <w:szCs w:val="36"/>
          <w14:ligatures w14:val="none"/>
        </w:rPr>
        <w:t xml:space="preserve">   </w:t>
      </w:r>
    </w:p>
    <w:p w14:paraId="10BC91BF">
      <w:pPr>
        <w:spacing w:before="100" w:beforeAutospacing="1" w:after="100" w:afterAutospacing="1" w:line="360" w:lineRule="auto"/>
        <w:ind w:left="360"/>
        <w:jc w:val="center"/>
        <w:outlineLvl w:val="1"/>
        <w:rPr>
          <w:rFonts w:eastAsia="Times New Roman" w:asciiTheme="majorBidi" w:hAnsiTheme="majorBidi" w:cstheme="majorBidi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asciiTheme="majorBidi" w:hAnsiTheme="majorBidi" w:cstheme="majorBidi"/>
          <w:b/>
          <w:bCs/>
          <w:kern w:val="0"/>
          <w:sz w:val="36"/>
          <w:szCs w:val="36"/>
          <w14:ligatures w14:val="none"/>
        </w:rPr>
        <w:t>PERFUME DATA</w:t>
      </w:r>
    </w:p>
    <w:p w14:paraId="57684866">
      <w:pPr>
        <w:spacing w:before="100" w:beforeAutospacing="1" w:after="100" w:afterAutospacing="1" w:line="360" w:lineRule="auto"/>
        <w:ind w:left="360"/>
        <w:outlineLvl w:val="1"/>
        <w:rPr>
          <w:rFonts w:eastAsia="Times New Roman" w:asciiTheme="majorBidi" w:hAnsiTheme="majorBidi" w:cstheme="majorBidi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asciiTheme="majorBidi" w:hAnsiTheme="majorBidi" w:cstheme="majorBidi"/>
          <w:b/>
          <w:bCs/>
          <w:kern w:val="0"/>
          <w:sz w:val="36"/>
          <w:szCs w:val="36"/>
          <w14:ligatures w14:val="none"/>
        </w:rPr>
        <w:t>1.Dataset Used</w:t>
      </w:r>
    </w:p>
    <w:p w14:paraId="3F0B85FE">
      <w:pPr>
        <w:spacing w:before="100" w:beforeAutospacing="1" w:after="100" w:afterAutospacing="1" w:line="360" w:lineRule="auto"/>
        <w:ind w:left="360"/>
        <w:rPr>
          <w:rFonts w:eastAsia="Times New Roman" w:asciiTheme="majorBidi" w:hAnsiTheme="majorBidi" w:cstheme="majorBidi"/>
          <w:kern w:val="0"/>
          <w14:ligatures w14:val="none"/>
        </w:rPr>
      </w:pPr>
      <w:r>
        <w:rPr>
          <w:rFonts w:eastAsia="Times New Roman" w:asciiTheme="majorBidi" w:hAnsiTheme="majorBidi" w:cstheme="majorBidi"/>
          <w:kern w:val="0"/>
          <w14:ligatures w14:val="none"/>
        </w:rPr>
        <w:t xml:space="preserve">The dataset contains information on </w:t>
      </w:r>
      <w:r>
        <w:rPr>
          <w:rFonts w:hint="default" w:eastAsia="Times New Roman" w:asciiTheme="majorBidi" w:hAnsiTheme="majorBidi" w:cstheme="majorBidi"/>
          <w:kern w:val="0"/>
          <w:lang w:val="en-US"/>
          <w14:ligatures w14:val="none"/>
        </w:rPr>
        <w:t xml:space="preserve">Perfume </w:t>
      </w:r>
      <w:bookmarkStart w:id="0" w:name="_GoBack"/>
      <w:bookmarkEnd w:id="0"/>
      <w:r>
        <w:rPr>
          <w:rFonts w:eastAsia="Times New Roman" w:asciiTheme="majorBidi" w:hAnsiTheme="majorBidi" w:cstheme="majorBidi"/>
          <w:kern w:val="0"/>
          <w14:ligatures w14:val="none"/>
        </w:rPr>
        <w:t>Brand, Type, Price, Available, Sold, Last updated, Item location.</w:t>
      </w:r>
    </w:p>
    <w:p w14:paraId="27BC8C6D">
      <w:pPr>
        <w:spacing w:before="100" w:beforeAutospacing="1" w:after="100" w:afterAutospacing="1" w:line="360" w:lineRule="auto"/>
        <w:ind w:left="360"/>
        <w:rPr>
          <w:rFonts w:eastAsia="Times New Roman" w:asciiTheme="majorBidi" w:hAnsiTheme="majorBidi" w:cstheme="majorBidi"/>
          <w:kern w:val="0"/>
          <w14:ligatures w14:val="none"/>
        </w:rPr>
      </w:pPr>
    </w:p>
    <w:p w14:paraId="20D533F9">
      <w:pPr>
        <w:spacing w:before="100" w:beforeAutospacing="1" w:after="100" w:afterAutospacing="1" w:line="360" w:lineRule="auto"/>
        <w:rPr>
          <w:rFonts w:eastAsia="Times New Roman" w:asciiTheme="majorBidi" w:hAnsiTheme="majorBidi" w:cstheme="majorBidi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asciiTheme="majorBidi" w:hAnsiTheme="majorBidi" w:cstheme="majorBidi"/>
          <w:b/>
          <w:bCs/>
          <w:kern w:val="0"/>
          <w:sz w:val="36"/>
          <w:szCs w:val="36"/>
          <w14:ligatures w14:val="none"/>
        </w:rPr>
        <w:t xml:space="preserve">    2.Column Descriptions</w:t>
      </w:r>
    </w:p>
    <w:p w14:paraId="2E37AC6D">
      <w:p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tbl>
      <w:tblPr>
        <w:tblStyle w:val="20"/>
        <w:tblW w:w="9350" w:type="dxa"/>
        <w:tblInd w:w="5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 w14:paraId="1B0AB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8DEAAB0">
            <w:pPr>
              <w:spacing w:before="100" w:beforeAutospacing="1" w:after="100" w:afterAutospacing="1" w:line="360" w:lineRule="auto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>
              <w:rPr>
                <w:rFonts w:eastAsia="Times New Roman" w:asciiTheme="majorBidi" w:hAnsiTheme="majorBidi" w:cstheme="majorBidi"/>
                <w:kern w:val="0"/>
                <w14:ligatures w14:val="none"/>
              </w:rPr>
              <w:t>Brand</w:t>
            </w:r>
          </w:p>
        </w:tc>
        <w:tc>
          <w:tcPr>
            <w:tcW w:w="4675" w:type="dxa"/>
          </w:tcPr>
          <w:p w14:paraId="0146FAA8">
            <w:pPr>
              <w:spacing w:before="100" w:beforeAutospacing="1" w:after="100" w:afterAutospacing="1" w:line="360" w:lineRule="auto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>
              <w:rPr>
                <w:rFonts w:eastAsia="Times New Roman" w:asciiTheme="majorBidi" w:hAnsiTheme="majorBidi" w:cstheme="majorBidi"/>
                <w:kern w:val="0"/>
                <w14:ligatures w14:val="none"/>
              </w:rPr>
              <w:t>First column shows the name of the brand.</w:t>
            </w:r>
          </w:p>
        </w:tc>
      </w:tr>
      <w:tr w14:paraId="5D418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4CAF2C4">
            <w:pPr>
              <w:spacing w:before="100" w:beforeAutospacing="1" w:after="100" w:afterAutospacing="1" w:line="360" w:lineRule="auto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>
              <w:rPr>
                <w:rFonts w:eastAsia="Times New Roman" w:asciiTheme="majorBidi" w:hAnsiTheme="majorBidi" w:cstheme="majorBidi"/>
                <w:kern w:val="0"/>
                <w14:ligatures w14:val="none"/>
              </w:rPr>
              <w:t>Type</w:t>
            </w:r>
          </w:p>
        </w:tc>
        <w:tc>
          <w:tcPr>
            <w:tcW w:w="4675" w:type="dxa"/>
          </w:tcPr>
          <w:p w14:paraId="78CFF6F2">
            <w:pPr>
              <w:spacing w:before="100" w:beforeAutospacing="1" w:after="100" w:afterAutospacing="1" w:line="360" w:lineRule="auto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>
              <w:rPr>
                <w:rFonts w:eastAsia="Times New Roman" w:asciiTheme="majorBidi" w:hAnsiTheme="majorBidi" w:cstheme="majorBidi"/>
                <w:kern w:val="0"/>
                <w14:ligatures w14:val="none"/>
              </w:rPr>
              <w:t>Type of perfume.</w:t>
            </w:r>
          </w:p>
        </w:tc>
      </w:tr>
      <w:tr w14:paraId="699E7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3675C2E5">
            <w:pPr>
              <w:spacing w:before="100" w:beforeAutospacing="1" w:after="100" w:afterAutospacing="1" w:line="360" w:lineRule="auto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>
              <w:rPr>
                <w:rFonts w:eastAsia="Times New Roman" w:asciiTheme="majorBidi" w:hAnsiTheme="majorBidi" w:cstheme="majorBidi"/>
                <w:kern w:val="0"/>
                <w14:ligatures w14:val="none"/>
              </w:rPr>
              <w:t>Price</w:t>
            </w:r>
          </w:p>
        </w:tc>
        <w:tc>
          <w:tcPr>
            <w:tcW w:w="4675" w:type="dxa"/>
          </w:tcPr>
          <w:p w14:paraId="5EC2936C">
            <w:pPr>
              <w:spacing w:before="100" w:beforeAutospacing="1" w:after="100" w:afterAutospacing="1" w:line="360" w:lineRule="auto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>
              <w:rPr>
                <w:rFonts w:eastAsia="Times New Roman" w:asciiTheme="majorBidi" w:hAnsiTheme="majorBidi" w:cstheme="majorBidi"/>
                <w:kern w:val="0"/>
                <w14:ligatures w14:val="none"/>
              </w:rPr>
              <w:t>Cost of one unit.</w:t>
            </w:r>
          </w:p>
        </w:tc>
      </w:tr>
      <w:tr w14:paraId="1CFD8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ED3D3D9">
            <w:pPr>
              <w:spacing w:before="100" w:beforeAutospacing="1" w:after="100" w:afterAutospacing="1" w:line="360" w:lineRule="auto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>
              <w:rPr>
                <w:rFonts w:eastAsia="Times New Roman" w:asciiTheme="majorBidi" w:hAnsiTheme="majorBidi" w:cstheme="majorBidi"/>
                <w:kern w:val="0"/>
                <w14:ligatures w14:val="none"/>
              </w:rPr>
              <w:t>Available</w:t>
            </w:r>
          </w:p>
        </w:tc>
        <w:tc>
          <w:tcPr>
            <w:tcW w:w="4675" w:type="dxa"/>
          </w:tcPr>
          <w:p w14:paraId="1F73151C">
            <w:pPr>
              <w:spacing w:before="100" w:beforeAutospacing="1" w:after="100" w:afterAutospacing="1" w:line="360" w:lineRule="auto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>
              <w:rPr>
                <w:rFonts w:asciiTheme="majorBidi" w:hAnsiTheme="majorBidi" w:cstheme="majorBidi"/>
              </w:rPr>
              <w:t>Indicates current stock levels.</w:t>
            </w:r>
          </w:p>
        </w:tc>
      </w:tr>
      <w:tr w14:paraId="18BDC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6541245">
            <w:pPr>
              <w:spacing w:before="100" w:beforeAutospacing="1" w:after="100" w:afterAutospacing="1" w:line="360" w:lineRule="auto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>
              <w:rPr>
                <w:rFonts w:eastAsia="Times New Roman" w:asciiTheme="majorBidi" w:hAnsiTheme="majorBidi" w:cstheme="majorBidi"/>
                <w:kern w:val="0"/>
                <w14:ligatures w14:val="none"/>
              </w:rPr>
              <w:t>Sold</w:t>
            </w:r>
          </w:p>
        </w:tc>
        <w:tc>
          <w:tcPr>
            <w:tcW w:w="4675" w:type="dxa"/>
          </w:tcPr>
          <w:p w14:paraId="224DAB9F">
            <w:pPr>
              <w:spacing w:before="100" w:beforeAutospacing="1" w:after="100" w:afterAutospacing="1" w:line="360" w:lineRule="auto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>
              <w:rPr>
                <w:rFonts w:asciiTheme="majorBidi" w:hAnsiTheme="majorBidi" w:cstheme="majorBidi"/>
              </w:rPr>
              <w:t>Records the number of units sold.</w:t>
            </w:r>
          </w:p>
        </w:tc>
      </w:tr>
      <w:tr w14:paraId="30D19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2D53356">
            <w:pPr>
              <w:spacing w:before="100" w:beforeAutospacing="1" w:after="100" w:afterAutospacing="1" w:line="360" w:lineRule="auto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>
              <w:rPr>
                <w:rFonts w:eastAsia="Times New Roman" w:asciiTheme="majorBidi" w:hAnsiTheme="majorBidi" w:cstheme="majorBidi"/>
                <w:kern w:val="0"/>
                <w14:ligatures w14:val="none"/>
              </w:rPr>
              <w:t>Date</w:t>
            </w:r>
          </w:p>
        </w:tc>
        <w:tc>
          <w:tcPr>
            <w:tcW w:w="4675" w:type="dxa"/>
          </w:tcPr>
          <w:p w14:paraId="081F38C5">
            <w:pPr>
              <w:spacing w:before="100" w:beforeAutospacing="1" w:after="100" w:afterAutospacing="1" w:line="360" w:lineRule="auto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>
              <w:rPr>
                <w:rFonts w:asciiTheme="majorBidi" w:hAnsiTheme="majorBidi" w:cstheme="majorBidi"/>
              </w:rPr>
              <w:t>Captures when the sale was made.</w:t>
            </w:r>
          </w:p>
        </w:tc>
      </w:tr>
      <w:tr w14:paraId="72804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4C70CDE">
            <w:pPr>
              <w:spacing w:before="100" w:beforeAutospacing="1" w:after="100" w:afterAutospacing="1" w:line="360" w:lineRule="auto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>
              <w:rPr>
                <w:rFonts w:eastAsia="Times New Roman" w:asciiTheme="majorBidi" w:hAnsiTheme="majorBidi" w:cstheme="majorBidi"/>
                <w:kern w:val="0"/>
                <w14:ligatures w14:val="none"/>
              </w:rPr>
              <w:t>City</w:t>
            </w:r>
          </w:p>
        </w:tc>
        <w:tc>
          <w:tcPr>
            <w:tcW w:w="4675" w:type="dxa"/>
          </w:tcPr>
          <w:p w14:paraId="1345A965">
            <w:pPr>
              <w:spacing w:before="100" w:beforeAutospacing="1" w:after="100" w:afterAutospacing="1" w:line="360" w:lineRule="auto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>
              <w:rPr>
                <w:rFonts w:asciiTheme="majorBidi" w:hAnsiTheme="majorBidi" w:cstheme="majorBidi"/>
              </w:rPr>
              <w:t>Specifies the location associated with the transaction.</w:t>
            </w:r>
          </w:p>
        </w:tc>
      </w:tr>
    </w:tbl>
    <w:p w14:paraId="1FC7CB06">
      <w:pPr>
        <w:spacing w:before="100" w:beforeAutospacing="1" w:after="100" w:afterAutospacing="1" w:line="360" w:lineRule="auto"/>
        <w:ind w:left="360"/>
        <w:rPr>
          <w:rFonts w:asciiTheme="majorBidi" w:hAnsiTheme="majorBidi" w:cstheme="majorBidi"/>
        </w:rPr>
      </w:pPr>
    </w:p>
    <w:p w14:paraId="02E252E4">
      <w:pPr>
        <w:spacing w:before="100" w:beforeAutospacing="1" w:after="100" w:afterAutospacing="1" w:line="360" w:lineRule="auto"/>
        <w:ind w:left="360"/>
        <w:outlineLvl w:val="1"/>
        <w:rPr>
          <w:rFonts w:eastAsia="Times New Roman" w:asciiTheme="majorBidi" w:hAnsiTheme="majorBidi" w:cstheme="majorBidi"/>
          <w:b/>
          <w:bCs/>
          <w:kern w:val="0"/>
          <w14:ligatures w14:val="none"/>
        </w:rPr>
      </w:pPr>
      <w:r>
        <w:rPr>
          <w:rFonts w:eastAsia="Times New Roman" w:asciiTheme="majorBidi" w:hAnsiTheme="majorBidi" w:cstheme="majorBidi"/>
          <w:b/>
          <w:bCs/>
          <w:kern w:val="0"/>
          <w:sz w:val="36"/>
          <w:szCs w:val="36"/>
          <w14:ligatures w14:val="none"/>
        </w:rPr>
        <w:t>2.</w:t>
      </w:r>
      <w:r>
        <w:rPr>
          <w:rFonts w:eastAsia="Times New Roman" w:asciiTheme="majorBidi" w:hAnsiTheme="majorBidi" w:cstheme="majorBidi"/>
          <w:b/>
          <w:bCs/>
          <w:kern w:val="0"/>
          <w14:ligatures w14:val="none"/>
        </w:rPr>
        <w:t>Data Cleaning Steps</w:t>
      </w:r>
    </w:p>
    <w:p w14:paraId="1A4DCC70">
      <w:pPr>
        <w:pStyle w:val="35"/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asciiTheme="majorBidi" w:hAnsiTheme="majorBidi" w:cstheme="majorBidi"/>
          <w:b/>
          <w:bCs/>
          <w:kern w:val="0"/>
          <w14:ligatures w14:val="none"/>
        </w:rPr>
      </w:pPr>
      <w:r>
        <w:rPr>
          <w:rFonts w:eastAsia="Times New Roman" w:asciiTheme="majorBidi" w:hAnsiTheme="majorBidi" w:cstheme="majorBidi"/>
          <w:b/>
          <w:bCs/>
          <w:kern w:val="0"/>
          <w14:ligatures w14:val="none"/>
        </w:rPr>
        <w:t xml:space="preserve">Removed duplicates: </w:t>
      </w:r>
    </w:p>
    <w:p w14:paraId="3F92A8D4">
      <w:pPr>
        <w:spacing w:before="100" w:beforeAutospacing="1" w:after="100" w:afterAutospacing="1" w:line="276" w:lineRule="auto"/>
        <w:ind w:left="360"/>
        <w:rPr>
          <w:rFonts w:eastAsia="Times New Roman" w:asciiTheme="majorBidi" w:hAnsiTheme="majorBidi" w:cstheme="majorBidi"/>
          <w:kern w:val="0"/>
          <w14:ligatures w14:val="none"/>
        </w:rPr>
      </w:pPr>
      <w:r>
        <w:rPr>
          <w:rFonts w:eastAsia="Times New Roman" w:asciiTheme="majorBidi" w:hAnsiTheme="majorBidi" w:cstheme="majorBidi"/>
          <w:kern w:val="0"/>
          <w14:ligatures w14:val="none"/>
        </w:rPr>
        <w:t xml:space="preserve">        Used </w:t>
      </w:r>
      <w:r>
        <w:rPr>
          <w:rFonts w:eastAsia="Times New Roman" w:asciiTheme="majorBidi" w:hAnsiTheme="majorBidi" w:cstheme="majorBidi"/>
          <w:i/>
          <w:iCs/>
          <w:kern w:val="0"/>
          <w14:ligatures w14:val="none"/>
        </w:rPr>
        <w:t>Data → Remove Duplicates</w:t>
      </w:r>
      <w:r>
        <w:rPr>
          <w:rFonts w:eastAsia="Times New Roman" w:asciiTheme="majorBidi" w:hAnsiTheme="majorBidi" w:cstheme="majorBidi"/>
          <w:kern w:val="0"/>
          <w14:ligatures w14:val="none"/>
        </w:rPr>
        <w:t xml:space="preserve"> to ensure each record appears only once.</w:t>
      </w:r>
    </w:p>
    <w:p w14:paraId="7863A91A">
      <w:pPr>
        <w:pStyle w:val="35"/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asciiTheme="majorBidi" w:hAnsiTheme="majorBidi" w:cstheme="majorBidi"/>
          <w:kern w:val="0"/>
          <w14:ligatures w14:val="none"/>
        </w:rPr>
      </w:pPr>
      <w:r>
        <w:rPr>
          <w:rFonts w:eastAsia="Times New Roman" w:asciiTheme="majorBidi" w:hAnsiTheme="majorBidi" w:cstheme="majorBidi"/>
          <w:b/>
          <w:bCs/>
          <w:kern w:val="0"/>
          <w14:ligatures w14:val="none"/>
        </w:rPr>
        <w:t>Handled missing values:</w:t>
      </w:r>
    </w:p>
    <w:p w14:paraId="225B445B">
      <w:pPr>
        <w:spacing w:before="100" w:beforeAutospacing="1" w:after="100" w:afterAutospacing="1" w:line="276" w:lineRule="auto"/>
        <w:ind w:left="1080"/>
        <w:rPr>
          <w:rFonts w:eastAsia="Times New Roman" w:asciiTheme="majorBidi" w:hAnsiTheme="majorBidi" w:cstheme="majorBidi"/>
          <w:kern w:val="0"/>
          <w14:ligatures w14:val="none"/>
        </w:rPr>
      </w:pPr>
      <w:r>
        <w:rPr>
          <w:rFonts w:eastAsia="Times New Roman" w:asciiTheme="majorBidi" w:hAnsiTheme="majorBidi" w:cstheme="majorBidi"/>
          <w:kern w:val="0"/>
          <w14:ligatures w14:val="none"/>
        </w:rPr>
        <w:t xml:space="preserve">Filled blank cells using </w:t>
      </w:r>
      <w:r>
        <w:rPr>
          <w:rFonts w:eastAsia="Times New Roman" w:asciiTheme="majorBidi" w:hAnsiTheme="majorBidi" w:cstheme="majorBidi"/>
          <w:b/>
          <w:bCs/>
          <w:kern w:val="0"/>
          <w14:ligatures w14:val="none"/>
        </w:rPr>
        <w:t>mean/median/Mode.</w:t>
      </w:r>
    </w:p>
    <w:p w14:paraId="7660D843">
      <w:pPr>
        <w:pStyle w:val="35"/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asciiTheme="majorBidi" w:hAnsiTheme="majorBidi" w:cstheme="majorBidi"/>
          <w:kern w:val="0"/>
          <w14:ligatures w14:val="none"/>
        </w:rPr>
      </w:pPr>
      <w:r>
        <w:rPr>
          <w:rFonts w:eastAsia="Times New Roman" w:asciiTheme="majorBidi" w:hAnsiTheme="majorBidi" w:cstheme="majorBidi"/>
          <w:b/>
          <w:bCs/>
          <w:kern w:val="0"/>
          <w14:ligatures w14:val="none"/>
        </w:rPr>
        <w:t>Standardized formatting:</w:t>
      </w:r>
    </w:p>
    <w:p w14:paraId="7C5579B2">
      <w:pPr>
        <w:spacing w:before="100" w:beforeAutospacing="1" w:after="100" w:afterAutospacing="1" w:line="276" w:lineRule="auto"/>
        <w:ind w:left="1080"/>
        <w:rPr>
          <w:rFonts w:eastAsia="Times New Roman" w:asciiTheme="majorBidi" w:hAnsiTheme="majorBidi" w:cstheme="majorBidi"/>
          <w:kern w:val="0"/>
          <w14:ligatures w14:val="none"/>
        </w:rPr>
      </w:pPr>
      <w:r>
        <w:rPr>
          <w:rFonts w:eastAsia="Times New Roman" w:asciiTheme="majorBidi" w:hAnsiTheme="majorBidi" w:cstheme="majorBidi"/>
          <w:kern w:val="0"/>
          <w14:ligatures w14:val="none"/>
        </w:rPr>
        <w:t xml:space="preserve">Converted all dates to </w:t>
      </w:r>
      <w:r>
        <w:rPr>
          <w:rFonts w:eastAsia="Times New Roman" w:asciiTheme="majorBidi" w:hAnsiTheme="majorBidi" w:cstheme="majorBidi"/>
          <w:b/>
          <w:bCs/>
          <w:kern w:val="0"/>
          <w14:ligatures w14:val="none"/>
        </w:rPr>
        <w:t>DD/MM/YYYY</w:t>
      </w:r>
      <w:r>
        <w:rPr>
          <w:rFonts w:eastAsia="Times New Roman" w:asciiTheme="majorBidi" w:hAnsiTheme="majorBidi" w:cstheme="majorBidi"/>
          <w:kern w:val="0"/>
          <w14:ligatures w14:val="none"/>
        </w:rPr>
        <w:t xml:space="preserve"> format.</w:t>
      </w:r>
    </w:p>
    <w:p w14:paraId="5E9BBBDB">
      <w:pPr>
        <w:pStyle w:val="35"/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asciiTheme="majorBidi" w:hAnsiTheme="majorBidi" w:cstheme="majorBidi"/>
          <w:b/>
          <w:bCs/>
          <w:kern w:val="0"/>
          <w14:ligatures w14:val="none"/>
        </w:rPr>
      </w:pPr>
      <w:r>
        <w:rPr>
          <w:rFonts w:eastAsia="Times New Roman" w:asciiTheme="majorBidi" w:hAnsiTheme="majorBidi" w:cstheme="majorBidi"/>
          <w:b/>
          <w:bCs/>
          <w:kern w:val="0"/>
          <w14:ligatures w14:val="none"/>
        </w:rPr>
        <w:t>Corrected data types:</w:t>
      </w:r>
    </w:p>
    <w:p w14:paraId="1782B23A">
      <w:pPr>
        <w:spacing w:before="100" w:beforeAutospacing="1" w:after="100" w:afterAutospacing="1" w:line="276" w:lineRule="auto"/>
        <w:ind w:left="1080"/>
        <w:rPr>
          <w:rFonts w:eastAsia="Times New Roman" w:asciiTheme="majorBidi" w:hAnsiTheme="majorBidi" w:cstheme="majorBidi"/>
          <w:kern w:val="0"/>
          <w14:ligatures w14:val="none"/>
        </w:rPr>
      </w:pPr>
      <w:r>
        <w:rPr>
          <w:rFonts w:eastAsia="Times New Roman" w:asciiTheme="majorBidi" w:hAnsiTheme="majorBidi" w:cstheme="majorBidi"/>
          <w:kern w:val="0"/>
          <w14:ligatures w14:val="none"/>
        </w:rPr>
        <w:t>Ensured numerical columns are numbers.</w:t>
      </w:r>
    </w:p>
    <w:p w14:paraId="62EE9E30">
      <w:pPr>
        <w:pStyle w:val="35"/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asciiTheme="majorBidi" w:hAnsiTheme="majorBidi" w:cstheme="majorBidi"/>
          <w:b/>
          <w:bCs/>
          <w:kern w:val="0"/>
          <w14:ligatures w14:val="none"/>
        </w:rPr>
      </w:pPr>
      <w:r>
        <w:rPr>
          <w:rFonts w:eastAsia="Times New Roman" w:asciiTheme="majorBidi" w:hAnsiTheme="majorBidi" w:cstheme="majorBidi"/>
          <w:b/>
          <w:bCs/>
          <w:kern w:val="0"/>
          <w14:ligatures w14:val="none"/>
        </w:rPr>
        <w:t>Outlier handling:</w:t>
      </w:r>
    </w:p>
    <w:p w14:paraId="77379012">
      <w:pPr>
        <w:spacing w:before="100" w:beforeAutospacing="1" w:after="100" w:afterAutospacing="1" w:line="276" w:lineRule="auto"/>
        <w:ind w:left="1080"/>
        <w:rPr>
          <w:rFonts w:eastAsia="Times New Roman" w:asciiTheme="majorBidi" w:hAnsiTheme="majorBidi" w:cstheme="majorBidi"/>
          <w:kern w:val="0"/>
          <w14:ligatures w14:val="none"/>
        </w:rPr>
      </w:pPr>
      <w:r>
        <w:rPr>
          <w:rFonts w:eastAsia="Times New Roman" w:asciiTheme="majorBidi" w:hAnsiTheme="majorBidi" w:cstheme="majorBidi"/>
          <w:kern w:val="0"/>
          <w14:ligatures w14:val="none"/>
        </w:rPr>
        <w:t>Identified unusual values using filters or conditional formatting.</w:t>
      </w:r>
    </w:p>
    <w:p w14:paraId="452136A4">
      <w:pPr>
        <w:pStyle w:val="35"/>
        <w:numPr>
          <w:ilvl w:val="0"/>
          <w:numId w:val="1"/>
        </w:numPr>
        <w:spacing w:before="100" w:beforeAutospacing="1" w:after="100" w:afterAutospacing="1" w:line="276" w:lineRule="auto"/>
        <w:rPr>
          <w:rStyle w:val="18"/>
          <w:rFonts w:eastAsia="Times New Roman" w:asciiTheme="majorBidi" w:hAnsiTheme="majorBidi" w:cstheme="majorBidi"/>
          <w:kern w:val="0"/>
          <w14:ligatures w14:val="none"/>
        </w:rPr>
      </w:pPr>
      <w:r>
        <w:rPr>
          <w:rStyle w:val="18"/>
          <w:rFonts w:asciiTheme="majorBidi" w:hAnsiTheme="majorBidi" w:cstheme="majorBidi"/>
        </w:rPr>
        <w:t>Split Date and Time column:</w:t>
      </w:r>
    </w:p>
    <w:p w14:paraId="07DB4CEA">
      <w:pPr>
        <w:pStyle w:val="35"/>
        <w:spacing w:before="100" w:beforeAutospacing="1" w:after="100" w:afterAutospacing="1" w:line="276" w:lineRule="auto"/>
        <w:ind w:left="810"/>
        <w:rPr>
          <w:rFonts w:eastAsia="Times New Roman" w:asciiTheme="majorBidi" w:hAnsiTheme="majorBidi" w:cstheme="majorBidi"/>
          <w:kern w:val="0"/>
          <w14:ligatures w14:val="none"/>
        </w:rPr>
      </w:pPr>
      <w:r>
        <w:rPr>
          <w:rFonts w:asciiTheme="majorBidi" w:hAnsiTheme="majorBidi" w:cstheme="majorBidi"/>
        </w:rPr>
        <w:br w:type="textWrapping"/>
      </w:r>
      <w:r>
        <w:rPr>
          <w:rFonts w:asciiTheme="majorBidi" w:hAnsiTheme="majorBidi" w:cstheme="majorBidi"/>
        </w:rPr>
        <w:t xml:space="preserve">           The combined Date and Time field was separated into two fields.</w:t>
      </w:r>
    </w:p>
    <w:p w14:paraId="13AABC68">
      <w:pPr>
        <w:pStyle w:val="35"/>
        <w:spacing w:before="100" w:beforeAutospacing="1" w:after="100" w:afterAutospacing="1" w:line="276" w:lineRule="auto"/>
        <w:ind w:left="810"/>
        <w:rPr>
          <w:rFonts w:eastAsia="Times New Roman" w:asciiTheme="majorBidi" w:hAnsiTheme="majorBidi" w:cstheme="majorBidi"/>
          <w:kern w:val="0"/>
          <w14:ligatures w14:val="none"/>
        </w:rPr>
      </w:pPr>
    </w:p>
    <w:p w14:paraId="1BA3FBBE">
      <w:pPr>
        <w:pStyle w:val="35"/>
        <w:numPr>
          <w:ilvl w:val="0"/>
          <w:numId w:val="1"/>
        </w:numPr>
        <w:spacing w:before="100" w:beforeAutospacing="1" w:after="100" w:afterAutospacing="1" w:line="276" w:lineRule="auto"/>
        <w:rPr>
          <w:rStyle w:val="18"/>
          <w:rFonts w:eastAsia="Times New Roman" w:asciiTheme="majorBidi" w:hAnsiTheme="majorBidi" w:cstheme="majorBidi"/>
          <w:kern w:val="0"/>
          <w14:ligatures w14:val="none"/>
        </w:rPr>
      </w:pPr>
      <w:r>
        <w:rPr>
          <w:rStyle w:val="18"/>
          <w:rFonts w:asciiTheme="majorBidi" w:hAnsiTheme="majorBidi" w:cstheme="majorBidi"/>
        </w:rPr>
        <w:t>Removed irrelevant column:</w:t>
      </w:r>
    </w:p>
    <w:p w14:paraId="6AE5844D">
      <w:pPr>
        <w:pStyle w:val="35"/>
        <w:spacing w:before="100" w:beforeAutospacing="1" w:after="100" w:afterAutospacing="1" w:line="276" w:lineRule="auto"/>
        <w:ind w:left="810"/>
        <w:rPr>
          <w:rFonts w:eastAsia="Times New Roman" w:asciiTheme="majorBidi" w:hAnsiTheme="majorBidi" w:cstheme="majorBidi"/>
          <w:kern w:val="0"/>
          <w14:ligatures w14:val="none"/>
        </w:rPr>
      </w:pPr>
      <w:r>
        <w:rPr>
          <w:rFonts w:asciiTheme="majorBidi" w:hAnsiTheme="majorBidi" w:cstheme="majorBidi"/>
        </w:rPr>
        <w:br w:type="textWrapping"/>
      </w:r>
      <w:r>
        <w:rPr>
          <w:rFonts w:asciiTheme="majorBidi" w:hAnsiTheme="majorBidi" w:cstheme="majorBidi"/>
        </w:rPr>
        <w:t xml:space="preserve">           Deleted “Available text” column not needed for analysis to keep the dataset clean and focused.</w:t>
      </w:r>
    </w:p>
    <w:p w14:paraId="169B5FAC">
      <w:pPr>
        <w:pStyle w:val="35"/>
        <w:spacing w:before="100" w:beforeAutospacing="1" w:after="100" w:afterAutospacing="1" w:line="276" w:lineRule="auto"/>
        <w:ind w:left="810"/>
        <w:rPr>
          <w:rFonts w:eastAsia="Times New Roman" w:asciiTheme="majorBidi" w:hAnsiTheme="majorBidi" w:cstheme="majorBidi"/>
          <w:kern w:val="0"/>
          <w14:ligatures w14:val="none"/>
        </w:rPr>
      </w:pPr>
    </w:p>
    <w:p w14:paraId="57A46C45">
      <w:pPr>
        <w:pStyle w:val="35"/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asciiTheme="majorBidi" w:hAnsiTheme="majorBidi" w:cstheme="majorBidi"/>
          <w:b/>
          <w:bCs/>
          <w:kern w:val="0"/>
          <w14:ligatures w14:val="none"/>
        </w:rPr>
      </w:pPr>
      <w:r>
        <w:rPr>
          <w:rFonts w:asciiTheme="majorBidi" w:hAnsiTheme="majorBidi" w:cstheme="majorBidi"/>
          <w:b/>
          <w:bCs/>
        </w:rPr>
        <w:t>Splitting the Item Location into City, State, and Country:</w:t>
      </w:r>
    </w:p>
    <w:p w14:paraId="74C62806">
      <w:pPr>
        <w:spacing w:before="100" w:beforeAutospacing="1" w:after="100" w:afterAutospacing="1" w:line="276" w:lineRule="auto"/>
        <w:ind w:left="360"/>
        <w:rPr>
          <w:rFonts w:eastAsia="Times New Roman" w:asciiTheme="majorBidi" w:hAnsiTheme="majorBidi" w:cstheme="majorBidi"/>
          <w:b/>
          <w:bCs/>
          <w:kern w:val="0"/>
          <w14:ligatures w14:val="none"/>
        </w:rPr>
      </w:pPr>
      <w:r>
        <w:rPr>
          <w:rFonts w:asciiTheme="majorBidi" w:hAnsiTheme="majorBidi" w:cstheme="majorBidi"/>
          <w:b/>
          <w:bCs/>
        </w:rPr>
        <w:t xml:space="preserve">                   </w:t>
      </w:r>
      <w:r>
        <w:rPr>
          <w:rFonts w:asciiTheme="majorBidi" w:hAnsiTheme="majorBidi" w:cstheme="majorBidi"/>
        </w:rPr>
        <w:t>The dataset originally contained a single column “</w:t>
      </w:r>
      <w:r>
        <w:rPr>
          <w:rStyle w:val="18"/>
          <w:rFonts w:asciiTheme="majorBidi" w:hAnsiTheme="majorBidi" w:cstheme="majorBidi"/>
          <w:b w:val="0"/>
          <w:bCs w:val="0"/>
        </w:rPr>
        <w:t>Item Location”</w:t>
      </w:r>
      <w:r>
        <w:rPr>
          <w:rFonts w:asciiTheme="majorBidi" w:hAnsiTheme="majorBidi" w:cstheme="majorBidi"/>
        </w:rPr>
        <w:t>. To make the data more structured and easier to analyze, this column was split into three separate fields</w:t>
      </w:r>
      <w:r>
        <w:t>.</w:t>
      </w:r>
    </w:p>
    <w:p w14:paraId="32A92682">
      <w:pPr>
        <w:spacing w:before="100" w:beforeAutospacing="1" w:after="100" w:afterAutospacing="1" w:line="276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</w:p>
    <w:p w14:paraId="367A69C9">
      <w:pPr>
        <w:spacing w:before="100" w:beforeAutospacing="1" w:after="100" w:afterAutospacing="1" w:line="276" w:lineRule="auto"/>
        <w:outlineLvl w:val="1"/>
        <w:rPr>
          <w:rFonts w:eastAsia="Times New Roman" w:asciiTheme="majorBidi" w:hAnsiTheme="majorBidi" w:cstheme="majorBidi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asciiTheme="majorBidi" w:hAnsiTheme="majorBidi" w:cstheme="majorBidi"/>
          <w:b/>
          <w:bCs/>
          <w:kern w:val="0"/>
          <w:sz w:val="36"/>
          <w:szCs w:val="36"/>
          <w14:ligatures w14:val="none"/>
        </w:rPr>
        <w:t>3.Formulas Used</w:t>
      </w:r>
    </w:p>
    <w:p w14:paraId="06D81C7A">
      <w:pPr>
        <w:pStyle w:val="17"/>
        <w:numPr>
          <w:ilvl w:val="0"/>
          <w:numId w:val="2"/>
        </w:numPr>
        <w:spacing w:line="276" w:lineRule="auto"/>
        <w:rPr>
          <w:rStyle w:val="18"/>
          <w:rFonts w:eastAsiaTheme="majorEastAsia"/>
        </w:rPr>
      </w:pPr>
      <w:r>
        <w:rPr>
          <w:rStyle w:val="18"/>
          <w:rFonts w:eastAsiaTheme="majorEastAsia"/>
        </w:rPr>
        <w:t xml:space="preserve">MAX </w:t>
      </w:r>
    </w:p>
    <w:p w14:paraId="75B5EA18">
      <w:pPr>
        <w:pStyle w:val="17"/>
        <w:spacing w:line="276" w:lineRule="auto"/>
        <w:ind w:left="360"/>
      </w:pPr>
      <w:r>
        <w:t>Used to identify the highest price in the dataset.</w:t>
      </w:r>
    </w:p>
    <w:p w14:paraId="5B055CAD">
      <w:pPr>
        <w:pStyle w:val="17"/>
        <w:spacing w:line="276" w:lineRule="auto"/>
        <w:ind w:left="360"/>
        <w:rPr>
          <w:rStyle w:val="16"/>
          <w:rFonts w:asciiTheme="majorBidi" w:hAnsiTheme="majorBidi" w:eastAsiaTheme="majorEastAsia" w:cstheme="majorBidi"/>
        </w:rPr>
      </w:pPr>
      <w:r>
        <w:br w:type="textWrapping"/>
      </w:r>
      <w:r>
        <w:t xml:space="preserve">          </w:t>
      </w:r>
      <w:r>
        <w:rPr>
          <w:rStyle w:val="16"/>
          <w:rFonts w:asciiTheme="majorBidi" w:hAnsiTheme="majorBidi" w:eastAsiaTheme="majorEastAsia" w:cstheme="majorBidi"/>
        </w:rPr>
        <w:t>=MAX(C:C)</w:t>
      </w:r>
    </w:p>
    <w:p w14:paraId="61F4BA4C">
      <w:pPr>
        <w:pStyle w:val="17"/>
        <w:spacing w:line="276" w:lineRule="auto"/>
        <w:ind w:left="360"/>
        <w:rPr>
          <w:rStyle w:val="16"/>
          <w:rFonts w:asciiTheme="majorBidi" w:hAnsiTheme="majorBidi" w:eastAsiaTheme="majorEastAsia" w:cstheme="majorBidi"/>
        </w:rPr>
      </w:pPr>
    </w:p>
    <w:p w14:paraId="6AFBE338">
      <w:pPr>
        <w:pStyle w:val="17"/>
        <w:spacing w:line="276" w:lineRule="auto"/>
        <w:ind w:left="360"/>
        <w:rPr>
          <w:rFonts w:eastAsiaTheme="majorEastAsia"/>
          <w:b/>
          <w:bCs/>
        </w:rPr>
      </w:pPr>
    </w:p>
    <w:p w14:paraId="160BB579">
      <w:pPr>
        <w:pStyle w:val="17"/>
        <w:numPr>
          <w:ilvl w:val="0"/>
          <w:numId w:val="2"/>
        </w:numPr>
        <w:spacing w:line="276" w:lineRule="auto"/>
        <w:rPr>
          <w:rStyle w:val="18"/>
          <w:rFonts w:eastAsiaTheme="majorEastAsia"/>
        </w:rPr>
      </w:pPr>
      <w:r>
        <w:rPr>
          <w:rStyle w:val="18"/>
          <w:rFonts w:eastAsiaTheme="majorEastAsia"/>
        </w:rPr>
        <w:t xml:space="preserve">MIN </w:t>
      </w:r>
    </w:p>
    <w:p w14:paraId="370D7985">
      <w:pPr>
        <w:pStyle w:val="17"/>
        <w:spacing w:line="276" w:lineRule="auto"/>
        <w:ind w:left="360"/>
      </w:pPr>
      <w:r>
        <w:t>Used to identify the lowest price in the dataset.</w:t>
      </w:r>
    </w:p>
    <w:p w14:paraId="1BDC5A31">
      <w:pPr>
        <w:pStyle w:val="17"/>
        <w:spacing w:line="276" w:lineRule="auto"/>
        <w:ind w:left="360"/>
        <w:rPr>
          <w:rFonts w:eastAsiaTheme="majorEastAsia"/>
          <w:b/>
          <w:bCs/>
        </w:rPr>
      </w:pPr>
      <w:r>
        <w:br w:type="textWrapping"/>
      </w:r>
      <w:r>
        <w:t xml:space="preserve">         </w:t>
      </w:r>
      <w:r>
        <w:rPr>
          <w:rStyle w:val="16"/>
          <w:rFonts w:asciiTheme="majorBidi" w:hAnsiTheme="majorBidi" w:eastAsiaTheme="majorEastAsia" w:cstheme="majorBidi"/>
        </w:rPr>
        <w:t>=MIN(C:C)</w:t>
      </w:r>
      <w:r>
        <w:rPr>
          <w:rFonts w:asciiTheme="majorBidi" w:hAnsiTheme="majorBidi" w:cstheme="majorBidi"/>
        </w:rPr>
        <w:br w:type="textWrapping"/>
      </w:r>
    </w:p>
    <w:p w14:paraId="2BFFEB4D">
      <w:pPr>
        <w:pStyle w:val="35"/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AVERAGEIF  .</w:t>
      </w:r>
    </w:p>
    <w:p w14:paraId="4355BE94">
      <w:p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      </w:t>
      </w:r>
      <w:r>
        <w:rPr>
          <w:rFonts w:ascii="Times New Roman" w:hAnsi="Times New Roman" w:eastAsia="Times New Roman" w:cs="Times New Roman"/>
          <w:kern w:val="0"/>
          <w14:ligatures w14:val="none"/>
        </w:rPr>
        <w:t>Used to compute average price of specific brand in the dataset.</w:t>
      </w:r>
    </w:p>
    <w:p w14:paraId="453C838D">
      <w:pPr>
        <w:spacing w:line="276" w:lineRule="auto"/>
        <w:rPr>
          <w:rFonts w:eastAsia="Times New Roman" w:asciiTheme="majorBidi" w:hAnsiTheme="majorBidi" w:cstheme="majorBidi"/>
          <w:color w:val="000000"/>
          <w:kern w:val="0"/>
          <w:sz w:val="22"/>
          <w:szCs w:val="22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            </w:t>
      </w:r>
      <w:r>
        <w:rPr>
          <w:rFonts w:eastAsia="Times New Roman" w:asciiTheme="majorBidi" w:hAnsiTheme="majorBidi" w:cstheme="majorBidi"/>
          <w:kern w:val="0"/>
          <w14:ligatures w14:val="none"/>
        </w:rPr>
        <w:t>=</w:t>
      </w:r>
      <w:r>
        <w:rPr>
          <w:rFonts w:eastAsia="Times New Roman" w:asciiTheme="majorBidi" w:hAnsiTheme="majorBidi" w:cstheme="majorBidi"/>
          <w:color w:val="000000"/>
          <w:kern w:val="0"/>
          <w:sz w:val="22"/>
          <w:szCs w:val="22"/>
          <w14:ligatures w14:val="none"/>
        </w:rPr>
        <w:t>AVERAGEIF(A:A,"Versace",C:C)</w:t>
      </w:r>
    </w:p>
    <w:p w14:paraId="23F425F6">
      <w:p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</w:p>
    <w:p w14:paraId="13DC2CDF">
      <w:pPr>
        <w:pStyle w:val="35"/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COUNTIF</w:t>
      </w:r>
    </w:p>
    <w:p w14:paraId="281A2C18">
      <w:pPr>
        <w:spacing w:before="100" w:beforeAutospacing="1" w:after="100" w:afterAutospacing="1" w:line="276" w:lineRule="auto"/>
        <w:ind w:left="36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14:ligatures w14:val="none"/>
        </w:rPr>
        <w:t>Used to count specific brand in the dataset.</w:t>
      </w:r>
    </w:p>
    <w:p w14:paraId="439CA8AA">
      <w:pPr>
        <w:spacing w:after="0" w:line="276" w:lineRule="auto"/>
        <w:rPr>
          <w:rFonts w:eastAsia="Times New Roman" w:asciiTheme="majorBidi" w:hAnsiTheme="majorBidi" w:cstheme="majorBidi"/>
          <w:color w:val="000000"/>
          <w:kern w:val="0"/>
          <w:sz w:val="22"/>
          <w:szCs w:val="22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 xml:space="preserve">                     </w:t>
      </w:r>
      <w:r>
        <w:rPr>
          <w:rFonts w:eastAsia="Times New Roman" w:asciiTheme="majorBidi" w:hAnsiTheme="majorBidi" w:cstheme="majorBidi"/>
          <w:color w:val="000000"/>
          <w:kern w:val="0"/>
          <w:sz w:val="22"/>
          <w:szCs w:val="22"/>
          <w14:ligatures w14:val="none"/>
        </w:rPr>
        <w:t>=COUNTIF(A:A,"PRADA")</w:t>
      </w:r>
    </w:p>
    <w:p w14:paraId="79481C66">
      <w:pPr>
        <w:spacing w:before="100" w:beforeAutospacing="1" w:after="100" w:afterAutospacing="1" w:line="276" w:lineRule="auto"/>
        <w:ind w:left="360"/>
        <w:rPr>
          <w:rFonts w:ascii="Times New Roman" w:hAnsi="Times New Roman" w:eastAsia="Times New Roman" w:cs="Times New Roman"/>
          <w:kern w:val="0"/>
          <w14:ligatures w14:val="none"/>
        </w:rPr>
      </w:pPr>
    </w:p>
    <w:p w14:paraId="65588EBE">
      <w:pPr>
        <w:pStyle w:val="35"/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IF </w:t>
      </w:r>
      <w:r>
        <w:rPr>
          <w:rFonts w:ascii="Times New Roman" w:hAnsi="Times New Roman" w:eastAsia="Times New Roman" w:cs="Times New Roman"/>
          <w:kern w:val="0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14:ligatures w14:val="none"/>
        </w:rPr>
        <w:t>Used for logical comparisons and categorization of salary price range.</w:t>
      </w:r>
    </w:p>
    <w:p w14:paraId="3C58ED62">
      <w:pPr>
        <w:spacing w:line="276" w:lineRule="auto"/>
        <w:ind w:left="1080"/>
        <w:rPr>
          <w:rFonts w:eastAsia="Times New Roman" w:asciiTheme="majorBidi" w:hAnsiTheme="majorBidi" w:cstheme="majorBidi"/>
          <w:color w:val="000000"/>
          <w:kern w:val="0"/>
          <w:sz w:val="22"/>
          <w:szCs w:val="22"/>
          <w14:ligatures w14:val="none"/>
        </w:rPr>
      </w:pPr>
      <w:r>
        <w:rPr>
          <w:rFonts w:eastAsia="Times New Roman" w:asciiTheme="majorBidi" w:hAnsiTheme="majorBidi" w:cstheme="majorBidi"/>
          <w:kern w:val="0"/>
          <w14:ligatures w14:val="none"/>
        </w:rPr>
        <w:t>=</w:t>
      </w:r>
      <w:r>
        <w:rPr>
          <w:rFonts w:eastAsia="Times New Roman" w:asciiTheme="majorBidi" w:hAnsiTheme="majorBidi" w:cstheme="majorBidi"/>
          <w:color w:val="000000"/>
          <w:kern w:val="0"/>
          <w:sz w:val="22"/>
          <w:szCs w:val="22"/>
          <w14:ligatures w14:val="none"/>
        </w:rPr>
        <w:t>IF(C2&gt;=40,"High Price","Low Price")</w:t>
      </w:r>
    </w:p>
    <w:p w14:paraId="47C1FA21">
      <w:pPr>
        <w:spacing w:before="100" w:beforeAutospacing="1" w:after="100" w:afterAutospacing="1" w:line="276" w:lineRule="auto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</w:p>
    <w:p w14:paraId="58BA6807">
      <w:pPr>
        <w:pStyle w:val="35"/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XLOOKUP </w:t>
      </w:r>
    </w:p>
    <w:p w14:paraId="0260C4F3">
      <w:pPr>
        <w:spacing w:before="100" w:beforeAutospacing="1" w:after="100" w:afterAutospacing="1" w:line="276" w:lineRule="auto"/>
        <w:ind w:left="360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Used to retrieve matching information ”Top Sale Brand” from another table.</w:t>
      </w:r>
    </w:p>
    <w:p w14:paraId="41DAA566">
      <w:pPr>
        <w:spacing w:before="100" w:beforeAutospacing="1" w:after="100" w:afterAutospacing="1" w:line="276" w:lineRule="auto"/>
        <w:ind w:left="360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     =XLOOKUP(M32,A:A,E:E,0)</w:t>
      </w:r>
    </w:p>
    <w:p w14:paraId="417203A9">
      <w:pPr>
        <w:spacing w:before="100" w:beforeAutospacing="1" w:after="100" w:afterAutospacing="1" w:line="276" w:lineRule="auto"/>
        <w:ind w:left="1080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</w:p>
    <w:p w14:paraId="44447956">
      <w:pPr>
        <w:pStyle w:val="17"/>
        <w:numPr>
          <w:ilvl w:val="0"/>
          <w:numId w:val="3"/>
        </w:numPr>
        <w:spacing w:line="276" w:lineRule="auto"/>
        <w:jc w:val="both"/>
        <w:rPr>
          <w:b/>
          <w:bCs/>
        </w:rPr>
      </w:pPr>
      <w:r>
        <w:rPr>
          <w:b/>
          <w:bCs/>
        </w:rPr>
        <w:t>DESCRIPTIVE STATISTICS</w:t>
      </w:r>
    </w:p>
    <w:p w14:paraId="0B6E3B17">
      <w:pPr>
        <w:spacing w:before="100" w:beforeAutospacing="1" w:after="100" w:afterAutospacing="1" w:line="276" w:lineRule="auto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Theme="majorBidi" w:hAnsiTheme="majorBidi" w:cstheme="majorBidi"/>
          <w:color w:val="000000"/>
        </w:rPr>
        <w:t xml:space="preserve">                   Used Analysis ToolPak → Descriptive Statistics to generate Mean, Median, and std.dev.</w:t>
      </w:r>
      <w:r>
        <w:rPr>
          <w:rFonts w:ascii="Arial" w:hAnsi="Arial" w:cs="Arial"/>
          <w:color w:val="000000"/>
          <w:sz w:val="28"/>
          <w:szCs w:val="28"/>
        </w:rPr>
        <w:br w:type="textWrapping"/>
      </w:r>
    </w:p>
    <w:p w14:paraId="245B7304">
      <w:pPr>
        <w:spacing w:before="100" w:beforeAutospacing="1" w:after="100" w:afterAutospacing="1" w:line="360" w:lineRule="auto"/>
        <w:outlineLvl w:val="0"/>
        <w:rPr>
          <w:rFonts w:eastAsia="Times New Roman" w:asciiTheme="majorBidi" w:hAnsiTheme="majorBidi" w:cstheme="majorBidi"/>
          <w:b/>
          <w:bCs/>
          <w:kern w:val="36"/>
          <w:sz w:val="36"/>
          <w:szCs w:val="36"/>
          <w14:ligatures w14:val="none"/>
        </w:rPr>
      </w:pPr>
      <w:r>
        <w:rPr>
          <w:rFonts w:eastAsia="Times New Roman" w:asciiTheme="majorBidi" w:hAnsiTheme="majorBidi" w:cstheme="majorBidi"/>
          <w:b/>
          <w:bCs/>
          <w:kern w:val="36"/>
          <w:sz w:val="36"/>
          <w:szCs w:val="36"/>
          <w14:ligatures w14:val="none"/>
        </w:rPr>
        <w:t xml:space="preserve">     4.Sales Insights </w:t>
      </w:r>
    </w:p>
    <w:p w14:paraId="53586A77">
      <w:pPr>
        <w:pStyle w:val="35"/>
        <w:numPr>
          <w:ilvl w:val="0"/>
          <w:numId w:val="1"/>
        </w:numPr>
        <w:spacing w:before="100" w:beforeAutospacing="1" w:after="100" w:afterAutospacing="1" w:line="360" w:lineRule="auto"/>
        <w:outlineLvl w:val="0"/>
        <w:rPr>
          <w:rFonts w:eastAsia="Times New Roman" w:asciiTheme="majorBidi" w:hAnsiTheme="majorBidi" w:cstheme="majorBidi"/>
          <w:b/>
          <w:bCs/>
          <w:kern w:val="36"/>
          <w:sz w:val="36"/>
          <w:szCs w:val="36"/>
          <w14:ligatures w14:val="none"/>
        </w:rPr>
      </w:pPr>
      <w:r>
        <w:rPr>
          <w:rFonts w:asciiTheme="majorBidi" w:hAnsiTheme="majorBidi" w:cstheme="majorBidi"/>
          <w:b/>
          <w:bCs/>
        </w:rPr>
        <w:t>Best-Performing Brands</w:t>
      </w:r>
    </w:p>
    <w:p w14:paraId="4A235051">
      <w:pPr>
        <w:pStyle w:val="35"/>
        <w:numPr>
          <w:ilvl w:val="0"/>
          <w:numId w:val="4"/>
        </w:numPr>
        <w:spacing w:line="360" w:lineRule="auto"/>
        <w:rPr>
          <w:rFonts w:eastAsia="Times New Roman" w:asciiTheme="majorBidi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 w:asciiTheme="majorBidi" w:hAnsiTheme="majorBidi" w:cstheme="majorBidi"/>
          <w:kern w:val="0"/>
          <w:sz w:val="28"/>
          <w:szCs w:val="28"/>
          <w14:ligatures w14:val="none"/>
        </w:rPr>
        <w:t xml:space="preserve">The data shows steady sales across multiple brands and cities, with </w:t>
      </w:r>
      <w:r>
        <w:rPr>
          <w:rFonts w:eastAsia="Times New Roman" w:asciiTheme="majorBidi" w:hAnsiTheme="majorBidi" w:cstheme="majorBidi"/>
          <w:color w:val="000000"/>
          <w:kern w:val="0"/>
          <w:sz w:val="28"/>
          <w:szCs w:val="28"/>
          <w14:ligatures w14:val="none"/>
        </w:rPr>
        <w:t xml:space="preserve">Calvin Klein </w:t>
      </w:r>
      <w:r>
        <w:rPr>
          <w:rFonts w:eastAsia="Times New Roman" w:asciiTheme="majorBidi" w:hAnsiTheme="majorBidi" w:cstheme="majorBidi"/>
          <w:kern w:val="0"/>
          <w:sz w:val="28"/>
          <w:szCs w:val="28"/>
          <w14:ligatures w14:val="none"/>
        </w:rPr>
        <w:t>showing significantly higher demand.</w:t>
      </w:r>
    </w:p>
    <w:p w14:paraId="00B6D34C">
      <w:pPr>
        <w:pStyle w:val="35"/>
        <w:spacing w:line="360" w:lineRule="auto"/>
        <w:ind w:left="1080"/>
        <w:rPr>
          <w:rFonts w:eastAsia="Times New Roman" w:asciiTheme="majorBidi" w:hAnsiTheme="majorBidi" w:cstheme="majorBidi"/>
          <w:color w:val="000000"/>
          <w:kern w:val="0"/>
          <w:sz w:val="28"/>
          <w:szCs w:val="28"/>
          <w14:ligatures w14:val="none"/>
        </w:rPr>
      </w:pPr>
    </w:p>
    <w:p w14:paraId="07DA6C5D">
      <w:pPr>
        <w:pStyle w:val="35"/>
        <w:numPr>
          <w:ilvl w:val="0"/>
          <w:numId w:val="1"/>
        </w:numPr>
        <w:spacing w:before="100" w:beforeAutospacing="1" w:after="100" w:afterAutospacing="1" w:line="360" w:lineRule="auto"/>
        <w:outlineLvl w:val="1"/>
        <w:rPr>
          <w:rFonts w:eastAsia="Times New Roman" w:asciiTheme="majorBidi" w:hAnsiTheme="majorBidi" w:cstheme="majorBidi"/>
          <w:b/>
          <w:bCs/>
          <w:kern w:val="0"/>
          <w14:ligatures w14:val="none"/>
        </w:rPr>
      </w:pPr>
      <w:r>
        <w:rPr>
          <w:rFonts w:eastAsia="Times New Roman" w:asciiTheme="majorBidi" w:hAnsiTheme="majorBidi" w:cstheme="majorBidi"/>
          <w:b/>
          <w:bCs/>
          <w:kern w:val="0"/>
          <w14:ligatures w14:val="none"/>
        </w:rPr>
        <w:t>City-Wise Sales Insights</w:t>
      </w:r>
    </w:p>
    <w:p w14:paraId="41A46AEF">
      <w:pPr>
        <w:pStyle w:val="35"/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asciiTheme="majorBidi" w:hAnsiTheme="majorBidi" w:cstheme="majorBidi"/>
          <w:kern w:val="0"/>
          <w:sz w:val="28"/>
          <w:szCs w:val="28"/>
          <w14:ligatures w14:val="none"/>
        </w:rPr>
      </w:pPr>
      <w:r>
        <w:rPr>
          <w:rFonts w:eastAsia="Times New Roman" w:asciiTheme="majorBidi" w:hAnsiTheme="majorBidi" w:cstheme="majorBidi"/>
          <w:kern w:val="0"/>
          <w:sz w:val="28"/>
          <w:szCs w:val="28"/>
          <w14:ligatures w14:val="none"/>
        </w:rPr>
        <w:t>Texas, Michigan, New Jersey and New York shows significantly higher sales activity.</w:t>
      </w:r>
    </w:p>
    <w:p w14:paraId="7D285CAE">
      <w:pPr>
        <w:pStyle w:val="35"/>
        <w:spacing w:before="100" w:beforeAutospacing="1" w:after="100" w:afterAutospacing="1" w:line="360" w:lineRule="auto"/>
        <w:ind w:left="1080"/>
        <w:rPr>
          <w:rFonts w:eastAsia="Times New Roman" w:asciiTheme="majorBidi" w:hAnsiTheme="majorBidi" w:cstheme="majorBidi"/>
          <w:kern w:val="0"/>
          <w:sz w:val="28"/>
          <w:szCs w:val="28"/>
          <w14:ligatures w14:val="none"/>
        </w:rPr>
      </w:pPr>
    </w:p>
    <w:p w14:paraId="0506CD29">
      <w:pPr>
        <w:pStyle w:val="35"/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asciiTheme="majorBidi" w:hAnsiTheme="majorBidi" w:cstheme="majorBidi"/>
          <w:b/>
          <w:bCs/>
          <w:kern w:val="0"/>
          <w14:ligatures w14:val="none"/>
        </w:rPr>
      </w:pPr>
      <w:r>
        <w:rPr>
          <w:rFonts w:eastAsia="Times New Roman" w:asciiTheme="majorBidi" w:hAnsiTheme="majorBidi" w:cstheme="majorBidi"/>
          <w:b/>
          <w:bCs/>
          <w:kern w:val="0"/>
          <w14:ligatures w14:val="none"/>
        </w:rPr>
        <w:t>Price Range Trends</w:t>
      </w:r>
    </w:p>
    <w:p w14:paraId="4CEE81F5">
      <w:pPr>
        <w:pStyle w:val="35"/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asciiTheme="majorBidi" w:hAnsiTheme="majorBidi" w:cstheme="majorBidi"/>
          <w:b/>
          <w:bCs/>
          <w:kern w:val="0"/>
          <w14:ligatures w14:val="none"/>
        </w:rPr>
      </w:pPr>
      <w:r>
        <w:rPr>
          <w:rFonts w:eastAsia="Times New Roman" w:asciiTheme="majorBidi" w:hAnsiTheme="majorBidi" w:cstheme="majorBidi"/>
          <w:kern w:val="0"/>
          <w:sz w:val="28"/>
          <w:szCs w:val="28"/>
          <w14:ligatures w14:val="none"/>
        </w:rPr>
        <w:t xml:space="preserve">Products within the </w:t>
      </w:r>
      <w:r>
        <w:rPr>
          <w:rFonts w:eastAsia="Times New Roman" w:asciiTheme="majorBidi" w:hAnsiTheme="majorBidi" w:cstheme="majorBidi"/>
          <w:b/>
          <w:bCs/>
          <w:kern w:val="0"/>
          <w14:ligatures w14:val="none"/>
        </w:rPr>
        <w:t>Low price range</w:t>
      </w:r>
      <w:r>
        <w:rPr>
          <w:rFonts w:eastAsia="Times New Roman" w:asciiTheme="majorBidi" w:hAnsiTheme="majorBidi" w:cstheme="majorBidi"/>
          <w:kern w:val="0"/>
          <w:sz w:val="28"/>
          <w:szCs w:val="28"/>
          <w14:ligatures w14:val="none"/>
        </w:rPr>
        <w:t xml:space="preserve"> tend to sell the most, suggesting customer preference for value-for-money options. Higher-priced items show slower sales but may have stronger margins.</w:t>
      </w:r>
    </w:p>
    <w:p w14:paraId="46073F73">
      <w:pPr>
        <w:pStyle w:val="35"/>
        <w:spacing w:before="100" w:beforeAutospacing="1" w:after="100" w:afterAutospacing="1" w:line="360" w:lineRule="auto"/>
        <w:ind w:left="1080"/>
        <w:rPr>
          <w:rFonts w:eastAsia="Times New Roman" w:asciiTheme="majorBidi" w:hAnsiTheme="majorBidi" w:cstheme="majorBidi"/>
          <w:b/>
          <w:bCs/>
          <w:kern w:val="0"/>
          <w14:ligatures w14:val="none"/>
        </w:rPr>
      </w:pPr>
    </w:p>
    <w:p w14:paraId="6B348798">
      <w:pPr>
        <w:pStyle w:val="35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Month-Based Trends</w:t>
      </w:r>
    </w:p>
    <w:p w14:paraId="5942CC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Sales show noticeable peaks during May month.</w:t>
      </w:r>
    </w:p>
    <w:p w14:paraId="47B026A8">
      <w:pPr>
        <w:pStyle w:val="35"/>
        <w:spacing w:before="100" w:beforeAutospacing="1" w:after="100" w:afterAutospacing="1" w:line="360" w:lineRule="auto"/>
        <w:ind w:left="1080"/>
        <w:rPr>
          <w:rFonts w:eastAsia="Times New Roman" w:asciiTheme="majorBidi" w:hAnsiTheme="majorBidi" w:cstheme="majorBidi"/>
          <w:b/>
          <w:bCs/>
          <w:kern w:val="0"/>
          <w14:ligatures w14:val="none"/>
        </w:rPr>
      </w:pPr>
    </w:p>
    <w:p w14:paraId="6135B787">
      <w:p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14:paraId="5050CB6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14:paraId="4FECB0C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14:paraId="6F575D48">
      <w:pPr>
        <w:spacing w:before="100" w:beforeAutospacing="1" w:after="100" w:afterAutospacing="1" w:line="276" w:lineRule="auto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</w:p>
    <w:p w14:paraId="0B52E53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kern w:val="0"/>
          <w14:ligatures w14:val="none"/>
        </w:rPr>
      </w:pPr>
    </w:p>
    <w:p w14:paraId="0212C205">
      <w:pPr>
        <w:spacing w:before="100" w:beforeAutospacing="1" w:after="100" w:afterAutospacing="1" w:line="240" w:lineRule="auto"/>
        <w:outlineLvl w:val="2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 xml:space="preserve">  5.Predictive Insights</w:t>
      </w:r>
    </w:p>
    <w:p w14:paraId="10D32960">
      <w:pPr>
        <w:spacing w:before="100" w:beforeAutospacing="1" w:after="100" w:afterAutospacing="1" w:line="240" w:lineRule="auto"/>
        <w:outlineLvl w:val="2"/>
        <w:rPr>
          <w:rFonts w:eastAsia="Times New Roman" w:asciiTheme="majorBidi" w:hAnsiTheme="majorBidi" w:cstheme="majorBidi"/>
          <w:b/>
          <w:bCs/>
          <w:kern w:val="0"/>
          <w:sz w:val="36"/>
          <w:szCs w:val="36"/>
          <w14:ligatures w14:val="none"/>
        </w:rPr>
      </w:pPr>
    </w:p>
    <w:p w14:paraId="0843158F">
      <w:pPr>
        <w:pStyle w:val="35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Month Based Prediction</w:t>
      </w:r>
    </w:p>
    <w:p w14:paraId="32931502">
      <w:pPr>
        <w:spacing w:before="100" w:beforeAutospacing="1" w:after="100" w:afterAutospacing="1" w:line="240" w:lineRule="auto"/>
        <w:ind w:left="36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Sales of “Perfume” rise by 90% in May → plan inventory and marketing accordingly.</w:t>
      </w:r>
    </w:p>
    <w:p w14:paraId="57922AFE">
      <w:pPr>
        <w:pStyle w:val="35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Stock Requirement Prediction</w:t>
      </w:r>
    </w:p>
    <w:p w14:paraId="1D88316F">
      <w:pPr>
        <w:spacing w:before="100" w:beforeAutospacing="1" w:after="100" w:afterAutospacing="1" w:line="240" w:lineRule="auto"/>
        <w:ind w:left="36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Based on forecasted sales and current available stock, </w:t>
      </w:r>
    </w:p>
    <w:p w14:paraId="53B2C00B">
      <w:pPr>
        <w:pStyle w:val="35"/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City-Level Sales Forecast</w:t>
      </w:r>
    </w:p>
    <w:p w14:paraId="565BD3BA">
      <w:pPr>
        <w:spacing w:before="100" w:beforeAutospacing="1" w:after="100" w:afterAutospacing="1" w:line="240" w:lineRule="auto"/>
      </w:pPr>
      <w:r>
        <w:t xml:space="preserve">      Based on past trends and forecasted growth, cities with </w:t>
      </w:r>
      <w:r>
        <w:rPr>
          <w:rStyle w:val="18"/>
        </w:rPr>
        <w:t>highest predicted sales</w:t>
      </w:r>
      <w:r>
        <w:t xml:space="preserve"> in the next month are Texas, Michigan, New Jersey, New York.</w:t>
      </w:r>
    </w:p>
    <w:p w14:paraId="128BDDA0">
      <w:pPr>
        <w:pStyle w:val="17"/>
        <w:numPr>
          <w:ilvl w:val="0"/>
          <w:numId w:val="7"/>
        </w:numPr>
      </w:pPr>
      <w:r>
        <w:rPr>
          <w:rStyle w:val="18"/>
          <w:rFonts w:eastAsiaTheme="majorEastAsia"/>
        </w:rPr>
        <w:t>Prioritize Replenishment</w:t>
      </w:r>
    </w:p>
    <w:p w14:paraId="1AC1F52E">
      <w:pPr>
        <w:pStyle w:val="17"/>
      </w:pPr>
      <w:r>
        <w:t xml:space="preserve">     Calvin Klein with 0 available stock and high predicted demand should be first in line for restocking</w:t>
      </w:r>
    </w:p>
    <w:p w14:paraId="3A83B4E2">
      <w:pPr>
        <w:spacing w:before="100" w:beforeAutospacing="1" w:after="100" w:afterAutospacing="1" w:line="240" w:lineRule="auto"/>
      </w:pPr>
    </w:p>
    <w:p w14:paraId="5523BA2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</w:p>
    <w:p w14:paraId="523980F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14:ligatures w14:val="none"/>
        </w:rPr>
      </w:pPr>
    </w:p>
    <w:p w14:paraId="3C11D179">
      <w:pPr>
        <w:spacing w:before="100" w:beforeAutospacing="1" w:after="100" w:afterAutospacing="1" w:line="276" w:lineRule="auto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</w:p>
    <w:p w14:paraId="4D4F3EEC">
      <w:pPr>
        <w:spacing w:before="100" w:beforeAutospacing="1" w:after="100" w:afterAutospacing="1" w:line="276" w:lineRule="auto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</w:p>
    <w:p w14:paraId="1927C994">
      <w:pPr>
        <w:spacing w:before="100" w:beforeAutospacing="1" w:after="100" w:afterAutospacing="1" w:line="276" w:lineRule="auto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</w:p>
    <w:p w14:paraId="50EA4798">
      <w:pPr>
        <w:spacing w:before="100" w:beforeAutospacing="1" w:after="100" w:afterAutospacing="1" w:line="240" w:lineRule="auto"/>
        <w:ind w:left="720"/>
        <w:jc w:val="both"/>
        <w:rPr>
          <w:rFonts w:asciiTheme="majorBidi" w:hAnsiTheme="majorBidi" w:cstheme="majorBidi"/>
        </w:rPr>
      </w:pPr>
    </w:p>
    <w:p w14:paraId="5A42A517">
      <w:pPr>
        <w:spacing w:before="100" w:beforeAutospacing="1" w:after="100" w:afterAutospacing="1" w:line="240" w:lineRule="auto"/>
        <w:ind w:left="720"/>
      </w:pPr>
    </w:p>
    <w:p w14:paraId="0863D93A"/>
    <w:p w14:paraId="55228CF8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D1482D"/>
    <w:multiLevelType w:val="multilevel"/>
    <w:tmpl w:val="1BD1482D"/>
    <w:lvl w:ilvl="0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>
    <w:nsid w:val="270B031E"/>
    <w:multiLevelType w:val="multilevel"/>
    <w:tmpl w:val="270B031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369B0F18"/>
    <w:multiLevelType w:val="multilevel"/>
    <w:tmpl w:val="369B0F18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>
    <w:nsid w:val="49465811"/>
    <w:multiLevelType w:val="multilevel"/>
    <w:tmpl w:val="4946581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55FD0BBA"/>
    <w:multiLevelType w:val="multilevel"/>
    <w:tmpl w:val="55FD0BBA"/>
    <w:lvl w:ilvl="0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>
    <w:nsid w:val="62E81C7D"/>
    <w:multiLevelType w:val="multilevel"/>
    <w:tmpl w:val="62E81C7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6C8E5BDC"/>
    <w:multiLevelType w:val="multilevel"/>
    <w:tmpl w:val="6C8E5BDC"/>
    <w:lvl w:ilvl="0" w:tentative="0">
      <w:start w:val="1"/>
      <w:numFmt w:val="bullet"/>
      <w:lvlText w:val=""/>
      <w:lvlJc w:val="left"/>
      <w:pPr>
        <w:ind w:left="81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778"/>
    <w:rsid w:val="00023BA6"/>
    <w:rsid w:val="0002407D"/>
    <w:rsid w:val="0005589F"/>
    <w:rsid w:val="000946DB"/>
    <w:rsid w:val="000C1062"/>
    <w:rsid w:val="000C6290"/>
    <w:rsid w:val="00110039"/>
    <w:rsid w:val="001101BA"/>
    <w:rsid w:val="001118AF"/>
    <w:rsid w:val="00125820"/>
    <w:rsid w:val="00150B20"/>
    <w:rsid w:val="00151C2C"/>
    <w:rsid w:val="00161448"/>
    <w:rsid w:val="00167BC6"/>
    <w:rsid w:val="001A0AE3"/>
    <w:rsid w:val="001A0D02"/>
    <w:rsid w:val="001A4212"/>
    <w:rsid w:val="001B5662"/>
    <w:rsid w:val="001C17ED"/>
    <w:rsid w:val="001D5877"/>
    <w:rsid w:val="00203059"/>
    <w:rsid w:val="00204E44"/>
    <w:rsid w:val="00214862"/>
    <w:rsid w:val="00247A62"/>
    <w:rsid w:val="00265E68"/>
    <w:rsid w:val="002A0F9B"/>
    <w:rsid w:val="002A32C4"/>
    <w:rsid w:val="002A6927"/>
    <w:rsid w:val="002B6C33"/>
    <w:rsid w:val="002C21BE"/>
    <w:rsid w:val="002C2AB4"/>
    <w:rsid w:val="002C3157"/>
    <w:rsid w:val="002C3DA8"/>
    <w:rsid w:val="002C5652"/>
    <w:rsid w:val="002D3ED4"/>
    <w:rsid w:val="002E1073"/>
    <w:rsid w:val="002E4638"/>
    <w:rsid w:val="003175C9"/>
    <w:rsid w:val="003331E0"/>
    <w:rsid w:val="003356D6"/>
    <w:rsid w:val="0034131C"/>
    <w:rsid w:val="00384E90"/>
    <w:rsid w:val="0038555D"/>
    <w:rsid w:val="003A0EC1"/>
    <w:rsid w:val="003A27C4"/>
    <w:rsid w:val="003A6FC0"/>
    <w:rsid w:val="003B1634"/>
    <w:rsid w:val="003B4612"/>
    <w:rsid w:val="003D184D"/>
    <w:rsid w:val="003D37A1"/>
    <w:rsid w:val="003D55DD"/>
    <w:rsid w:val="003F3F1A"/>
    <w:rsid w:val="00404FFD"/>
    <w:rsid w:val="004100DF"/>
    <w:rsid w:val="00416FD0"/>
    <w:rsid w:val="00427D9F"/>
    <w:rsid w:val="00460F2D"/>
    <w:rsid w:val="0047095F"/>
    <w:rsid w:val="0048151A"/>
    <w:rsid w:val="00487985"/>
    <w:rsid w:val="00493953"/>
    <w:rsid w:val="004A10A1"/>
    <w:rsid w:val="004A6ACD"/>
    <w:rsid w:val="004C7472"/>
    <w:rsid w:val="004E0BB6"/>
    <w:rsid w:val="004E1899"/>
    <w:rsid w:val="004F19C2"/>
    <w:rsid w:val="00512A9A"/>
    <w:rsid w:val="00531E34"/>
    <w:rsid w:val="005631D7"/>
    <w:rsid w:val="0056780F"/>
    <w:rsid w:val="00581DFD"/>
    <w:rsid w:val="005B27CF"/>
    <w:rsid w:val="005C31A4"/>
    <w:rsid w:val="005C5DA0"/>
    <w:rsid w:val="00627B97"/>
    <w:rsid w:val="006403C5"/>
    <w:rsid w:val="006612BE"/>
    <w:rsid w:val="006612E9"/>
    <w:rsid w:val="00663777"/>
    <w:rsid w:val="00685161"/>
    <w:rsid w:val="006920E0"/>
    <w:rsid w:val="00694CB3"/>
    <w:rsid w:val="006A1AA1"/>
    <w:rsid w:val="006E072D"/>
    <w:rsid w:val="006F1B2B"/>
    <w:rsid w:val="0070064F"/>
    <w:rsid w:val="007120B6"/>
    <w:rsid w:val="007128E2"/>
    <w:rsid w:val="007130ED"/>
    <w:rsid w:val="007572CD"/>
    <w:rsid w:val="00790F9D"/>
    <w:rsid w:val="00796ACF"/>
    <w:rsid w:val="007A6F15"/>
    <w:rsid w:val="007B4249"/>
    <w:rsid w:val="007B4740"/>
    <w:rsid w:val="007D2CDE"/>
    <w:rsid w:val="007E3834"/>
    <w:rsid w:val="007F77A6"/>
    <w:rsid w:val="00800AA2"/>
    <w:rsid w:val="00822345"/>
    <w:rsid w:val="00844F8B"/>
    <w:rsid w:val="00856B91"/>
    <w:rsid w:val="00861FB5"/>
    <w:rsid w:val="008718D3"/>
    <w:rsid w:val="00890955"/>
    <w:rsid w:val="008A1037"/>
    <w:rsid w:val="008B05D7"/>
    <w:rsid w:val="008B7339"/>
    <w:rsid w:val="008E036E"/>
    <w:rsid w:val="008E2E5E"/>
    <w:rsid w:val="008E70B6"/>
    <w:rsid w:val="008F3595"/>
    <w:rsid w:val="0090757C"/>
    <w:rsid w:val="00915577"/>
    <w:rsid w:val="00926EFD"/>
    <w:rsid w:val="00934D9D"/>
    <w:rsid w:val="00947645"/>
    <w:rsid w:val="00961EAD"/>
    <w:rsid w:val="009659B4"/>
    <w:rsid w:val="00997C21"/>
    <w:rsid w:val="009A3BEA"/>
    <w:rsid w:val="009B5FDF"/>
    <w:rsid w:val="009C126A"/>
    <w:rsid w:val="009F2219"/>
    <w:rsid w:val="009F2BB7"/>
    <w:rsid w:val="009F6C0B"/>
    <w:rsid w:val="00A51478"/>
    <w:rsid w:val="00A54C65"/>
    <w:rsid w:val="00A65DA4"/>
    <w:rsid w:val="00A67941"/>
    <w:rsid w:val="00AA11EE"/>
    <w:rsid w:val="00AA4D5D"/>
    <w:rsid w:val="00AC31B6"/>
    <w:rsid w:val="00AC6862"/>
    <w:rsid w:val="00AF000C"/>
    <w:rsid w:val="00B53FA1"/>
    <w:rsid w:val="00B6753D"/>
    <w:rsid w:val="00B75EB5"/>
    <w:rsid w:val="00B90BF7"/>
    <w:rsid w:val="00BA3935"/>
    <w:rsid w:val="00C06918"/>
    <w:rsid w:val="00C07EB5"/>
    <w:rsid w:val="00C21B01"/>
    <w:rsid w:val="00C47DE4"/>
    <w:rsid w:val="00C7153F"/>
    <w:rsid w:val="00C90255"/>
    <w:rsid w:val="00C9102F"/>
    <w:rsid w:val="00CA0778"/>
    <w:rsid w:val="00CC3505"/>
    <w:rsid w:val="00D227F0"/>
    <w:rsid w:val="00D26704"/>
    <w:rsid w:val="00D34679"/>
    <w:rsid w:val="00D57251"/>
    <w:rsid w:val="00D71F0F"/>
    <w:rsid w:val="00D834DA"/>
    <w:rsid w:val="00D86FD7"/>
    <w:rsid w:val="00D9471D"/>
    <w:rsid w:val="00DA7A0D"/>
    <w:rsid w:val="00DB14DB"/>
    <w:rsid w:val="00E04D6E"/>
    <w:rsid w:val="00E1561E"/>
    <w:rsid w:val="00E206E2"/>
    <w:rsid w:val="00E2171C"/>
    <w:rsid w:val="00E245B3"/>
    <w:rsid w:val="00E24F84"/>
    <w:rsid w:val="00E44182"/>
    <w:rsid w:val="00E47870"/>
    <w:rsid w:val="00E6223D"/>
    <w:rsid w:val="00E6725A"/>
    <w:rsid w:val="00E676BF"/>
    <w:rsid w:val="00E92E3E"/>
    <w:rsid w:val="00EB5674"/>
    <w:rsid w:val="00EB5E08"/>
    <w:rsid w:val="00EB6CA6"/>
    <w:rsid w:val="00EC51E4"/>
    <w:rsid w:val="00ED2203"/>
    <w:rsid w:val="00ED7D6D"/>
    <w:rsid w:val="00F01CA1"/>
    <w:rsid w:val="00F06DF2"/>
    <w:rsid w:val="00F1582D"/>
    <w:rsid w:val="00F21709"/>
    <w:rsid w:val="00F815BD"/>
    <w:rsid w:val="00FB022A"/>
    <w:rsid w:val="00FC7E21"/>
    <w:rsid w:val="00FE0E67"/>
    <w:rsid w:val="00FE2D61"/>
    <w:rsid w:val="00FF75D9"/>
    <w:rsid w:val="21AB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footer"/>
    <w:basedOn w:val="1"/>
    <w:link w:val="4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link w:val="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6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7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0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1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2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3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4">
    <w:name w:val="Heading 3 Char"/>
    <w:basedOn w:val="11"/>
    <w:link w:val="4"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5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6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7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Title Char"/>
    <w:basedOn w:val="11"/>
    <w:link w:val="21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Subtitle Char"/>
    <w:basedOn w:val="11"/>
    <w:link w:val="19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Quote Char"/>
    <w:basedOn w:val="11"/>
    <w:link w:val="3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Intense Quote Char"/>
    <w:basedOn w:val="11"/>
    <w:link w:val="37"/>
    <w:uiPriority w:val="30"/>
    <w:rPr>
      <w:i/>
      <w:iCs/>
      <w:color w:val="2F5597" w:themeColor="accent1" w:themeShade="BF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Header Char"/>
    <w:basedOn w:val="11"/>
    <w:link w:val="15"/>
    <w:uiPriority w:val="99"/>
  </w:style>
  <w:style w:type="character" w:customStyle="1" w:styleId="41">
    <w:name w:val="Footer Char"/>
    <w:basedOn w:val="11"/>
    <w:link w:val="14"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473</Words>
  <Characters>2700</Characters>
  <Lines>22</Lines>
  <Paragraphs>6</Paragraphs>
  <TotalTime>2</TotalTime>
  <ScaleCrop>false</ScaleCrop>
  <LinksUpToDate>false</LinksUpToDate>
  <CharactersWithSpaces>3167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2025-11-15T13:48:00Z</dcterms:created>
  <dc:creator>Ramesh kumar</dc:creator>
  <cp:lastModifiedBy>ikon</cp:lastModifiedBy>
  <dcterms:modified xsi:type="dcterms:W3CDTF">2025-11-20T16:26:15Z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701ACA387B244CAD9B64E4DDF501C8E5_12</vt:lpwstr>
  </property>
</Properties>
</file>