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3CA68" w14:textId="77777777" w:rsidR="003E7E2E" w:rsidRDefault="00000000">
      <w:pPr>
        <w:spacing w:after="4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JAYANTH PASUPULETI</w:t>
      </w:r>
    </w:p>
    <w:p w14:paraId="65D8D092" w14:textId="77777777" w:rsidR="003E7E2E" w:rsidRDefault="00000000">
      <w:pPr>
        <w:spacing w:after="60"/>
      </w:pPr>
      <w:r>
        <w:rPr>
          <w:rFonts w:ascii="Calibri" w:eastAsia="Calibri" w:hAnsi="Calibri" w:cs="Calibri"/>
          <w:b/>
          <w:bCs/>
          <w:color w:val="44546A"/>
          <w:sz w:val="21"/>
          <w:szCs w:val="21"/>
        </w:rPr>
        <w:t>Senior Data Engineer - Cloud &amp; Lakehouse Modernization - Legacy-to-Modern Data Platforms</w:t>
      </w:r>
    </w:p>
    <w:p w14:paraId="49C6543E" w14:textId="3D2B1EB4" w:rsidR="003E7E2E" w:rsidRDefault="00000000">
      <w:pPr>
        <w:pBdr>
          <w:bottom w:val="single" w:sz="8" w:space="6" w:color="1F3864"/>
        </w:pBdr>
        <w:spacing w:after="40"/>
      </w:pPr>
      <w:r>
        <w:rPr>
          <w:rFonts w:ascii="Calibri" w:eastAsia="Calibri" w:hAnsi="Calibri" w:cs="Calibri"/>
          <w:color w:val="000000"/>
          <w:sz w:val="19"/>
          <w:szCs w:val="19"/>
        </w:rPr>
        <w:t>Columbus, OH | pasupuletij398@gmail.com | +1 747-363-7540 | linkedin.com/in/jayanth</w:t>
      </w:r>
      <w:r w:rsidR="00050D29">
        <w:rPr>
          <w:rFonts w:ascii="Calibri" w:eastAsia="Calibri" w:hAnsi="Calibri" w:cs="Calibri"/>
          <w:color w:val="000000"/>
          <w:sz w:val="19"/>
          <w:szCs w:val="19"/>
        </w:rPr>
        <w:t>3998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| github.com/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jayanthpjh</w:t>
      </w:r>
      <w:proofErr w:type="spellEnd"/>
    </w:p>
    <w:p w14:paraId="589ABB3E" w14:textId="77777777" w:rsidR="003E7E2E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SUMMARY</w:t>
      </w:r>
    </w:p>
    <w:p w14:paraId="430E28DE" w14:textId="77777777" w:rsidR="003E7E2E" w:rsidRDefault="00000000">
      <w:pPr>
        <w:spacing w:after="80" w:line="260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Senior Data Engineer with 7+ years building and modernizing enterprise data platforms across banking and insurance, spanning legacy ETL and mainframe-adjacent file processing (IBM DataStage, SSIS, fixed-width/APB4 formats, flat files) through to cloud-native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lakehouse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architectures (Databricks, Delta Lake, Snowflake,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dbt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, Kafka) on AWS, Azure, and GCP. Proven track record leading end-to-end bank account and debit-card conversions, multi-cloud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lakehouse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migrations, and real-time streaming pipelines processing 1M+ records per hour. Deep expertise in source-to-target mapping, data reconciliation, validation frameworks, and production cutover. Equally fluent in decades-old core-banking data formats and today's cloud-native stack, with a strong focus on data reliability, governance, observability, and secure cloud-native engineering.</w:t>
      </w:r>
    </w:p>
    <w:p w14:paraId="1142A358" w14:textId="77777777" w:rsidR="003E7E2E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CORE COMPETENCIES</w:t>
      </w:r>
    </w:p>
    <w:p w14:paraId="44812084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Python, SQL,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Scala, Java, Bash</w:t>
      </w:r>
    </w:p>
    <w:p w14:paraId="28C92E9D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Cloud Platforms: </w:t>
      </w:r>
      <w:r>
        <w:rPr>
          <w:rFonts w:ascii="Calibri" w:eastAsia="Calibri" w:hAnsi="Calibri" w:cs="Calibri"/>
          <w:color w:val="000000"/>
          <w:sz w:val="21"/>
          <w:szCs w:val="21"/>
        </w:rPr>
        <w:t>AWS, Microsoft Azure, Google Cloud Platform (GCP)</w:t>
      </w:r>
    </w:p>
    <w:p w14:paraId="490DFB86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Modern Data Stack: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Databricks, Delta Lake, Snowflake,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dbt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Apache Kafka, Apache Spark, Apache Airflow, Azure Data Factory, AWS Glue, AWS EMR, Kinesis, Step Functions, Dataflow, Pub/Sub</w:t>
      </w:r>
    </w:p>
    <w:p w14:paraId="38773040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Legacy &amp; Enterprise ETL: </w:t>
      </w:r>
      <w:r>
        <w:rPr>
          <w:rFonts w:ascii="Calibri" w:eastAsia="Calibri" w:hAnsi="Calibri" w:cs="Calibri"/>
          <w:color w:val="000000"/>
          <w:sz w:val="21"/>
          <w:szCs w:val="21"/>
        </w:rPr>
        <w:t>IBM DataStage, SSIS, Fixed-Width and Mainframe File Processing (APB4), Flat-File Parsing, Source-to-Target Mapping</w:t>
      </w:r>
    </w:p>
    <w:p w14:paraId="4F82E8A8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Databases &amp; Warehousing: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Snowflake, Amazon Redshift, Azure Synapse Analytics,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BigQuery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SQL Server, PostgreSQL, MySQL, Azure SQL, Cosmos DB, Aurora DB</w:t>
      </w:r>
    </w:p>
    <w:p w14:paraId="6C2453F7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Architecture &amp; Patterns: </w:t>
      </w:r>
      <w:r>
        <w:rPr>
          <w:rFonts w:ascii="Calibri" w:eastAsia="Calibri" w:hAnsi="Calibri" w:cs="Calibri"/>
          <w:color w:val="000000"/>
          <w:sz w:val="21"/>
          <w:szCs w:val="21"/>
        </w:rPr>
        <w:t>ETL/ELT, Data Lakehouse (Bronze/Silver/Gold), Dimensional Modeling, CDC, Batch and Streaming Processing, Data Reconciliation, Data Quality Frameworks</w:t>
      </w:r>
    </w:p>
    <w:p w14:paraId="48B609E4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DevOps &amp; Governance: </w:t>
      </w:r>
      <w:r>
        <w:rPr>
          <w:rFonts w:ascii="Calibri" w:eastAsia="Calibri" w:hAnsi="Calibri" w:cs="Calibri"/>
          <w:color w:val="000000"/>
          <w:sz w:val="21"/>
          <w:szCs w:val="21"/>
        </w:rPr>
        <w:t>Terraform, Jenkins, Docker, Azure DevOps, CI/CD, IAM, KMS, Lake Formation, Unity Catalog, Azure Purview, CloudWatch</w:t>
      </w:r>
    </w:p>
    <w:p w14:paraId="0AA63D88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BI &amp; Analytics: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Power BI, Tableau, Amazon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QuickSight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Looker</w:t>
      </w:r>
    </w:p>
    <w:p w14:paraId="26934BBF" w14:textId="77777777" w:rsidR="003E7E2E" w:rsidRDefault="00000000">
      <w:pPr>
        <w:spacing w:after="40" w:line="248" w:lineRule="auto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Domain Expertise: </w:t>
      </w:r>
      <w:r>
        <w:rPr>
          <w:rFonts w:ascii="Calibri" w:eastAsia="Calibri" w:hAnsi="Calibri" w:cs="Calibri"/>
          <w:color w:val="000000"/>
          <w:sz w:val="21"/>
          <w:szCs w:val="21"/>
        </w:rPr>
        <w:t>Banking and insurance data, account migration and conversion, debit-card processing, regulatory reconciliation, cutover management</w:t>
      </w:r>
    </w:p>
    <w:p w14:paraId="7BCDA0D8" w14:textId="77777777" w:rsidR="003E7E2E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PROFESSIONAL EXPERIENCE</w:t>
      </w:r>
    </w:p>
    <w:p w14:paraId="1AA08318" w14:textId="77777777" w:rsidR="003E7E2E" w:rsidRDefault="00000000">
      <w:pPr>
        <w:tabs>
          <w:tab w:val="right" w:pos="9026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Fifth Third Bank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>Feb 2026 - Sep 2026</w:t>
      </w:r>
    </w:p>
    <w:p w14:paraId="1AD1F687" w14:textId="77777777" w:rsidR="003E7E2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Senior Data Engineer - Debit Conversion (Comerica to Fifth Third Migration)</w:t>
      </w:r>
    </w:p>
    <w:p w14:paraId="03EB6579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Owned the data platform build for a live bank conversion - </w:t>
      </w:r>
      <w:r>
        <w:rPr>
          <w:rFonts w:ascii="Calibri" w:eastAsia="Calibri" w:hAnsi="Calibri" w:cs="Calibri"/>
          <w:color w:val="000000"/>
          <w:sz w:val="21"/>
          <w:szCs w:val="21"/>
        </w:rPr>
        <w:t>independently designed and delivered the complete Snowflake environment (databases, schemas, objects, configuration) from non-production through controlled promotion to production.</w:t>
      </w:r>
    </w:p>
    <w:p w14:paraId="78A090EB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Engineered end-to-end conversion pipelines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using AWS, Snowflake,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dbt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Python, SQL, IBM DataStage, and Kafka to ingest, transform, validate, reconcile, and deliver account and debit-card conversion data at scale.</w:t>
      </w:r>
    </w:p>
    <w:p w14:paraId="42E48FE4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Handled legacy fixed-width file processing - </w:t>
      </w:r>
      <w:r>
        <w:rPr>
          <w:rFonts w:ascii="Calibri" w:eastAsia="Calibri" w:hAnsi="Calibri" w:cs="Calibri"/>
          <w:color w:val="000000"/>
          <w:sz w:val="21"/>
          <w:szCs w:val="21"/>
        </w:rPr>
        <w:t>built parsing, field mapping, transformation, business-rule validation, and exception handling for APB4 mainframe-style files, producing conversion-ready datasets.</w:t>
      </w:r>
    </w:p>
    <w:p w14:paraId="5570F5B8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Built the core validation logic of the conversion: </w:t>
      </w:r>
      <w:r>
        <w:rPr>
          <w:rFonts w:ascii="Calibri" w:eastAsia="Calibri" w:hAnsi="Calibri" w:cs="Calibri"/>
          <w:color w:val="000000"/>
          <w:sz w:val="21"/>
          <w:szCs w:val="21"/>
        </w:rPr>
        <w:t>designed reusable Snowflake/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dbt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models for account and debit-card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transformation, and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implemented the Luhn algorithm in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dbt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checksum-validate numeric identifiers before downstream processing.</w:t>
      </w:r>
    </w:p>
    <w:p w14:paraId="698F7027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Solved account-number collisions at scale - </w:t>
      </w:r>
      <w:r>
        <w:rPr>
          <w:rFonts w:ascii="Calibri" w:eastAsia="Calibri" w:hAnsi="Calibri" w:cs="Calibri"/>
          <w:color w:val="000000"/>
          <w:sz w:val="21"/>
          <w:szCs w:val="21"/>
        </w:rPr>
        <w:t>designed collision-detection and renumbering logic that preserved source-to-target crosswalks and kept converted accounts correctly linked to their debit-card records.</w:t>
      </w:r>
    </w:p>
    <w:p w14:paraId="3ECE7FFB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Built Python and SQL reconciliation controls </w:t>
      </w:r>
      <w:r>
        <w:rPr>
          <w:rFonts w:ascii="Calibri" w:eastAsia="Calibri" w:hAnsi="Calibri" w:cs="Calibri"/>
          <w:color w:val="000000"/>
          <w:sz w:val="21"/>
          <w:szCs w:val="21"/>
        </w:rPr>
        <w:t>to catch missing records, duplicates, invalid mappings, and rejected records, surfacing every source-to-target discrepancy before it reached production.</w:t>
      </w:r>
    </w:p>
    <w:p w14:paraId="131084AC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Bridged legacy and modern integration patterns - </w:t>
      </w:r>
      <w:r>
        <w:rPr>
          <w:rFonts w:ascii="Calibri" w:eastAsia="Calibri" w:hAnsi="Calibri" w:cs="Calibri"/>
          <w:color w:val="000000"/>
          <w:sz w:val="21"/>
          <w:szCs w:val="21"/>
        </w:rPr>
        <w:t>combined Kafka streaming with IBM DataStage batch processing so upstream and downstream systems exchanged data reliably during the conversion window.</w:t>
      </w:r>
    </w:p>
    <w:p w14:paraId="7BBE6EB5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 xml:space="preserve">Drove production cutover readiness - </w:t>
      </w:r>
      <w:r>
        <w:rPr>
          <w:rFonts w:ascii="Calibri" w:eastAsia="Calibri" w:hAnsi="Calibri" w:cs="Calibri"/>
          <w:color w:val="000000"/>
          <w:sz w:val="21"/>
          <w:szCs w:val="21"/>
        </w:rPr>
        <w:t>led end-to-end testing across conversion cycles (APB4 processing, transformation rules, renumbering, debit-card mapping, reconciliation) and executed the successful September 2026 production cutover, including post-conversion validation and exception remediation.</w:t>
      </w:r>
    </w:p>
    <w:p w14:paraId="53AA06BF" w14:textId="77777777" w:rsidR="003E7E2E" w:rsidRDefault="00000000">
      <w:pPr>
        <w:tabs>
          <w:tab w:val="right" w:pos="9026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Nationwide Insurance</w:t>
      </w:r>
      <w:r>
        <w:rPr>
          <w:rFonts w:ascii="Calibri" w:eastAsia="Calibri" w:hAnsi="Calibri" w:cs="Calibri"/>
          <w:color w:val="44546A"/>
          <w:sz w:val="21"/>
          <w:szCs w:val="21"/>
        </w:rPr>
        <w:t>, Columbus, OH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>May 2023 - Feb 2026</w:t>
      </w:r>
    </w:p>
    <w:p w14:paraId="3CD1A3EE" w14:textId="77777777" w:rsidR="003E7E2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Senior Data Engineer</w:t>
      </w:r>
    </w:p>
    <w:p w14:paraId="518AB36F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Delivered 20+ production ETL/ELT pipelines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on an Azure Lakehouse using Azure Databricks,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, Delta Lake, and Azure Data Factory, improving analytics freshness for structured and semi-structured data by 45%.</w:t>
      </w:r>
    </w:p>
    <w:p w14:paraId="51127839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Built high-throughput streaming ingestion </w:t>
      </w:r>
      <w:r>
        <w:rPr>
          <w:rFonts w:ascii="Calibri" w:eastAsia="Calibri" w:hAnsi="Calibri" w:cs="Calibri"/>
          <w:color w:val="000000"/>
          <w:sz w:val="21"/>
          <w:szCs w:val="21"/>
        </w:rPr>
        <w:t>with Azure Event Hubs and Databricks Structured Streaming, landing 1M+ records per hour into Delta tables on ADLS Gen2 with checkpointed, reliable processing.</w:t>
      </w:r>
    </w:p>
    <w:p w14:paraId="4C9B06D0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Architected the Bronze/Silver/Gold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lakehouse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000000"/>
          <w:sz w:val="21"/>
          <w:szCs w:val="21"/>
        </w:rPr>
        <w:t>and serving schemas in Synapse/SQL, improving downstream query performance by 60% while cutting storage and compute spend by 25%.</w:t>
      </w:r>
    </w:p>
    <w:p w14:paraId="726126D0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Automated cross-cloud ingestion from AWS and GCP into Azure </w:t>
      </w:r>
      <w:r>
        <w:rPr>
          <w:rFonts w:ascii="Calibri" w:eastAsia="Calibri" w:hAnsi="Calibri" w:cs="Calibri"/>
          <w:color w:val="000000"/>
          <w:sz w:val="21"/>
          <w:szCs w:val="21"/>
        </w:rPr>
        <w:t>via ADF connectors, serverless functions, and Databricks jobs, standardizing schema mapping and retry logic across three clouds.</w:t>
      </w:r>
    </w:p>
    <w:p w14:paraId="141ADDD2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Tuned large-scale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PySpark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workloads </w:t>
      </w:r>
      <w:r>
        <w:rPr>
          <w:rFonts w:ascii="Calibri" w:eastAsia="Calibri" w:hAnsi="Calibri" w:cs="Calibri"/>
          <w:color w:val="000000"/>
          <w:sz w:val="21"/>
          <w:szCs w:val="21"/>
        </w:rPr>
        <w:t>with Spark AQE, broadcast joins, Delta caching, partitioning, Z-ORDER, and compaction, cutting pipeline latency and improving storage efficiency.</w:t>
      </w:r>
    </w:p>
    <w:p w14:paraId="65BC761D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Orchestrated 30+ datasets </w:t>
      </w:r>
      <w:r>
        <w:rPr>
          <w:rFonts w:ascii="Calibri" w:eastAsia="Calibri" w:hAnsi="Calibri" w:cs="Calibri"/>
          <w:color w:val="000000"/>
          <w:sz w:val="21"/>
          <w:szCs w:val="21"/>
        </w:rPr>
        <w:t>via Databricks Workflows and ADF with dependency management, backfills, parameterization, and SLA-aware scheduling.</w:t>
      </w:r>
    </w:p>
    <w:p w14:paraId="0A0C128D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Stood up CI/CD </w:t>
      </w:r>
      <w:r>
        <w:rPr>
          <w:rFonts w:ascii="Calibri" w:eastAsia="Calibri" w:hAnsi="Calibri" w:cs="Calibri"/>
          <w:color w:val="000000"/>
          <w:sz w:val="21"/>
          <w:szCs w:val="21"/>
        </w:rPr>
        <w:t>for Databricks notebooks, pipelines, and cluster configuration using Azure DevOps, Git, Jenkins, and Terraform.</w:t>
      </w:r>
    </w:p>
    <w:p w14:paraId="0C3060CD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Migrated 30+ legacy workloads </w:t>
      </w:r>
      <w:r>
        <w:rPr>
          <w:rFonts w:ascii="Calibri" w:eastAsia="Calibri" w:hAnsi="Calibri" w:cs="Calibri"/>
          <w:color w:val="000000"/>
          <w:sz w:val="21"/>
          <w:szCs w:val="21"/>
        </w:rPr>
        <w:t>into the Azure Lakehouse with validation and reconciliation controls, achieving zero data loss during cutover.</w:t>
      </w:r>
    </w:p>
    <w:p w14:paraId="36FE4714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Implemented governance and observability </w:t>
      </w:r>
      <w:r>
        <w:rPr>
          <w:rFonts w:ascii="Calibri" w:eastAsia="Calibri" w:hAnsi="Calibri" w:cs="Calibri"/>
          <w:color w:val="000000"/>
          <w:sz w:val="21"/>
          <w:szCs w:val="21"/>
        </w:rPr>
        <w:t>with Unity Catalog, Azure Purview, Azure Monitor, and structured logging and alerting, improving auditability and cutting incident-resolution time.</w:t>
      </w:r>
    </w:p>
    <w:p w14:paraId="53F9A35B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Built secure REST APIs and data services </w:t>
      </w:r>
      <w:r>
        <w:rPr>
          <w:rFonts w:ascii="Calibri" w:eastAsia="Calibri" w:hAnsi="Calibri" w:cs="Calibri"/>
          <w:color w:val="000000"/>
          <w:sz w:val="21"/>
          <w:szCs w:val="21"/>
        </w:rPr>
        <w:t>exposing curated Delta/Synapse outputs to internal systems and downstream analytics consumers.</w:t>
      </w:r>
    </w:p>
    <w:p w14:paraId="2AFCB2C6" w14:textId="77777777" w:rsidR="003E7E2E" w:rsidRDefault="00000000">
      <w:pPr>
        <w:tabs>
          <w:tab w:val="right" w:pos="9026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Cigna Health</w:t>
      </w:r>
      <w:r>
        <w:rPr>
          <w:rFonts w:ascii="Calibri" w:eastAsia="Calibri" w:hAnsi="Calibri" w:cs="Calibri"/>
          <w:color w:val="44546A"/>
          <w:sz w:val="21"/>
          <w:szCs w:val="21"/>
        </w:rPr>
        <w:t>, Chennai, Tamil Nadu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>Sep 2020 - Aug 2022</w:t>
      </w:r>
    </w:p>
    <w:p w14:paraId="3B63322B" w14:textId="77777777" w:rsidR="003E7E2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Data Engineer</w:t>
      </w:r>
    </w:p>
    <w:p w14:paraId="67886619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Built 15+ ETL pipelines </w:t>
      </w:r>
      <w:r>
        <w:rPr>
          <w:rFonts w:ascii="Calibri" w:eastAsia="Calibri" w:hAnsi="Calibri" w:cs="Calibri"/>
          <w:color w:val="000000"/>
          <w:sz w:val="21"/>
          <w:szCs w:val="21"/>
        </w:rPr>
        <w:t>with AWS Glue, Python, Snowflake, and S3, transforming raw datasets for Redshift and Snowflake analytical workloads.</w:t>
      </w:r>
    </w:p>
    <w:p w14:paraId="76C1BC0C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Delivered real-time streaming </w:t>
      </w:r>
      <w:r>
        <w:rPr>
          <w:rFonts w:ascii="Calibri" w:eastAsia="Calibri" w:hAnsi="Calibri" w:cs="Calibri"/>
          <w:color w:val="000000"/>
          <w:sz w:val="21"/>
          <w:szCs w:val="21"/>
        </w:rPr>
        <w:t>with AWS Kinesis, cutting data latency to under 60 seconds for faster downstream consumption.</w:t>
      </w:r>
    </w:p>
    <w:p w14:paraId="015818F1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Optimized Redshift and Snowflake data models, </w:t>
      </w:r>
      <w:r>
        <w:rPr>
          <w:rFonts w:ascii="Calibri" w:eastAsia="Calibri" w:hAnsi="Calibri" w:cs="Calibri"/>
          <w:color w:val="000000"/>
          <w:sz w:val="21"/>
          <w:szCs w:val="21"/>
        </w:rPr>
        <w:t>improving query performance and report-generation speed while reducing storage footprint.</w:t>
      </w:r>
    </w:p>
    <w:p w14:paraId="2BC17D57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Automated orchestration </w:t>
      </w:r>
      <w:r>
        <w:rPr>
          <w:rFonts w:ascii="Calibri" w:eastAsia="Calibri" w:hAnsi="Calibri" w:cs="Calibri"/>
          <w:color w:val="000000"/>
          <w:sz w:val="21"/>
          <w:szCs w:val="21"/>
        </w:rPr>
        <w:t>with AWS Lambda and Step Functions, removing manual operational steps from daily workflows.</w:t>
      </w:r>
    </w:p>
    <w:p w14:paraId="38F23764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Implemented CloudWatch and CloudTrail monitoring, </w:t>
      </w:r>
      <w:r>
        <w:rPr>
          <w:rFonts w:ascii="Calibri" w:eastAsia="Calibri" w:hAnsi="Calibri" w:cs="Calibri"/>
          <w:color w:val="000000"/>
          <w:sz w:val="21"/>
          <w:szCs w:val="21"/>
        </w:rPr>
        <w:t>improving ETL reliability and accelerating incident diagnosis and resolution.</w:t>
      </w:r>
    </w:p>
    <w:p w14:paraId="3F43D2EE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Processed multi-terabyte datasets </w:t>
      </w:r>
      <w:r>
        <w:rPr>
          <w:rFonts w:ascii="Calibri" w:eastAsia="Calibri" w:hAnsi="Calibri" w:cs="Calibri"/>
          <w:color w:val="000000"/>
          <w:sz w:val="21"/>
          <w:szCs w:val="21"/>
        </w:rPr>
        <w:t>using S3, Redshift Spectrum, EMR, Hadoop, Spark, and Databricks for scalable batch and streaming workloads.</w:t>
      </w:r>
    </w:p>
    <w:p w14:paraId="27FFBD4B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Automated ETL validation and data lineage reporting </w:t>
      </w:r>
      <w:r>
        <w:rPr>
          <w:rFonts w:ascii="Calibri" w:eastAsia="Calibri" w:hAnsi="Calibri" w:cs="Calibri"/>
          <w:color w:val="000000"/>
          <w:sz w:val="21"/>
          <w:szCs w:val="21"/>
        </w:rPr>
        <w:t>with Python and AWS Glue, improving data quality and transparency for stakeholders.</w:t>
      </w:r>
    </w:p>
    <w:p w14:paraId="190DAF01" w14:textId="77777777" w:rsidR="003E7E2E" w:rsidRDefault="00000000">
      <w:pPr>
        <w:tabs>
          <w:tab w:val="right" w:pos="9026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Yes Bank</w:t>
      </w:r>
      <w:r>
        <w:rPr>
          <w:rFonts w:ascii="Calibri" w:eastAsia="Calibri" w:hAnsi="Calibri" w:cs="Calibri"/>
          <w:color w:val="44546A"/>
          <w:sz w:val="21"/>
          <w:szCs w:val="21"/>
        </w:rPr>
        <w:t>, Mumbai, India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ab/>
        <w:t>Apr 2019 - Aug 2020</w:t>
      </w:r>
    </w:p>
    <w:p w14:paraId="3CFF7B27" w14:textId="77777777" w:rsidR="003E7E2E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Data Engineer</w:t>
      </w:r>
    </w:p>
    <w:p w14:paraId="30244D14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Engineered 10+ ETL pipelines </w:t>
      </w:r>
      <w:r>
        <w:rPr>
          <w:rFonts w:ascii="Calibri" w:eastAsia="Calibri" w:hAnsi="Calibri" w:cs="Calibri"/>
          <w:color w:val="000000"/>
          <w:sz w:val="21"/>
          <w:szCs w:val="21"/>
        </w:rPr>
        <w:t>using Azure Databricks, SSIS, and SQL Server, integrating data from 8+ source systems into Azure Synapse Analytics.</w:t>
      </w:r>
    </w:p>
    <w:p w14:paraId="7BADBDCC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Designed dimensional and star-schema models </w:t>
      </w:r>
      <w:r>
        <w:rPr>
          <w:rFonts w:ascii="Calibri" w:eastAsia="Calibri" w:hAnsi="Calibri" w:cs="Calibri"/>
          <w:color w:val="000000"/>
          <w:sz w:val="21"/>
          <w:szCs w:val="21"/>
        </w:rPr>
        <w:t>in Azure Synapse Analytics, improving analytical query performance and storage efficiency.</w:t>
      </w:r>
    </w:p>
    <w:p w14:paraId="53572A87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Automated multi-system extraction and transformation </w:t>
      </w:r>
      <w:r>
        <w:rPr>
          <w:rFonts w:ascii="Calibri" w:eastAsia="Calibri" w:hAnsi="Calibri" w:cs="Calibri"/>
          <w:color w:val="000000"/>
          <w:sz w:val="21"/>
          <w:szCs w:val="21"/>
        </w:rPr>
        <w:t>using Azure Functions, Azure Data Factory, and SQL Server stored procedures.</w:t>
      </w:r>
    </w:p>
    <w:p w14:paraId="52075AC7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Implemented an Azure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lakehouse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pattern </w:t>
      </w:r>
      <w:r>
        <w:rPr>
          <w:rFonts w:ascii="Calibri" w:eastAsia="Calibri" w:hAnsi="Calibri" w:cs="Calibri"/>
          <w:color w:val="000000"/>
          <w:sz w:val="21"/>
          <w:szCs w:val="21"/>
        </w:rPr>
        <w:t>with Databricks, Spark, Delta Lake, and Blob Storage to curate raw-to-consumption datasets.</w:t>
      </w:r>
    </w:p>
    <w:p w14:paraId="7F32670C" w14:textId="77777777" w:rsidR="003E7E2E" w:rsidRDefault="00000000">
      <w:pPr>
        <w:pStyle w:val="ListParagraph"/>
        <w:numPr>
          <w:ilvl w:val="0"/>
          <w:numId w:val="1"/>
        </w:numPr>
        <w:spacing w:after="40" w:line="248" w:lineRule="auto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 xml:space="preserve">Migrated 30+ legacy SQL Server databases </w:t>
      </w:r>
      <w:r>
        <w:rPr>
          <w:rFonts w:ascii="Calibri" w:eastAsia="Calibri" w:hAnsi="Calibri" w:cs="Calibri"/>
          <w:color w:val="000000"/>
          <w:sz w:val="21"/>
          <w:szCs w:val="21"/>
        </w:rPr>
        <w:t>to Azure SQL Database with validation controls that minimized downtime and data-quality issues.</w:t>
      </w:r>
    </w:p>
    <w:p w14:paraId="4BA820A2" w14:textId="77777777" w:rsidR="003E7E2E" w:rsidRDefault="00000000">
      <w:pPr>
        <w:pBdr>
          <w:bottom w:val="single" w:sz="6" w:space="2" w:color="1F3864"/>
        </w:pBdr>
        <w:spacing w:before="180" w:after="7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0BF8C8A3" w14:textId="77777777" w:rsidR="003E7E2E" w:rsidRDefault="00000000">
      <w:pPr>
        <w:spacing w:after="2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Master of Science, Information Systems Management</w:t>
      </w:r>
    </w:p>
    <w:p w14:paraId="6235CA43" w14:textId="77777777" w:rsidR="003E7E2E" w:rsidRDefault="00000000">
      <w:pPr>
        <w:spacing w:after="100"/>
      </w:pPr>
      <w:r>
        <w:rPr>
          <w:rFonts w:ascii="Calibri" w:eastAsia="Calibri" w:hAnsi="Calibri" w:cs="Calibri"/>
          <w:i/>
          <w:iCs/>
          <w:color w:val="44546A"/>
        </w:rPr>
        <w:t>Union Commonwealth University</w:t>
      </w:r>
    </w:p>
    <w:sectPr w:rsidR="003E7E2E">
      <w:pgSz w:w="12240" w:h="15840"/>
      <w:pgMar w:top="480" w:right="560" w:bottom="4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C0EB5"/>
    <w:multiLevelType w:val="hybridMultilevel"/>
    <w:tmpl w:val="DB1684D4"/>
    <w:lvl w:ilvl="0" w:tplc="313AF5D6">
      <w:start w:val="1"/>
      <w:numFmt w:val="bullet"/>
      <w:lvlText w:val="●"/>
      <w:lvlJc w:val="left"/>
      <w:pPr>
        <w:ind w:left="720" w:hanging="360"/>
      </w:pPr>
    </w:lvl>
    <w:lvl w:ilvl="1" w:tplc="BCEE96DE">
      <w:start w:val="1"/>
      <w:numFmt w:val="bullet"/>
      <w:lvlText w:val="○"/>
      <w:lvlJc w:val="left"/>
      <w:pPr>
        <w:ind w:left="1440" w:hanging="360"/>
      </w:pPr>
    </w:lvl>
    <w:lvl w:ilvl="2" w:tplc="51885104">
      <w:start w:val="1"/>
      <w:numFmt w:val="bullet"/>
      <w:lvlText w:val="■"/>
      <w:lvlJc w:val="left"/>
      <w:pPr>
        <w:ind w:left="2160" w:hanging="360"/>
      </w:pPr>
    </w:lvl>
    <w:lvl w:ilvl="3" w:tplc="A0BCF0A4">
      <w:start w:val="1"/>
      <w:numFmt w:val="bullet"/>
      <w:lvlText w:val="●"/>
      <w:lvlJc w:val="left"/>
      <w:pPr>
        <w:ind w:left="2880" w:hanging="360"/>
      </w:pPr>
    </w:lvl>
    <w:lvl w:ilvl="4" w:tplc="4BC2C0D8">
      <w:start w:val="1"/>
      <w:numFmt w:val="bullet"/>
      <w:lvlText w:val="○"/>
      <w:lvlJc w:val="left"/>
      <w:pPr>
        <w:ind w:left="3600" w:hanging="360"/>
      </w:pPr>
    </w:lvl>
    <w:lvl w:ilvl="5" w:tplc="AC3C1716">
      <w:start w:val="1"/>
      <w:numFmt w:val="bullet"/>
      <w:lvlText w:val="■"/>
      <w:lvlJc w:val="left"/>
      <w:pPr>
        <w:ind w:left="4320" w:hanging="360"/>
      </w:pPr>
    </w:lvl>
    <w:lvl w:ilvl="6" w:tplc="18689D62">
      <w:start w:val="1"/>
      <w:numFmt w:val="bullet"/>
      <w:lvlText w:val="●"/>
      <w:lvlJc w:val="left"/>
      <w:pPr>
        <w:ind w:left="5040" w:hanging="360"/>
      </w:pPr>
    </w:lvl>
    <w:lvl w:ilvl="7" w:tplc="34565562">
      <w:start w:val="1"/>
      <w:numFmt w:val="bullet"/>
      <w:lvlText w:val="●"/>
      <w:lvlJc w:val="left"/>
      <w:pPr>
        <w:ind w:left="5760" w:hanging="360"/>
      </w:pPr>
    </w:lvl>
    <w:lvl w:ilvl="8" w:tplc="239C89BC">
      <w:start w:val="1"/>
      <w:numFmt w:val="bullet"/>
      <w:lvlText w:val="●"/>
      <w:lvlJc w:val="left"/>
      <w:pPr>
        <w:ind w:left="6480" w:hanging="360"/>
      </w:pPr>
    </w:lvl>
  </w:abstractNum>
  <w:num w:numId="1" w16cid:durableId="90204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E2E"/>
    <w:rsid w:val="00050D29"/>
    <w:rsid w:val="003E7E2E"/>
    <w:rsid w:val="00E9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C34C6"/>
  <w15:docId w15:val="{E00BDFBE-51BC-9247-8A90-4B24C276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Pasupuleti, Jayanth</cp:lastModifiedBy>
  <cp:revision>2</cp:revision>
  <dcterms:created xsi:type="dcterms:W3CDTF">2026-09-19T15:36:00Z</dcterms:created>
  <dcterms:modified xsi:type="dcterms:W3CDTF">2026-09-19T15:40:00Z</dcterms:modified>
</cp:coreProperties>
</file>