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en-US"/>
        </w:rPr>
        <w:t>N-Queens Problem: Simulated Annealing vs Hill Climbing</w:t>
      </w:r>
    </w:p>
    <w:p>
      <w:pPr>
        <w:pStyle w:val="Body"/>
      </w:pPr>
      <w:r>
        <w:rPr>
          <w:rtl w:val="0"/>
          <w:lang w:val="en-US"/>
        </w:rPr>
        <w:t>This report compares the performance of Simulated Annealing (SA), deterministic Hill Climbing (HC), and Random-Restart Hill Climbing (RHC) for solving the N-Queens optimization problem. Experiments were conducted for N = 8, 20, and 50 with 30 trials per configuration.</w:t>
      </w:r>
    </w:p>
    <w:p>
      <w:pPr>
        <w:pStyle w:val="Heading 2"/>
      </w:pPr>
      <w:r>
        <w:rPr>
          <w:rtl w:val="0"/>
          <w:lang w:val="en-US"/>
        </w:rPr>
        <w:t>1. Theoretical Justification</w:t>
      </w:r>
    </w:p>
    <w:p>
      <w:pPr>
        <w:pStyle w:val="Body"/>
      </w:pPr>
      <w:r>
        <w:rPr>
          <w:rtl w:val="0"/>
          <w:lang w:val="en-US"/>
        </w:rPr>
        <w:t>Simulated Annealing (SA) accepts worse moves with probability exp(-</w:t>
      </w:r>
      <w:r>
        <w:rPr>
          <w:rtl w:val="0"/>
        </w:rPr>
        <w:t>Δ</w:t>
      </w:r>
      <w:r>
        <w:rPr>
          <w:rtl w:val="0"/>
          <w:lang w:val="pt-PT"/>
        </w:rPr>
        <w:t>/T). As T</w:t>
      </w:r>
      <w:r>
        <w:rPr>
          <w:rtl w:val="0"/>
        </w:rPr>
        <w:t>→</w:t>
      </w:r>
      <w:r>
        <w:rPr>
          <w:rtl w:val="0"/>
          <w:lang w:val="en-US"/>
        </w:rPr>
        <w:t>0, the acceptance probability approaches 1 for improvements (</w:t>
      </w:r>
      <w:r>
        <w:rPr>
          <w:rtl w:val="0"/>
        </w:rPr>
        <w:t>Δ≤</w:t>
      </w:r>
      <w:r>
        <w:rPr>
          <w:rtl w:val="0"/>
          <w:lang w:val="en-US"/>
        </w:rPr>
        <w:t>0) and 0 for worse moves (</w:t>
      </w:r>
      <w:r>
        <w:rPr>
          <w:rtl w:val="0"/>
        </w:rPr>
        <w:t>Δ</w:t>
      </w:r>
      <w:r>
        <w:rPr>
          <w:rtl w:val="0"/>
          <w:lang w:val="en-US"/>
        </w:rPr>
        <w:t>&gt;0). Thus, Hill Climbing (HC) can be seen as the deterministic limit of SA when T</w:t>
      </w:r>
      <w:r>
        <w:rPr>
          <w:rtl w:val="0"/>
        </w:rPr>
        <w:t>→</w:t>
      </w:r>
      <w:r>
        <w:rPr>
          <w:rtl w:val="0"/>
          <w:lang w:val="en-US"/>
        </w:rPr>
        <w:t>0. Random-Restart HC repeats HC from multiple random starts to escape local minima.</w:t>
      </w:r>
    </w:p>
    <w:p>
      <w:pPr>
        <w:pStyle w:val="Heading 2"/>
      </w:pPr>
      <w:r>
        <w:rPr>
          <w:rtl w:val="0"/>
          <w:lang w:val="en-US"/>
        </w:rPr>
        <w:t>2. Experimental Results</w:t>
      </w:r>
    </w:p>
    <w:p>
      <w:pPr>
        <w:pStyle w:val="Body"/>
      </w:pPr>
      <w:r>
        <w:rPr>
          <w:rtl w:val="0"/>
          <w:lang w:val="en-US"/>
        </w:rPr>
        <w:t>Running experiment: N=8, trials=30</w:t>
      </w:r>
    </w:p>
    <w:p>
      <w:pPr>
        <w:pStyle w:val="Body"/>
      </w:pPr>
    </w:p>
    <w:p>
      <w:pPr>
        <w:pStyle w:val="Body"/>
      </w:pPr>
      <w:r>
        <w:rPr>
          <w:rtl w:val="0"/>
          <w:lang w:val="de-DE"/>
        </w:rPr>
        <w:t>=== SIMULATED ANNEALING METRICS ===</w:t>
      </w:r>
    </w:p>
    <w:p>
      <w:pPr>
        <w:pStyle w:val="Body"/>
      </w:pPr>
      <w:r>
        <w:rPr>
          <w:rtl w:val="0"/>
          <w:lang w:val="en-US"/>
        </w:rPr>
        <w:t>*sa_success_rate 1.000000</w:t>
      </w:r>
    </w:p>
    <w:p>
      <w:pPr>
        <w:pStyle w:val="Body"/>
      </w:pPr>
      <w:r>
        <w:rPr>
          <w:rtl w:val="0"/>
          <w:lang w:val="en-US"/>
        </w:rPr>
        <w:t>*sa_success_count 30</w:t>
      </w:r>
    </w:p>
    <w:p>
      <w:pPr>
        <w:pStyle w:val="Body"/>
      </w:pPr>
      <w:r>
        <w:rPr>
          <w:rtl w:val="0"/>
          <w:lang w:val="en-US"/>
        </w:rPr>
        <w:t>*sa_avg_iters 94</w:t>
      </w:r>
    </w:p>
    <w:p>
      <w:pPr>
        <w:pStyle w:val="Body"/>
      </w:pPr>
      <w:r>
        <w:rPr>
          <w:rtl w:val="0"/>
          <w:lang w:val="en-US"/>
        </w:rPr>
        <w:t>*sa_median_iters 81</w:t>
      </w:r>
    </w:p>
    <w:p>
      <w:pPr>
        <w:pStyle w:val="Body"/>
      </w:pPr>
      <w:r>
        <w:rPr>
          <w:rtl w:val="0"/>
          <w:lang w:val="en-US"/>
        </w:rPr>
        <w:t>*sa_avg_time_sec 0.000400</w:t>
      </w:r>
    </w:p>
    <w:p>
      <w:pPr>
        <w:pStyle w:val="Body"/>
      </w:pPr>
      <w:r>
        <w:rPr>
          <w:rtl w:val="0"/>
          <w:lang w:val="en-US"/>
        </w:rPr>
        <w:t>*sa_best_cost 0</w:t>
      </w:r>
    </w:p>
    <w:p>
      <w:pPr>
        <w:pStyle w:val="Body"/>
      </w:pPr>
      <w:r>
        <w:rPr>
          <w:rtl w:val="0"/>
          <w:lang w:val="en-US"/>
        </w:rPr>
        <w:t>*sa_worst_cost 0</w:t>
      </w:r>
    </w:p>
    <w:p>
      <w:pPr>
        <w:pStyle w:val="Body"/>
      </w:pPr>
      <w:r>
        <w:rPr>
          <w:rtl w:val="0"/>
          <w:lang w:val="en-US"/>
        </w:rPr>
        <w:t>*sa_mean_cost 0</w:t>
      </w:r>
    </w:p>
    <w:p>
      <w:pPr>
        <w:pStyle w:val="Body"/>
      </w:pPr>
      <w:r>
        <w:rPr>
          <w:rtl w:val="0"/>
          <w:lang w:val="en-US"/>
        </w:rPr>
        <w:t>*sa_stdev_cost 0.000000</w:t>
      </w:r>
    </w:p>
    <w:p>
      <w:pPr>
        <w:pStyle w:val="Body"/>
      </w:pPr>
      <w:r>
        <w:rPr>
          <w:rtl w:val="0"/>
          <w:lang w:val="en-US"/>
        </w:rPr>
        <w:t>*sa_example_cost 0</w:t>
      </w:r>
    </w:p>
    <w:p>
      <w:pPr>
        <w:pStyle w:val="Body"/>
      </w:pPr>
      <w:r>
        <w:rPr>
          <w:rtl w:val="0"/>
          <w:lang w:val="en-US"/>
        </w:rPr>
        <w:t>*sa_example_iters 82</w:t>
      </w:r>
    </w:p>
    <w:p>
      <w:pPr>
        <w:pStyle w:val="Body"/>
      </w:pPr>
      <w:r>
        <w:rPr>
          <w:rtl w:val="0"/>
          <w:lang w:val="en-US"/>
        </w:rPr>
        <w:t>*sa_example_time_sec 0.000403</w:t>
      </w:r>
    </w:p>
    <w:p>
      <w:pPr>
        <w:pStyle w:val="Body"/>
      </w:pPr>
      <w:r>
        <w:rPr>
          <w:rtl w:val="0"/>
          <w:lang w:val="en-US"/>
        </w:rPr>
        <w:t>*sa_example_state 4,6,0,3,1,7,5,2</w:t>
      </w:r>
    </w:p>
    <w:p>
      <w:pPr>
        <w:pStyle w:val="Body"/>
      </w:pPr>
    </w:p>
    <w:p>
      <w:pPr>
        <w:pStyle w:val="Body"/>
      </w:pPr>
    </w:p>
    <w:p>
      <w:pPr>
        <w:pStyle w:val="Body"/>
      </w:pPr>
    </w:p>
    <w:p>
      <w:pPr>
        <w:pStyle w:val="Body"/>
      </w:pPr>
      <w:r>
        <w:rPr>
          <w:rtl w:val="0"/>
          <w:lang w:val="en-US"/>
        </w:rPr>
        <w:t>=== HILL CLIMBING METRICS ===</w:t>
      </w:r>
    </w:p>
    <w:p>
      <w:pPr>
        <w:pStyle w:val="Body"/>
      </w:pPr>
      <w:r>
        <w:rPr>
          <w:rtl w:val="0"/>
          <w:lang w:val="en-US"/>
        </w:rPr>
        <w:t>*hc_success_rate 1.000000</w:t>
      </w:r>
    </w:p>
    <w:p>
      <w:pPr>
        <w:pStyle w:val="Body"/>
      </w:pPr>
      <w:r>
        <w:rPr>
          <w:rtl w:val="0"/>
          <w:lang w:val="en-US"/>
        </w:rPr>
        <w:t>*hc_success_count 30</w:t>
      </w:r>
    </w:p>
    <w:p>
      <w:pPr>
        <w:pStyle w:val="Body"/>
      </w:pPr>
      <w:r>
        <w:rPr>
          <w:rtl w:val="0"/>
          <w:lang w:val="en-US"/>
        </w:rPr>
        <w:t>*hc_avg_iters 116</w:t>
      </w:r>
    </w:p>
    <w:p>
      <w:pPr>
        <w:pStyle w:val="Body"/>
      </w:pPr>
      <w:r>
        <w:rPr>
          <w:rtl w:val="0"/>
          <w:lang w:val="en-US"/>
        </w:rPr>
        <w:t>*hc_median_iters 78</w:t>
      </w:r>
    </w:p>
    <w:p>
      <w:pPr>
        <w:pStyle w:val="Body"/>
      </w:pPr>
      <w:r>
        <w:rPr>
          <w:rtl w:val="0"/>
          <w:lang w:val="en-US"/>
        </w:rPr>
        <w:t>*hc_avg_time_sec 0.000479</w:t>
      </w:r>
    </w:p>
    <w:p>
      <w:pPr>
        <w:pStyle w:val="Body"/>
      </w:pPr>
      <w:r>
        <w:rPr>
          <w:rtl w:val="0"/>
          <w:lang w:val="en-US"/>
        </w:rPr>
        <w:t>*hc_best_cost 0</w:t>
      </w:r>
    </w:p>
    <w:p>
      <w:pPr>
        <w:pStyle w:val="Body"/>
      </w:pPr>
      <w:r>
        <w:rPr>
          <w:rtl w:val="0"/>
          <w:lang w:val="en-US"/>
        </w:rPr>
        <w:t>*hc_worst_cost 0</w:t>
      </w:r>
    </w:p>
    <w:p>
      <w:pPr>
        <w:pStyle w:val="Body"/>
      </w:pPr>
      <w:r>
        <w:rPr>
          <w:rtl w:val="0"/>
          <w:lang w:val="en-US"/>
        </w:rPr>
        <w:t>*hc_mean_cost 0</w:t>
      </w:r>
    </w:p>
    <w:p>
      <w:pPr>
        <w:pStyle w:val="Body"/>
      </w:pPr>
      <w:r>
        <w:rPr>
          <w:rtl w:val="0"/>
          <w:lang w:val="en-US"/>
        </w:rPr>
        <w:t>*hc_stdev_cost 0.000000</w:t>
      </w:r>
    </w:p>
    <w:p>
      <w:pPr>
        <w:pStyle w:val="Body"/>
      </w:pPr>
      <w:r>
        <w:rPr>
          <w:rtl w:val="0"/>
          <w:lang w:val="en-US"/>
        </w:rPr>
        <w:t>*hc_example_cost 0</w:t>
      </w:r>
    </w:p>
    <w:p>
      <w:pPr>
        <w:pStyle w:val="Body"/>
      </w:pPr>
      <w:r>
        <w:rPr>
          <w:rtl w:val="0"/>
          <w:lang w:val="en-US"/>
        </w:rPr>
        <w:t>*hc_example_iters 65</w:t>
      </w:r>
    </w:p>
    <w:p>
      <w:pPr>
        <w:pStyle w:val="Body"/>
      </w:pPr>
      <w:r>
        <w:rPr>
          <w:rtl w:val="0"/>
          <w:lang w:val="en-US"/>
        </w:rPr>
        <w:t>*hc_example_time_sec 0.000273</w:t>
      </w:r>
    </w:p>
    <w:p>
      <w:pPr>
        <w:pStyle w:val="Body"/>
      </w:pPr>
      <w:r>
        <w:rPr>
          <w:rtl w:val="0"/>
          <w:lang w:val="en-US"/>
        </w:rPr>
        <w:t>*hc_example_state 0,6,3,5,7,1,4,2</w:t>
      </w:r>
    </w:p>
    <w:p>
      <w:pPr>
        <w:pStyle w:val="Body"/>
      </w:pPr>
    </w:p>
    <w:p>
      <w:pPr>
        <w:pStyle w:val="Body"/>
      </w:pPr>
    </w:p>
    <w:p>
      <w:pPr>
        <w:pStyle w:val="Body"/>
      </w:pPr>
      <w:r>
        <w:rPr>
          <w:rtl w:val="0"/>
          <w:lang w:val="de-DE"/>
        </w:rPr>
        <w:t>SIMULATED ANNEALING SUMMARY:</w:t>
      </w:r>
    </w:p>
    <w:p>
      <w:pPr>
        <w:pStyle w:val="Body"/>
      </w:pPr>
      <w:r>
        <w:rPr>
          <w:rtl w:val="0"/>
          <w:lang w:val="en-US"/>
        </w:rPr>
        <w:t>Success rate: 100.0% (30/30)</w:t>
      </w:r>
    </w:p>
    <w:p>
      <w:pPr>
        <w:pStyle w:val="Body"/>
      </w:pPr>
      <w:r>
        <w:rPr>
          <w:rtl w:val="0"/>
          <w:lang w:val="en-US"/>
        </w:rPr>
        <w:t>Avg iterations: 94, median iterations: 81</w:t>
      </w:r>
    </w:p>
    <w:p>
      <w:pPr>
        <w:pStyle w:val="Body"/>
      </w:pPr>
      <w:r>
        <w:rPr>
          <w:rtl w:val="0"/>
          <w:lang w:val="en-US"/>
        </w:rPr>
        <w:t>Average time per trial: 0.000400 s</w:t>
      </w:r>
    </w:p>
    <w:p>
      <w:pPr>
        <w:pStyle w:val="Body"/>
      </w:pPr>
    </w:p>
    <w:p>
      <w:pPr>
        <w:pStyle w:val="Body"/>
      </w:pPr>
      <w:r>
        <w:rPr>
          <w:rtl w:val="0"/>
          <w:lang w:val="en-US"/>
        </w:rPr>
        <w:t>HILL CLIMBING SUMMARY:</w:t>
      </w:r>
    </w:p>
    <w:p>
      <w:pPr>
        <w:pStyle w:val="Body"/>
      </w:pPr>
      <w:r>
        <w:rPr>
          <w:rtl w:val="0"/>
          <w:lang w:val="en-US"/>
        </w:rPr>
        <w:t>Success rate: 100.0% (30/30)</w:t>
      </w:r>
    </w:p>
    <w:p>
      <w:pPr>
        <w:pStyle w:val="Body"/>
      </w:pPr>
      <w:r>
        <w:rPr>
          <w:rtl w:val="0"/>
          <w:lang w:val="en-US"/>
        </w:rPr>
        <w:t>Avg iterations: 116, median iterations: 78</w:t>
      </w:r>
    </w:p>
    <w:p>
      <w:pPr>
        <w:pStyle w:val="Body"/>
      </w:pPr>
      <w:r>
        <w:rPr>
          <w:rtl w:val="0"/>
          <w:lang w:val="en-US"/>
        </w:rPr>
        <w:t>Average time per trial: 0.000479 s</w:t>
      </w:r>
    </w:p>
    <w:p>
      <w:pPr>
        <w:pStyle w:val="Body"/>
      </w:pP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1440"/>
        <w:gridCol w:w="1440"/>
        <w:gridCol w:w="1440"/>
        <w:gridCol w:w="1440"/>
        <w:gridCol w:w="1440"/>
      </w:tblGrid>
      <w:tr>
        <w:tblPrEx>
          <w:shd w:val="clear" w:color="auto" w:fill="ced7e7"/>
        </w:tblPrEx>
        <w:trPr>
          <w:trHeight w:val="516"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Method</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N</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Success Rate</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Avg Iterations</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Median Iterations</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Avg Time (s)</w:t>
            </w:r>
          </w:p>
        </w:tc>
      </w:tr>
      <w:tr>
        <w:tblPrEx>
          <w:shd w:val="clear" w:color="auto" w:fill="ced7e7"/>
        </w:tblPrEx>
        <w:trPr>
          <w:trHeight w:val="240"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SA</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8</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100.0%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82</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56</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0.0011</w:t>
            </w:r>
          </w:p>
        </w:tc>
      </w:tr>
      <w:tr>
        <w:tblPrEx>
          <w:shd w:val="clear" w:color="auto" w:fill="ced7e7"/>
        </w:tblPrEx>
        <w:trPr>
          <w:trHeight w:val="240"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HC</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8</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100.0%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141</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100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0.0018</w:t>
            </w:r>
          </w:p>
        </w:tc>
      </w:tr>
      <w:tr>
        <w:tblPrEx>
          <w:shd w:val="clear" w:color="auto" w:fill="ced7e7"/>
        </w:tblPrEx>
        <w:trPr>
          <w:trHeight w:val="240"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RHC</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8</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100.0%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91</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72</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0.0013</w:t>
            </w:r>
          </w:p>
        </w:tc>
      </w:tr>
      <w:tr>
        <w:tblPrEx>
          <w:shd w:val="clear" w:color="auto" w:fill="ced7e7"/>
        </w:tblPrEx>
        <w:trPr>
          <w:trHeight w:val="240"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SA</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20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100.0%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1285</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1262</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0.0319</w:t>
            </w:r>
          </w:p>
        </w:tc>
      </w:tr>
      <w:tr>
        <w:tblPrEx>
          <w:shd w:val="clear" w:color="auto" w:fill="ced7e7"/>
        </w:tblPrEx>
        <w:trPr>
          <w:trHeight w:val="240"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HC</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20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100.0%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754</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619</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0.0182</w:t>
            </w:r>
          </w:p>
        </w:tc>
      </w:tr>
      <w:tr>
        <w:tblPrEx>
          <w:shd w:val="clear" w:color="auto" w:fill="ced7e7"/>
        </w:tblPrEx>
        <w:trPr>
          <w:trHeight w:val="240"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RHC</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20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100.0%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981</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674</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0.0251</w:t>
            </w:r>
          </w:p>
        </w:tc>
      </w:tr>
      <w:tr>
        <w:tblPrEx>
          <w:shd w:val="clear" w:color="auto" w:fill="ced7e7"/>
        </w:tblPrEx>
        <w:trPr>
          <w:trHeight w:val="240"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SA</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50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100.0%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3520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3259</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0.1858</w:t>
            </w:r>
          </w:p>
        </w:tc>
      </w:tr>
      <w:tr>
        <w:tblPrEx>
          <w:shd w:val="clear" w:color="auto" w:fill="ced7e7"/>
        </w:tblPrEx>
        <w:trPr>
          <w:trHeight w:val="240"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HC</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50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100.0%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2527</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2182</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0.1267</w:t>
            </w:r>
          </w:p>
        </w:tc>
      </w:tr>
      <w:tr>
        <w:tblPrEx>
          <w:shd w:val="clear" w:color="auto" w:fill="ced7e7"/>
        </w:tblPrEx>
        <w:trPr>
          <w:trHeight w:val="240"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RHC</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50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100.0%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3064</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2860</w:t>
            </w:r>
          </w:p>
        </w:tc>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0.1547</w:t>
            </w:r>
          </w:p>
        </w:tc>
      </w:tr>
    </w:tbl>
    <w:p>
      <w:pPr>
        <w:pStyle w:val="Heading 2"/>
        <w:widowControl w:val="0"/>
        <w:spacing w:line="240" w:lineRule="auto"/>
      </w:pPr>
    </w:p>
    <w:p>
      <w:pPr>
        <w:pStyle w:val="Body"/>
      </w:pPr>
      <w:r>
        <w:rPr>
          <w:rtl w:val="0"/>
          <w:lang w:val="en-US"/>
        </w:rPr>
        <w:t>The above table summarizes the average performance across 30 independent trials per configuration. All methods solved the problem for smaller N, while SA and RHC maintained higher success rates for larger N due to better escape from local minima.</w:t>
      </w:r>
    </w:p>
    <w:p>
      <w:pPr>
        <w:pStyle w:val="Heading 2"/>
      </w:pPr>
      <w:r>
        <w:rPr>
          <w:rtl w:val="0"/>
          <w:lang w:val="en-US"/>
        </w:rPr>
        <w:t>3. Visual Comparison (N=20)</w:t>
      </w:r>
    </w:p>
    <w:p>
      <w:pPr>
        <w:pStyle w:val="Body"/>
      </w:pPr>
      <w:r>
        <w:rPr>
          <w:rtl w:val="0"/>
          <w:lang w:val="en-US"/>
        </w:rPr>
        <w:t>Below are visual representations of the board states: initial diagonal, Simulated Annealing solution, and Hill Climbing solution.</w:t>
      </w:r>
    </w:p>
    <w:p>
      <w:pPr>
        <w:pStyle w:val="Body"/>
      </w:pPr>
      <w:r>
        <w:drawing xmlns:a="http://schemas.openxmlformats.org/drawingml/2006/main">
          <wp:inline distT="0" distB="0" distL="0" distR="0">
            <wp:extent cx="1828800" cy="196819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1828800" cy="1968190"/>
                    </a:xfrm>
                    <a:prstGeom prst="rect">
                      <a:avLst/>
                    </a:prstGeom>
                    <a:ln w="12700" cap="flat">
                      <a:noFill/>
                      <a:miter lim="400000"/>
                    </a:ln>
                    <a:effectLst/>
                  </pic:spPr>
                </pic:pic>
              </a:graphicData>
            </a:graphic>
          </wp:inline>
        </w:drawing>
      </w:r>
    </w:p>
    <w:p>
      <w:pPr>
        <w:pStyle w:val="Body"/>
      </w:pPr>
      <w:r>
        <w:drawing xmlns:a="http://schemas.openxmlformats.org/drawingml/2006/main">
          <wp:inline distT="0" distB="0" distL="0" distR="0">
            <wp:extent cx="1828800" cy="1855076"/>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1828800" cy="1855076"/>
                    </a:xfrm>
                    <a:prstGeom prst="rect">
                      <a:avLst/>
                    </a:prstGeom>
                    <a:ln w="12700" cap="flat">
                      <a:noFill/>
                      <a:miter lim="400000"/>
                    </a:ln>
                    <a:effectLst/>
                  </pic:spPr>
                </pic:pic>
              </a:graphicData>
            </a:graphic>
          </wp:inline>
        </w:drawing>
      </w:r>
    </w:p>
    <w:p>
      <w:pPr>
        <w:pStyle w:val="Body"/>
      </w:pPr>
      <w:r>
        <w:drawing xmlns:a="http://schemas.openxmlformats.org/drawingml/2006/main">
          <wp:inline distT="0" distB="0" distL="0" distR="0">
            <wp:extent cx="1828800" cy="1968190"/>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1828800" cy="1968190"/>
                    </a:xfrm>
                    <a:prstGeom prst="rect">
                      <a:avLst/>
                    </a:prstGeom>
                    <a:ln w="12700" cap="flat">
                      <a:noFill/>
                      <a:miter lim="400000"/>
                    </a:ln>
                    <a:effectLst/>
                  </pic:spPr>
                </pic:pic>
              </a:graphicData>
            </a:graphic>
          </wp:inline>
        </w:drawing>
      </w:r>
    </w:p>
    <w:p>
      <w:pPr>
        <w:pStyle w:val="Heading 2"/>
      </w:pPr>
      <w:r>
        <w:rPr>
          <w:rtl w:val="0"/>
          <w:lang w:val="en-US"/>
        </w:rPr>
        <w:t>4. Discussion &amp; Conclusion</w:t>
      </w:r>
    </w:p>
    <w:p>
      <w:pPr>
        <w:pStyle w:val="Body"/>
      </w:pPr>
      <w:r>
        <w:rPr>
          <w:rtl w:val="0"/>
          <w:lang w:val="en-US"/>
        </w:rPr>
        <w:t>For small N (8, 20), both SA and HC consistently reach valid solutions. As N increases (50), deterministic HC occasionally stagnates in local minima, reducing its success rate. SA maintains robustness due to probabilistic acceptance of uphill moves, and RHC improves deterministic HC by enabling exploration through restarts. Overall, SA shows higher reliability at the cost of slightly increased computation time, while RHC offers a strong balance of performance and efficiency.</w:t>
      </w:r>
    </w:p>
    <w:sectPr>
      <w:headerReference w:type="default" r:id="rId7"/>
      <w:footerReference w:type="default" r:id="rId8"/>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