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8072" w14:textId="3E12E823" w:rsidR="00F15C87" w:rsidRDefault="003646F9">
      <w:r>
        <w:t>Video1_HCP_EN</w:t>
      </w:r>
    </w:p>
    <w:p w14:paraId="1D00C479" w14:textId="77777777" w:rsidR="003646F9" w:rsidRPr="003646F9" w:rsidRDefault="003646F9" w:rsidP="003646F9">
      <w:r w:rsidRPr="003646F9">
        <w:t>Meet Emmanuel Habimana, a 57-year-old secondary school teacher from Huye District. For the past three months, he has felt unusually tired and has been losing weight without trying. During a routine consultation, Emmanuel also reveals a symptom he was hesitant to mention at first: occasional bleeding when using the toilet. As the conversation continues, he shares changes in his bowel habits and a family history of cancer. Emmanuel wonders if these signs are nothing serious, or if they may point to something that requires further attention. What would you do next?</w:t>
      </w:r>
    </w:p>
    <w:p w14:paraId="7BEC526C" w14:textId="2BD89F96" w:rsidR="003646F9" w:rsidRDefault="003646F9">
      <w:r>
        <w:t>Video2_HCP_EN</w:t>
      </w:r>
    </w:p>
    <w:p w14:paraId="4961ED86" w14:textId="77777777" w:rsidR="003646F9" w:rsidRPr="003646F9" w:rsidRDefault="003646F9" w:rsidP="003646F9">
      <w:r w:rsidRPr="003646F9">
        <w:t>A few days later, Emmanuel returns to the health centre for his test results. The health worker explains that he is anaemic and that the bleeding may be causing low iron levels. To understand the cause, Emmanuel needs further examination at the hospital. But concerns begin to surface. He worries about surgery, the distance and cost of travel, and time away from his students. Then he voices his deepest fear: if it is cancer, is there any point in going?</w:t>
      </w:r>
    </w:p>
    <w:p w14:paraId="2D38B395" w14:textId="47376116" w:rsidR="003646F9" w:rsidRDefault="003646F9">
      <w:r>
        <w:t>Video3_HCP_EN</w:t>
      </w:r>
    </w:p>
    <w:p w14:paraId="66541573" w14:textId="77777777" w:rsidR="003646F9" w:rsidRPr="003646F9" w:rsidRDefault="003646F9" w:rsidP="003646F9">
      <w:r w:rsidRPr="003646F9">
        <w:t>Emmanuel chose to attend his referral appointment. The examination found two separate abnormalities in his bowel: an ulcerated lesion in the sigmoid colon and a small polyp in the descending colon. Further testing confirmed that the lesion was cancer, while the polyp was not. The cancer had not spread to distant parts of the body, and treatment included surgery followed by chemotherapy. Months later, Emmanuel was back in the classroom. Looking back, he reflects on one simple truth: 'I nearly did not go</w:t>
      </w:r>
    </w:p>
    <w:p w14:paraId="7F980E75" w14:textId="53CA65C2" w:rsidR="003646F9" w:rsidRDefault="003646F9">
      <w:r>
        <w:t>Video1_HCP_FR</w:t>
      </w:r>
    </w:p>
    <w:p w14:paraId="59AFC825" w14:textId="268F6ABA" w:rsidR="003646F9" w:rsidRDefault="003646F9">
      <w:r w:rsidRPr="003646F9">
        <w:rPr>
          <w:lang w:val="fr-FR"/>
        </w:rPr>
        <w:t xml:space="preserve">Rencontrez Emmanuel Habimana, un enseignant du secondaire de 57 ans originaire du district de Huye. Depuis trois mois, il se sent inhabituellement fatigué et perd du poids sans l’avoir cherché. Lors d’une consultation de routine, Emmanuel révèle également un symptôme qu’il hésitait à mentionner au départ : des saignements occasionnels lorsqu’il va aux toilettes. Au fil de la discussion, il signale aussi des changements dans ses habitudes intestinales ainsi que des antécédents familiaux de cancer. Emmanuel se demande si ces signes ne sont rien de grave ou s’ils indiquent un problème nécessitant une attention particulière. </w:t>
      </w:r>
      <w:r w:rsidRPr="003646F9">
        <w:t>Que feriez-vous ensuite ?</w:t>
      </w:r>
    </w:p>
    <w:p w14:paraId="4523F770" w14:textId="5059DB83" w:rsidR="003646F9" w:rsidRDefault="003646F9" w:rsidP="003646F9">
      <w:r>
        <w:t>Video</w:t>
      </w:r>
      <w:r>
        <w:t>2</w:t>
      </w:r>
      <w:r>
        <w:t>_HCP_FR</w:t>
      </w:r>
    </w:p>
    <w:p w14:paraId="3F9968B7" w14:textId="2A3780E4" w:rsidR="003646F9" w:rsidRPr="003646F9" w:rsidRDefault="003646F9" w:rsidP="003646F9">
      <w:pPr>
        <w:rPr>
          <w:lang w:val="fr-FR"/>
        </w:rPr>
      </w:pPr>
      <w:r w:rsidRPr="003646F9">
        <w:rPr>
          <w:lang w:val="fr-FR"/>
        </w:rPr>
        <w:t xml:space="preserve">Quelques jours plus tard, Emmanuel retourne au centre de santé pour obtenir les résultats de ses examens. L’agent de santé lui explique qu’il est anémique et que les saignements </w:t>
      </w:r>
      <w:r w:rsidRPr="003646F9">
        <w:rPr>
          <w:lang w:val="fr-FR"/>
        </w:rPr>
        <w:lastRenderedPageBreak/>
        <w:t>pourraient être à l’origine d’un faible taux de fer dans son organisme. Pour en comprendre la cause, Emmanuel doit subir des examens complémentaires à l’hôpital. Mais des inquiétudes commencent à apparaître. Il s’inquiète d’une éventuelle opération, de la distance et du coût du déplacement, ainsi que du temps qu’il devra passer loin de ses élèves. Puis il exprime sa plus grande crainte : si c’est un cancer, est-ce que cela vaut vraiment la peine d’y aller ?</w:t>
      </w:r>
    </w:p>
    <w:p w14:paraId="0FD84D58" w14:textId="1E19A516" w:rsidR="003646F9" w:rsidRDefault="003646F9" w:rsidP="003646F9">
      <w:r>
        <w:t>Video</w:t>
      </w:r>
      <w:r>
        <w:t>3</w:t>
      </w:r>
      <w:r>
        <w:t>_HCP_FR</w:t>
      </w:r>
    </w:p>
    <w:p w14:paraId="152E4290" w14:textId="5A6FDCE1" w:rsidR="003646F9" w:rsidRPr="003646F9" w:rsidRDefault="003646F9" w:rsidP="003646F9">
      <w:pPr>
        <w:rPr>
          <w:lang w:val="fr-FR"/>
        </w:rPr>
      </w:pPr>
      <w:r w:rsidRPr="003646F9">
        <w:rPr>
          <w:lang w:val="fr-FR"/>
        </w:rPr>
        <w:t>Emmanuel a décidé de se rendre à son rendez-vous de référence. L’examen a révélé deux anomalies distinctes dans son côlon : une lésion ulcérée du côlon sigmoïde et un petit polype du côlon descendant. Des examens complémentaires ont confirmé que la lésion était cancéreuse, tandis que le polype ne l’était pas. Le cancer ne s’était pas propagé à d’autres parties du corps, et le traitement a consisté en une intervention chirurgicale suivie d’une chimiothérapie. Quelques mois plus tard, Emmanuel était de retour dans sa salle de classe. En repensant à son parcours, il se rappelle une vérité simple : « J’ai failli ne pas y aller. »</w:t>
      </w:r>
    </w:p>
    <w:p w14:paraId="6DB3F388" w14:textId="34D1150B" w:rsidR="003646F9" w:rsidRDefault="003646F9" w:rsidP="003646F9">
      <w:r>
        <w:t>Video1_</w:t>
      </w:r>
      <w:r>
        <w:t>CHW</w:t>
      </w:r>
      <w:r>
        <w:t>_</w:t>
      </w:r>
      <w:r>
        <w:t>RW</w:t>
      </w:r>
    </w:p>
    <w:p w14:paraId="3CF6B8C1" w14:textId="784E4D22" w:rsidR="006C71BB" w:rsidRDefault="006C71BB" w:rsidP="003646F9">
      <w:r w:rsidRPr="006C71BB">
        <w:rPr>
          <w:lang w:val="it-IT"/>
        </w:rPr>
        <w:t xml:space="preserve">Umaze imyaka myinshi uzi Vestine. Agurisha imboga ku isoko riba buri cyumweru. Vuba aha, watangiye kubona ko atakimeze nk'uko wari usanzwe umuzi. Akenshi ahora ananiwe kandi hashize nk'amezi abiri ajya kwituma kenshi kurusha mbere. Uyu munsi, mu kiganiro cyabereye ahantu hihariye, yakubwiye ikintu atigeze abwira undi muntu uwo ari we wese. Hari igihe abona amaraso iyo agiye kwituma, ariko we atekereza ko ari uburwayi bwa hemeroyide gusa. </w:t>
      </w:r>
      <w:r w:rsidRPr="006C71BB">
        <w:t>Ubu ategereje kumva icyo uri bumubwire gikurikiraho</w:t>
      </w:r>
    </w:p>
    <w:p w14:paraId="542110E0" w14:textId="358305D0" w:rsidR="003646F9" w:rsidRDefault="003646F9" w:rsidP="003646F9">
      <w:r>
        <w:t>Video</w:t>
      </w:r>
      <w:r>
        <w:t>2</w:t>
      </w:r>
      <w:r>
        <w:t>_CHW_RW</w:t>
      </w:r>
    </w:p>
    <w:p w14:paraId="55568067" w14:textId="16CB8F9A" w:rsidR="006C71BB" w:rsidRDefault="006C71BB" w:rsidP="003646F9">
      <w:r w:rsidRPr="006C71BB">
        <w:t>Vestine yubahirije gahunda ye yo kujya kwa muganga maze agenda n'amaguru agera ku kigo nderabuzima. Aho ageze, ibimenyetso bye byafashwe nk'ibikomeye maze yoherezwa gukurikiranwa n'abaganga b'inzobere. Ikizamini cyakozwe mu mara ye cyabonye ikibyimba. Agace gato k'inyama kavanywemo kagaragaza ko afite kanseri y'amara, maze itsinda ry'inzobere ritegura uburyo azavurwa. Uruhare rwawe si ugusuzuma cyangwa kuvura. Waramuteze amatwi, urinda ibanga rye, umufasha gutera intambwe ikurikira, kandi ugumana na we muri urwo rugendo.</w:t>
      </w:r>
    </w:p>
    <w:p w14:paraId="13913EF7" w14:textId="7CA73C3E" w:rsidR="003646F9" w:rsidRDefault="003646F9" w:rsidP="003646F9">
      <w:r>
        <w:t>Video</w:t>
      </w:r>
      <w:r>
        <w:t>3</w:t>
      </w:r>
      <w:r>
        <w:t>_CHW_RW</w:t>
      </w:r>
    </w:p>
    <w:p w14:paraId="45AD68E3" w14:textId="38574E15" w:rsidR="003646F9" w:rsidRDefault="006C71BB">
      <w:r w:rsidRPr="006C71BB">
        <w:t xml:space="preserve">Hashize amezi menshi Vestine atangiye kuvurwa. Hari iminsi imugora kurusha indi. Akenshi yumva ananiwe, akarya bike, kandi rimwe na rimwe akituma ibyoroshye bikaza bikarangira. Ariko uyu munsi biratandukanye. Kuva ejo, yituma amazi menshi kenshi, ntiyabasha </w:t>
      </w:r>
      <w:r w:rsidRPr="006C71BB">
        <w:lastRenderedPageBreak/>
        <w:t>kugumana ibyo anyoye mu gifu, kandi afite intege nke ku buryo adashobora guhaguruka wenyine. Umukobwa we akurebye ashaka ko umugira inama. Wakora iki gikurikiraho?</w:t>
      </w:r>
    </w:p>
    <w:sectPr w:rsidR="003646F9">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6E54" w14:textId="77777777" w:rsidR="00E85B78" w:rsidRDefault="00E85B78" w:rsidP="003646F9">
      <w:pPr>
        <w:spacing w:after="0" w:line="240" w:lineRule="auto"/>
      </w:pPr>
      <w:r>
        <w:separator/>
      </w:r>
    </w:p>
  </w:endnote>
  <w:endnote w:type="continuationSeparator" w:id="0">
    <w:p w14:paraId="45C79569" w14:textId="77777777" w:rsidR="00E85B78" w:rsidRDefault="00E85B78" w:rsidP="0036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DBB9A" w14:textId="77777777" w:rsidR="00E85B78" w:rsidRDefault="00E85B78" w:rsidP="003646F9">
      <w:pPr>
        <w:spacing w:after="0" w:line="240" w:lineRule="auto"/>
      </w:pPr>
      <w:r>
        <w:separator/>
      </w:r>
    </w:p>
  </w:footnote>
  <w:footnote w:type="continuationSeparator" w:id="0">
    <w:p w14:paraId="6CB2200D" w14:textId="77777777" w:rsidR="00E85B78" w:rsidRDefault="00E85B78" w:rsidP="00364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1692" w14:textId="549CD74E" w:rsidR="003646F9" w:rsidRDefault="003646F9">
    <w:pPr>
      <w:pStyle w:val="Header"/>
    </w:pPr>
    <w:r>
      <w:rPr>
        <w:noProof/>
      </w:rPr>
      <mc:AlternateContent>
        <mc:Choice Requires="wps">
          <w:drawing>
            <wp:anchor distT="0" distB="0" distL="0" distR="0" simplePos="0" relativeHeight="251659264" behindDoc="0" locked="0" layoutInCell="1" allowOverlap="1" wp14:anchorId="1FFCB1FD" wp14:editId="27579F3C">
              <wp:simplePos x="635" y="635"/>
              <wp:positionH relativeFrom="page">
                <wp:align>left</wp:align>
              </wp:positionH>
              <wp:positionV relativeFrom="page">
                <wp:align>top</wp:align>
              </wp:positionV>
              <wp:extent cx="1065530" cy="405765"/>
              <wp:effectExtent l="0" t="0" r="1270" b="13335"/>
              <wp:wrapNone/>
              <wp:docPr id="1664566973"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4B383027" w14:textId="459C1F89"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FCB1FD" id="_x0000_t202" coordsize="21600,21600" o:spt="202" path="m,l,21600r21600,l21600,xe">
              <v:stroke joinstyle="miter"/>
              <v:path gradientshapeok="t" o:connecttype="rect"/>
            </v:shapetype>
            <v:shape id="Text Box 2" o:spid="_x0000_s1026" type="#_x0000_t202" alt="Confidential" style="position:absolute;margin-left:0;margin-top:0;width:83.9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NQDQIAABsEAAAOAAAAZHJzL2Uyb0RvYy54bWysU1tv2yAUfp+0/4B4X+xkddZ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" filled="f" stroked="f">
              <v:fill o:detectmouseclick="t"/>
              <v:textbox style="mso-fit-shape-to-text:t" inset="20pt,15pt,0,0">
                <w:txbxContent>
                  <w:p w14:paraId="4B383027" w14:textId="459C1F89"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B545" w14:textId="65470FB9" w:rsidR="003646F9" w:rsidRDefault="003646F9">
    <w:pPr>
      <w:pStyle w:val="Header"/>
    </w:pPr>
    <w:r>
      <w:rPr>
        <w:noProof/>
      </w:rPr>
      <mc:AlternateContent>
        <mc:Choice Requires="wps">
          <w:drawing>
            <wp:anchor distT="0" distB="0" distL="0" distR="0" simplePos="0" relativeHeight="251660288" behindDoc="0" locked="0" layoutInCell="1" allowOverlap="1" wp14:anchorId="723306DE" wp14:editId="0989D09E">
              <wp:simplePos x="914400" y="457200"/>
              <wp:positionH relativeFrom="page">
                <wp:align>left</wp:align>
              </wp:positionH>
              <wp:positionV relativeFrom="page">
                <wp:align>top</wp:align>
              </wp:positionV>
              <wp:extent cx="1065530" cy="405765"/>
              <wp:effectExtent l="0" t="0" r="1270" b="13335"/>
              <wp:wrapNone/>
              <wp:docPr id="109424879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1E140BF0" w14:textId="021ABD73"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3306DE" id="_x0000_t202" coordsize="21600,21600" o:spt="202" path="m,l,21600r21600,l21600,xe">
              <v:stroke joinstyle="miter"/>
              <v:path gradientshapeok="t" o:connecttype="rect"/>
            </v:shapetype>
            <v:shape id="Text Box 3" o:spid="_x0000_s1027" type="#_x0000_t202" alt="Confidential" style="position:absolute;margin-left:0;margin-top:0;width:83.9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" filled="f" stroked="f">
              <v:fill o:detectmouseclick="t"/>
              <v:textbox style="mso-fit-shape-to-text:t" inset="20pt,15pt,0,0">
                <w:txbxContent>
                  <w:p w14:paraId="1E140BF0" w14:textId="021ABD73"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3D84" w14:textId="1C5B6A6D" w:rsidR="003646F9" w:rsidRDefault="003646F9">
    <w:pPr>
      <w:pStyle w:val="Header"/>
    </w:pPr>
    <w:r>
      <w:rPr>
        <w:noProof/>
      </w:rPr>
      <mc:AlternateContent>
        <mc:Choice Requires="wps">
          <w:drawing>
            <wp:anchor distT="0" distB="0" distL="0" distR="0" simplePos="0" relativeHeight="251658240" behindDoc="0" locked="0" layoutInCell="1" allowOverlap="1" wp14:anchorId="7A0E8BD2" wp14:editId="6AE6D8B0">
              <wp:simplePos x="635" y="635"/>
              <wp:positionH relativeFrom="page">
                <wp:align>left</wp:align>
              </wp:positionH>
              <wp:positionV relativeFrom="page">
                <wp:align>top</wp:align>
              </wp:positionV>
              <wp:extent cx="1065530" cy="405765"/>
              <wp:effectExtent l="0" t="0" r="1270" b="13335"/>
              <wp:wrapNone/>
              <wp:docPr id="1349208650"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3AC0ED00" w14:textId="1650E7E7"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0E8BD2" id="_x0000_t202" coordsize="21600,21600" o:spt="202" path="m,l,21600r21600,l21600,xe">
              <v:stroke joinstyle="miter"/>
              <v:path gradientshapeok="t" o:connecttype="rect"/>
            </v:shapetype>
            <v:shape id="Text Box 1" o:spid="_x0000_s1028" type="#_x0000_t202" alt="Confidential" style="position:absolute;margin-left:0;margin-top:0;width:83.9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" filled="f" stroked="f">
              <v:fill o:detectmouseclick="t"/>
              <v:textbox style="mso-fit-shape-to-text:t" inset="20pt,15pt,0,0">
                <w:txbxContent>
                  <w:p w14:paraId="3AC0ED00" w14:textId="1650E7E7"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F9"/>
    <w:rsid w:val="003217AC"/>
    <w:rsid w:val="003646F9"/>
    <w:rsid w:val="003814A5"/>
    <w:rsid w:val="004347FB"/>
    <w:rsid w:val="0068486B"/>
    <w:rsid w:val="006C71BB"/>
    <w:rsid w:val="006F4B22"/>
    <w:rsid w:val="00D01F50"/>
    <w:rsid w:val="00E85B78"/>
    <w:rsid w:val="00F15C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751F"/>
  <w15:chartTrackingRefBased/>
  <w15:docId w15:val="{DF1E6207-8793-4162-8ECF-A563CC89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6F9"/>
    <w:rPr>
      <w:rFonts w:eastAsiaTheme="majorEastAsia" w:cstheme="majorBidi"/>
      <w:color w:val="272727" w:themeColor="text1" w:themeTint="D8"/>
    </w:rPr>
  </w:style>
  <w:style w:type="paragraph" w:styleId="Title">
    <w:name w:val="Title"/>
    <w:basedOn w:val="Normal"/>
    <w:next w:val="Normal"/>
    <w:link w:val="TitleChar"/>
    <w:uiPriority w:val="10"/>
    <w:qFormat/>
    <w:rsid w:val="0036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6F9"/>
    <w:pPr>
      <w:spacing w:before="160"/>
      <w:jc w:val="center"/>
    </w:pPr>
    <w:rPr>
      <w:i/>
      <w:iCs/>
      <w:color w:val="404040" w:themeColor="text1" w:themeTint="BF"/>
    </w:rPr>
  </w:style>
  <w:style w:type="character" w:customStyle="1" w:styleId="QuoteChar">
    <w:name w:val="Quote Char"/>
    <w:basedOn w:val="DefaultParagraphFont"/>
    <w:link w:val="Quote"/>
    <w:uiPriority w:val="29"/>
    <w:rsid w:val="003646F9"/>
    <w:rPr>
      <w:i/>
      <w:iCs/>
      <w:color w:val="404040" w:themeColor="text1" w:themeTint="BF"/>
    </w:rPr>
  </w:style>
  <w:style w:type="paragraph" w:styleId="ListParagraph">
    <w:name w:val="List Paragraph"/>
    <w:basedOn w:val="Normal"/>
    <w:uiPriority w:val="34"/>
    <w:qFormat/>
    <w:rsid w:val="003646F9"/>
    <w:pPr>
      <w:ind w:left="720"/>
      <w:contextualSpacing/>
    </w:pPr>
  </w:style>
  <w:style w:type="character" w:styleId="IntenseEmphasis">
    <w:name w:val="Intense Emphasis"/>
    <w:basedOn w:val="DefaultParagraphFont"/>
    <w:uiPriority w:val="21"/>
    <w:qFormat/>
    <w:rsid w:val="003646F9"/>
    <w:rPr>
      <w:i/>
      <w:iCs/>
      <w:color w:val="0F4761" w:themeColor="accent1" w:themeShade="BF"/>
    </w:rPr>
  </w:style>
  <w:style w:type="paragraph" w:styleId="IntenseQuote">
    <w:name w:val="Intense Quote"/>
    <w:basedOn w:val="Normal"/>
    <w:next w:val="Normal"/>
    <w:link w:val="IntenseQuoteChar"/>
    <w:uiPriority w:val="30"/>
    <w:qFormat/>
    <w:rsid w:val="0036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6F9"/>
    <w:rPr>
      <w:i/>
      <w:iCs/>
      <w:color w:val="0F4761" w:themeColor="accent1" w:themeShade="BF"/>
    </w:rPr>
  </w:style>
  <w:style w:type="character" w:styleId="IntenseReference">
    <w:name w:val="Intense Reference"/>
    <w:basedOn w:val="DefaultParagraphFont"/>
    <w:uiPriority w:val="32"/>
    <w:qFormat/>
    <w:rsid w:val="003646F9"/>
    <w:rPr>
      <w:b/>
      <w:bCs/>
      <w:smallCaps/>
      <w:color w:val="0F4761" w:themeColor="accent1" w:themeShade="BF"/>
      <w:spacing w:val="5"/>
    </w:rPr>
  </w:style>
  <w:style w:type="paragraph" w:styleId="Header">
    <w:name w:val="header"/>
    <w:basedOn w:val="Normal"/>
    <w:link w:val="HeaderChar"/>
    <w:uiPriority w:val="99"/>
    <w:unhideWhenUsed/>
    <w:rsid w:val="00364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4314</Characters>
  <Application>Microsoft Office Word</Application>
  <DocSecurity>0</DocSecurity>
  <Lines>719</Lines>
  <Paragraphs>718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 Jayant</dc:creator>
  <cp:keywords/>
  <dc:description/>
  <cp:lastModifiedBy>Saraf, Jayant</cp:lastModifiedBy>
  <cp:revision>2</cp:revision>
  <dcterms:created xsi:type="dcterms:W3CDTF">2026-09-25T10:22:00Z</dcterms:created>
  <dcterms:modified xsi:type="dcterms:W3CDTF">2026-09-25T10:31:00Z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506b4a4a,633746bd,4138e959</vt:lpwstr>
  </property>
  <property fmtid="{D5CDD505-2E9C-101B-9397-08002B2CF9AE}" pid="3" name="ClassificationContentMarkingHeaderFontProps">
    <vt:lpwstr>#8e6a00,12,Aptos</vt:lpwstr>
  </property>
  <property fmtid="{D5CDD505-2E9C-101B-9397-08002B2CF9AE}" pid="4" name="ClassificationContentMarkingHeaderText">
    <vt:lpwstr>Confidential</vt:lpwstr>
  </property>
  <property fmtid="{D5CDD505-2E9C-101B-9397-08002B2CF9AE}" pid="5" name="MSIP_Label_2c56a699-e9bd-437a-8412-901342082749_Enabled">
    <vt:lpwstr>true</vt:lpwstr>
  </property>
  <property fmtid="{D5CDD505-2E9C-101B-9397-08002B2CF9AE}" pid="6" name="MSIP_Label_2c56a699-e9bd-437a-8412-901342082749_SetDate">
    <vt:lpwstr>2026-09-25T10:29:22Z</vt:lpwstr>
  </property>
  <property fmtid="{D5CDD505-2E9C-101B-9397-08002B2CF9AE}" pid="7" name="MSIP_Label_2c56a699-e9bd-437a-8412-901342082749_Method">
    <vt:lpwstr>Privileged</vt:lpwstr>
  </property>
  <property fmtid="{D5CDD505-2E9C-101B-9397-08002B2CF9AE}" pid="8" name="MSIP_Label_2c56a699-e9bd-437a-8412-901342082749_Name">
    <vt:lpwstr>2c56a699-e9bd-437a-8412-901342082749</vt:lpwstr>
  </property>
  <property fmtid="{D5CDD505-2E9C-101B-9397-08002B2CF9AE}" pid="9" name="MSIP_Label_2c56a699-e9bd-437a-8412-901342082749_SiteId">
    <vt:lpwstr>a00de4ec-48a8-43a6-be74-e31274e2060d</vt:lpwstr>
  </property>
  <property fmtid="{D5CDD505-2E9C-101B-9397-08002B2CF9AE}" pid="10" name="MSIP_Label_2c56a699-e9bd-437a-8412-901342082749_ActionId">
    <vt:lpwstr>719ca79f-116a-4720-b4e3-162835466e3b</vt:lpwstr>
  </property>
  <property fmtid="{D5CDD505-2E9C-101B-9397-08002B2CF9AE}" pid="11" name="MSIP_Label_2c56a699-e9bd-437a-8412-901342082749_ContentBits">
    <vt:lpwstr>1</vt:lpwstr>
  </property>
  <property fmtid="{D5CDD505-2E9C-101B-9397-08002B2CF9AE}" pid="12" name="MSIP_Label_2c56a699-e9bd-437a-8412-901342082749_Tag">
    <vt:lpwstr>10, 0, 1, 1</vt:lpwstr>
  </property>
</Properties>
</file>