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8B0000"/>
          <w:sz w:val="44"/>
        </w:rPr>
        <w:t>GHANA NATIONAL FIRE SERVICE</w:t>
      </w:r>
    </w:p>
    <w:p>
      <w:pPr>
        <w:spacing w:after="80"/>
      </w:pPr>
      <w:r>
        <w:rPr>
          <w:rFonts w:ascii="Arial" w:hAnsi="Arial"/>
          <w:b/>
          <w:color w:val="0F172A"/>
          <w:sz w:val="28"/>
        </w:rPr>
        <w:t>National Personnel Management &amp; Enterprise Leave System</w:t>
      </w:r>
    </w:p>
    <w:p>
      <w:pPr>
        <w:spacing w:after="320"/>
      </w:pPr>
      <w:r>
        <w:rPr>
          <w:rFonts w:ascii="Arial" w:hAnsi="Arial"/>
          <w:i/>
          <w:color w:val="64748B"/>
          <w:sz w:val="19"/>
        </w:rPr>
        <w:t>Comprehensive System Architecture, Rank Hierarchy, Leave Management &amp; Verification Report</w:t>
      </w:r>
    </w:p>
    <w:p>
      <w:pPr>
        <w:spacing w:before="280" w:after="80"/>
      </w:pPr>
      <w:r>
        <w:rPr>
          <w:rFonts w:ascii="Arial" w:hAnsi="Arial"/>
          <w:b/>
          <w:color w:val="8B0000"/>
          <w:sz w:val="24"/>
        </w:rPr>
        <w:t xml:space="preserve">1. </w:t>
      </w:r>
      <w:r>
        <w:rPr>
          <w:rFonts w:ascii="Arial" w:hAnsi="Arial"/>
          <w:b/>
          <w:color w:val="0F172A"/>
          <w:sz w:val="24"/>
        </w:rPr>
        <w:t>Executive Summary &amp; Transformation</w:t>
      </w:r>
    </w:p>
    <w:p>
      <w:r>
        <w:t>The Ghana National Fire Service (GNFS) Personnel Management System has been transformed from an isolated, single-station roll for Komenda Fire Station into a comprehensive, multi-tenant, national-scale command and personnel management platform. The system now supports all operational command tiers—from National Headquarters down to Market Posts—with strict data isolation, role-based access control, multi-tier approval chains, official rank structures, and an enterprise leave management engine.</w:t>
      </w:r>
    </w:p>
    <w:p>
      <w:pPr>
        <w:spacing w:before="280" w:after="80"/>
      </w:pPr>
      <w:r>
        <w:rPr>
          <w:rFonts w:ascii="Arial" w:hAnsi="Arial"/>
          <w:b/>
          <w:color w:val="8B0000"/>
          <w:sz w:val="24"/>
        </w:rPr>
        <w:t xml:space="preserve">2. </w:t>
      </w:r>
      <w:r>
        <w:rPr>
          <w:rFonts w:ascii="Arial" w:hAnsi="Arial"/>
          <w:b/>
          <w:color w:val="0F172A"/>
          <w:sz w:val="24"/>
        </w:rPr>
        <w:t>Four-Tier Command Hierarchy &amp; Verified 17 Service Regions</w:t>
      </w:r>
    </w:p>
    <w:p>
      <w:r>
        <w:t>The application architecture implements the authoritative GNFS operational structure across four tiers, specifically reflecting the 17 Service Administrative Regions (including Tema as the 17th Service Administrative Region):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8B00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Command Tier</w:t>
            </w:r>
          </w:p>
        </w:tc>
        <w:tc>
          <w:tcPr>
            <w:tcW w:type="dxa" w:w="3312"/>
            <w:shd w:fill="8B00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Database Model</w:t>
            </w:r>
          </w:p>
        </w:tc>
        <w:tc>
          <w:tcPr>
            <w:tcW w:type="dxa" w:w="3312"/>
            <w:shd w:fill="8B00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Operational Scope &amp; Functions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6"/>
              </w:rPr>
              <w:t>Tier 1: Service Region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6"/>
              </w:rPr>
              <w:t>Region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6"/>
              </w:rPr>
              <w:t>17 Administrative Service Regions (including Tema). Oversees regional command and station networks.</w:t>
            </w:r>
          </w:p>
        </w:tc>
      </w:tr>
      <w:tr>
        <w:tc>
          <w:tcPr>
            <w:tcW w:type="dxa" w:w="3312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6"/>
              </w:rPr>
              <w:t>Tier 2: District Command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6"/>
              </w:rPr>
              <w:t>District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6"/>
              </w:rPr>
              <w:t>Administrative district subdivisions coordinating Metropolitan, Municipal, and District Fire Stations.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6"/>
              </w:rPr>
              <w:t>Tier 3: Fire Station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6"/>
              </w:rPr>
              <w:t>Station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6"/>
              </w:rPr>
              <w:t>Operational stations housing appliances, duty watches, and active personnel rolls (e.g., Komenda Fire Station).</w:t>
            </w:r>
          </w:p>
        </w:tc>
      </w:tr>
      <w:tr>
        <w:tc>
          <w:tcPr>
            <w:tcW w:type="dxa" w:w="3312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6"/>
              </w:rPr>
              <w:t>Tier 4: Fire Post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6"/>
              </w:rPr>
              <w:t>Sub-station tactical units, market fire posts, and highway safety posts attached to a parent Fire Station.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8B0000"/>
          <w:sz w:val="24"/>
        </w:rPr>
        <w:t xml:space="preserve">3. </w:t>
      </w:r>
      <w:r>
        <w:rPr>
          <w:rFonts w:ascii="Arial" w:hAnsi="Arial"/>
          <w:b/>
          <w:color w:val="0F172A"/>
          <w:sz w:val="24"/>
        </w:rPr>
        <w:t>Authoritative GNFS Rank &amp; Category Structure</w:t>
      </w:r>
    </w:p>
    <w:p>
      <w:r>
        <w:t>The system replaces legacy unrestricted free-text ranks with a dedicated database-backed Rank model. Officers are partitioned into Senior Officers and Junior Officers with strict hierarchy ordering:</w:t>
      </w:r>
    </w:p>
    <w:p>
      <w:pPr>
        <w:pStyle w:val="ListBullet"/>
      </w:pPr>
      <w:r>
        <w:t>• Senior Officers (9 Ranks): CFO (Chief Fire Officer), DCFO, ACFO, DO I, DO II, DO III, ADO I, ADO II, Cadet Officer.</w:t>
      </w:r>
    </w:p>
    <w:p>
      <w:pPr>
        <w:pStyle w:val="ListBullet"/>
      </w:pPr>
      <w:r>
        <w:t>• Junior Officers (8 Ranks): Station Officer I, Station Officer II, Sub-Officer, Assistant Station Officer, Leading Fireman/Firewoman, Fireman/Firewoman, Assistant Fireman/Firewoman, Recruit.</w:t>
      </w:r>
    </w:p>
    <w:p>
      <w:pPr>
        <w:pStyle w:val="ListBullet"/>
      </w:pPr>
      <w:r>
        <w:t>• Dynamic Form Filtering: Personnel registration and editing dynamically cascade rank choices based on the selected Officer Category, eliminating data entry anomalies.</w:t>
      </w:r>
    </w:p>
    <w:p>
      <w:pPr>
        <w:spacing w:before="280" w:after="80"/>
      </w:pPr>
      <w:r>
        <w:rPr>
          <w:rFonts w:ascii="Arial" w:hAnsi="Arial"/>
          <w:b/>
          <w:color w:val="8B0000"/>
          <w:sz w:val="24"/>
        </w:rPr>
        <w:t xml:space="preserve">4. </w:t>
      </w:r>
      <w:r>
        <w:rPr>
          <w:rFonts w:ascii="Arial" w:hAnsi="Arial"/>
          <w:b/>
          <w:color w:val="0F172A"/>
          <w:sz w:val="24"/>
        </w:rPr>
        <w:t>Role-Based Access Control (RBAC) &amp; Data Scoping</w:t>
      </w:r>
    </w:p>
    <w:p>
      <w:r>
        <w:t>Users are assigned dedicated administrative roles governing data visibility and operational permissions:</w:t>
      </w:r>
    </w:p>
    <w:p>
      <w:pPr>
        <w:pStyle w:val="ListBullet"/>
      </w:pPr>
      <w:r>
        <w:t>• NATIONAL_ADMIN: Full nationwide visibility across all 17 regions, stations, and personnel.</w:t>
      </w:r>
    </w:p>
    <w:p>
      <w:pPr>
        <w:pStyle w:val="ListBullet"/>
      </w:pPr>
      <w:r>
        <w:t>• REGIONAL_ADMIN: Scoped exclusively to stations, districts, and personnel within their assigned Service Region.</w:t>
      </w:r>
    </w:p>
    <w:p>
      <w:pPr>
        <w:pStyle w:val="ListBullet"/>
      </w:pPr>
      <w:r>
        <w:t>• DFO (District Fire Officer): Scoped to stations and personnel under their district command.</w:t>
      </w:r>
    </w:p>
    <w:p>
      <w:pPr>
        <w:pStyle w:val="ListBullet"/>
      </w:pPr>
      <w:r>
        <w:t>• STATION_ADMIN: Scoped strictly to their designated Fire Station and subordinate Market Posts.</w:t>
      </w:r>
    </w:p>
    <w:p>
      <w:r>
        <w:t>A centralized security engine ('gnfs_komenda.security.get_personnel_queryset_for_user') enforces these scoping boundaries across all list views, detail views, edit forms, search endpoints, and Excel exports, preventing Insecure Direct Object Reference (IDOR) attacks.</w:t>
      </w:r>
    </w:p>
    <w:p>
      <w:pPr>
        <w:spacing w:before="280" w:after="80"/>
      </w:pPr>
      <w:r>
        <w:rPr>
          <w:rFonts w:ascii="Arial" w:hAnsi="Arial"/>
          <w:b/>
          <w:color w:val="8B0000"/>
          <w:sz w:val="24"/>
        </w:rPr>
        <w:t xml:space="preserve">5. </w:t>
      </w:r>
      <w:r>
        <w:rPr>
          <w:rFonts w:ascii="Arial" w:hAnsi="Arial"/>
          <w:b/>
          <w:color w:val="0F172A"/>
          <w:sz w:val="24"/>
        </w:rPr>
        <w:t>Enterprise GNFS Leave Management System</w:t>
      </w:r>
    </w:p>
    <w:p>
      <w:r>
        <w:t>The Leave Management Module provides an end-to-end statutory and administrative leave system adhering to Ghana Labour Law and GNFS Service Regulations, featuring: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968"/>
            <w:shd w:fill="8B00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Leave Architecture Component</w:t>
            </w:r>
          </w:p>
        </w:tc>
        <w:tc>
          <w:tcPr>
            <w:tcW w:type="dxa" w:w="4968"/>
            <w:shd w:fill="8B00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Operational Rule &amp; Technical Specification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6"/>
              </w:rPr>
              <w:t>Configurable Entitlements by Category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6"/>
              </w:rPr>
              <w:t>Junior Officers are allocated 36 working days; Senior Officers are allocated 42 working days. Casual leave is standardized to 12 working days.</w:t>
            </w:r>
          </w:p>
        </w:tc>
      </w:tr>
      <w:tr>
        <w:tc>
          <w:tcPr>
            <w:tcW w:type="dxa" w:w="4968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6"/>
              </w:rPr>
              <w:t>Supported Leave Types</w:t>
            </w:r>
          </w:p>
        </w:tc>
        <w:tc>
          <w:tcPr>
            <w:tcW w:type="dxa" w:w="4968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6"/>
              </w:rPr>
              <w:t>Annual (Working Days), Casual (12 Working Days), Maternity (90 Calendar Days), Sick (Date Range with medical certification), Terminal (6 Calendar Months for retirement), and Study (Date Range).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6"/>
              </w:rPr>
              <w:t>Public Holidays &amp; Working Days Engine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6"/>
              </w:rPr>
              <w:t>42 statutory Ghana public holidays (2025-2027) are seeded in the database. The calculation engine skips Saturdays, Sundays, and public holidays, automatically determining the exact Last Day of Leave and next Working Day Resume Date.</w:t>
            </w:r>
          </w:p>
        </w:tc>
      </w:tr>
      <w:tr>
        <w:tc>
          <w:tcPr>
            <w:tcW w:type="dxa" w:w="4968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6"/>
              </w:rPr>
              <w:t>Strict Anti-Self-Approval Rule</w:t>
            </w:r>
          </w:p>
        </w:tc>
        <w:tc>
          <w:tcPr>
            <w:tcW w:type="dxa" w:w="4968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6"/>
              </w:rPr>
              <w:t>No officer or administrator can approve their own leave request under any condition. Requests must escalate to their designated superior.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6"/>
              </w:rPr>
              <w:t>Multi-Tier Approval Hierarchy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6"/>
              </w:rPr>
              <w:t>Station Officer -&gt; District Fire Officer -&gt; Regional Commander -&gt; National Headquarters. Includes database-level 'select_for_update()' concurrency locking to prevent balance double-spending.</w:t>
            </w:r>
          </w:p>
        </w:tc>
      </w:tr>
      <w:tr>
        <w:tc>
          <w:tcPr>
            <w:tcW w:type="dxa" w:w="4968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6"/>
              </w:rPr>
              <w:t>Approved Deferment &amp; Carry-Forward</w:t>
            </w:r>
          </w:p>
        </w:tc>
        <w:tc>
          <w:tcPr>
            <w:tcW w:type="dxa" w:w="4968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6"/>
              </w:rPr>
              <w:t>Unused annual leave does not carry forward automatically. Only formal, approved deferment requests credit unused days into the subsequent year's balance ledger.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6"/>
              </w:rPr>
              <w:t>Mid-Leave Recall &amp; Balance Restoration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6"/>
              </w:rPr>
              <w:t>When urgent operational emergencies require recalling an officer, the system calculates exact days consumed, marks the record called-off, and immediately restores unused days back to the officer's leave balance.</w:t>
            </w:r>
          </w:p>
        </w:tc>
      </w:tr>
      <w:tr>
        <w:tc>
          <w:tcPr>
            <w:tcW w:type="dxa" w:w="4968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6"/>
              </w:rPr>
              <w:t>Real-Time Interactive Preview</w:t>
            </w:r>
          </w:p>
        </w:tc>
        <w:tc>
          <w:tcPr>
            <w:tcW w:type="dxa" w:w="4968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6"/>
              </w:rPr>
              <w:t>The leave application form incorporates a live Fetch API preview calculating working days, public holidays falling within range, last leave date, resume date, and remaining balance dynamically as dates are selected.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8B0000"/>
          <w:sz w:val="24"/>
        </w:rPr>
        <w:t xml:space="preserve">6. </w:t>
      </w:r>
      <w:r>
        <w:rPr>
          <w:rFonts w:ascii="Arial" w:hAnsi="Arial"/>
          <w:b/>
          <w:color w:val="0F172A"/>
          <w:sz w:val="24"/>
        </w:rPr>
        <w:t>Multi-Tier Personnel Archiving Approval Workflow</w:t>
      </w:r>
    </w:p>
    <w:p>
      <w:r>
        <w:t>Permanent immediate deletion of personnel records has been replaced by soft archival. When an officer at the station or district level requests to archive a personnel record, an approval workflow is triggered:</w:t>
      </w:r>
    </w:p>
    <w:p>
      <w:pPr>
        <w:pStyle w:val="ListBullet"/>
      </w:pPr>
      <w:r>
        <w:t>1. REQUEST: Initiated by Station Officer or District Admin with mandatory operational justification.</w:t>
      </w:r>
    </w:p>
    <w:p>
      <w:pPr>
        <w:pStyle w:val="ListBullet"/>
      </w:pPr>
      <w:r>
        <w:t>2. DFO REVIEW: District Fire Officer reviews the request (PENDING_DFO). If approved, forwarded to Regional Administration.</w:t>
      </w:r>
    </w:p>
    <w:p>
      <w:pPr>
        <w:pStyle w:val="ListBullet"/>
      </w:pPr>
      <w:r>
        <w:t>3. REGIONAL REVIEW: Regional Admin reviews the request (PENDING_REGIONAL). If approved, forwarded to National HQ.</w:t>
      </w:r>
    </w:p>
    <w:p>
      <w:pPr>
        <w:pStyle w:val="ListBullet"/>
      </w:pPr>
      <w:r>
        <w:t>4. NATIONAL APPROVAL: National Admin grants final approval (PENDING_NATIONAL -&gt; APPROVED). The personnel record is soft-archived (is_active=False).</w:t>
      </w:r>
    </w:p>
    <w:p>
      <w:pPr>
        <w:pStyle w:val="ListBullet"/>
      </w:pPr>
      <w:r>
        <w:t>5. REJECTION RULES: Rejection at any stage halts the workflow immediately; the personnel record remains active at post.</w:t>
      </w:r>
    </w:p>
    <w:p>
      <w:pPr>
        <w:spacing w:before="280" w:after="80"/>
      </w:pPr>
      <w:r>
        <w:rPr>
          <w:rFonts w:ascii="Arial" w:hAnsi="Arial"/>
          <w:b/>
          <w:color w:val="8B0000"/>
          <w:sz w:val="24"/>
        </w:rPr>
        <w:t xml:space="preserve">7. </w:t>
      </w:r>
      <w:r>
        <w:rPr>
          <w:rFonts w:ascii="Arial" w:hAnsi="Arial"/>
          <w:b/>
          <w:color w:val="0F172A"/>
          <w:sz w:val="24"/>
        </w:rPr>
        <w:t>UI/UX Modernization, Dashboards &amp; Interactive Roster</w:t>
      </w:r>
    </w:p>
    <w:p>
      <w:pPr>
        <w:pStyle w:val="ListBullet"/>
      </w:pPr>
      <w:r>
        <w:t>• Command Dashboards: Tailored operational dashboards for National HQ, Regional Command, District Administration, Fire Station, and Market Post.</w:t>
      </w:r>
    </w:p>
    <w:p>
      <w:pPr>
        <w:pStyle w:val="ListBullet"/>
      </w:pPr>
      <w:r>
        <w:t>• Leave Hub &amp; Roster Calendar: Dedicated leave dashboard featuring active leaves, approval queues, filterable monthly interactive calendar, and annual entitlement balance ledgers.</w:t>
      </w:r>
    </w:p>
    <w:p>
      <w:pPr>
        <w:pStyle w:val="ListBullet"/>
      </w:pPr>
      <w:r>
        <w:t>• Debounced Live Search: Real-time search with a 300ms debounce listener matching Name, Staff ID, Rank, Ghana Card, District, Station, and Post.</w:t>
      </w:r>
    </w:p>
    <w:p>
      <w:pPr>
        <w:pStyle w:val="ListBullet"/>
      </w:pPr>
      <w:r>
        <w:t>• Audit Logging &amp; Notifications: Integrated tamper-evident security audit logging and an in-app notification center for workflow alerts.</w:t>
      </w:r>
    </w:p>
    <w:p>
      <w:pPr>
        <w:spacing w:before="280" w:after="80"/>
      </w:pPr>
      <w:r>
        <w:rPr>
          <w:rFonts w:ascii="Arial" w:hAnsi="Arial"/>
          <w:b/>
          <w:color w:val="8B0000"/>
          <w:sz w:val="24"/>
        </w:rPr>
        <w:t xml:space="preserve">8. </w:t>
      </w:r>
      <w:r>
        <w:rPr>
          <w:rFonts w:ascii="Arial" w:hAnsi="Arial"/>
          <w:b/>
          <w:color w:val="0F172A"/>
          <w:sz w:val="24"/>
        </w:rPr>
        <w:t>Automated Test Suite Verification (66 Tests - 100% Passed)</w:t>
      </w:r>
    </w:p>
    <w:p>
      <w:r>
        <w:t>All 66 automated unit and integration tests execute successfully with 0 failures, 0 errors, and 0 regressions. The suite rigorously exercises leave calculations, gender-based leave restrictions (Paternity vs Maternity), proportionate annual leave decrements, anti-self-approval security, mid-leave recalls, deferment carry-overs, hierarchy integrity, TOTP 2FA, data isolation, and admin seeding: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8B00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Module / Area</w:t>
            </w:r>
          </w:p>
        </w:tc>
        <w:tc>
          <w:tcPr>
            <w:tcW w:type="dxa" w:w="3312"/>
            <w:shd w:fill="8B00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Case Name</w:t>
            </w:r>
          </w:p>
        </w:tc>
        <w:tc>
          <w:tcPr>
            <w:tcW w:type="dxa" w:w="3312"/>
            <w:shd w:fill="8B00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(Leave Entitlement)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test_entitlement_junior_officer_allocation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(Leave Entitlement)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test_entitlement_senior_officer_allocation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(Leave Calculator)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test_working_days_skips_weekends_and_holidays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(Leave Calculator)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test_maternity_leave_uses_calendar_days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(Leave Calculator)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test_terminal_leave_uses_calendar_months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(Leave Workflow)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test_leave_request_submission_reserves_balance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(Leave Security)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test_anti_self_approval_officer_cannot_approve_own_request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(Leave Workflow)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test_superior_can_approve_leave_request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(Leave Workflow)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test_leave_approval_updates_norminal_roll_status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(Leave Workflow)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test_leave_rejection_restores_reserved_balance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(Leave Deferment)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test_deferment_request_submission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(Leave Deferment)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test_deferment_approval_carries_forward_to_target_year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(Leave Deferment)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test_deferment_rejection_leaves_entitlement_intact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(Leave Recall)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test_recall_calculates_days_consumed_and_restores_balance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(Leave Calculator)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test_resume_date_calculation_next_working_day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(Leave Balances)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test_leave_adjustment_audit_logging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(Leave API)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test_live_calculate_endpoint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(Leave API)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test_entitlement_lookup_endpoint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(Leave Legacy)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test_legacy_leave_status_computation_preserved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(Leave Legacy)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test_reset_expired_leaves_command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(Leave Gender)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test_gender_restrictions_paternity_and_maternity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(Leave Proportionate)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test_proportionate_annual_leave_calculation_and_balance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(Leave Validation)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test_sick_leave_requires_medical_reference_or_attachment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(Core Leave)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test_leave_status_is_on_leave_when_within_range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(Core Leave)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test_leave_status_is_at_post_when_leave_exhausted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(Core Leave)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test_sync_leaves_and_reset_command_reset_expired_leaves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(Hierarchy)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test_hierarchy_creation_and_integrity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(Hierarchy)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test_seeder_idempotency_and_safe_personnel_link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(Permissions)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test_national_admin_nationwide_queryset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(Permissions)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test_regional_admin_data_isolation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(Permissions)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test_dfo_and_station_admin_data_isolation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(Permissions)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test_idor_protection_on_detail_view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(Permissions)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test_live_search_scoped_results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(Approvals)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test_full_approval_chain_dfo_to_regional_to_national_and_soft_archival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(Approvals)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test_rejection_at_dfo_level_stops_workflow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(Approvals)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test_separation_of_duties_requester_cannot_approve_own_request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(Ranks)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test_rank_model_creation_and_categories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(Ranks)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test_rank_seeder_idempotency_and_counts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(Ranks)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test_personnel_rank_migration_and_foreignkey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(Ranks)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test_rank_api_endpoint_filters_by_category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gnfs_komenda (Ranks)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test_personnel_form_validates_rank_matches_category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(Admin Seeder)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test_seed_admin_is_idempotent_without_resetting_password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(Admin Seeder)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test_seed_admin_can_reset_an_existing_password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(Admin Seeder)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test_seed_admin_can_create_superuser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(Admin Seeder)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test_seed_admin_can_promote_existing_user_to_superuser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(TOTP 2FA)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test_totp_device_model_creation_and_verification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(TOTP 2FA)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test_totp_setup_view_confirm_and_disable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(Password Reset)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test_forgot_password_logs_out_authenticated_user_instead_of_redirecting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(Password Reset)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test_forgot_password_requires_enabled_totp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(Password Reset)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test_forgot_password_full_workflow_with_totp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(Profile)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test_profile_view_requires_login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(Profile)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test_profile_view_loads_authenticated_user_data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(Profile)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test_profile_update_details_successfully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(Profile)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test_profile_update_rejects_duplicate_username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(Profile)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test_profile_change_password_successfully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(Auth Baseline)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test_login_page_renders_cleanly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(Auth Baseline)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test_successful_authentication_redirects_to_index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(Auth Baseline)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test_invalid_credentials_rejected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(Auth Baseline)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test_logout_view_clears_session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(Auth Baseline)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test_inactive_account_blocked_from_login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(User Assignment)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test_user_assignment_model_creation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(User Assignment)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test_user_assignment_role_choices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(User Assignment)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test_user_assignment_station_linkage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(User Assignment)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test_user_assignment_region_linkage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(User Assignment)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test_user_assignment_district_linkage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5"/>
              </w:rPr>
              <w:t>staff (User Assignment)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sz w:val="14"/>
              </w:rPr>
              <w:t>test_user_assignment_str_representation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PASSED</w:t>
            </w:r>
          </w:p>
        </w:tc>
      </w:tr>
    </w:tbl>
    <w:p>
      <w:pPr>
        <w:spacing w:after="2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C8C8C"/>
        <w:sz w:val="16"/>
      </w:rPr>
      <w:t>Confidential Personnel Information — For Internal Station, Regional &amp; National Headquarters Administration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C8C8C"/>
        <w:sz w:val="16"/>
      </w:rPr>
      <w:t>GHANA NATIONAL FIRE SERVICE — NATIONAL PERSONNEL MANAGEMENT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