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2495" w:rsidRDefault="002F731F">
      <w:pPr>
        <w:pStyle w:val="Title"/>
      </w:pPr>
      <w:r>
        <w:t>Montra Fleet Maintenance</w:t>
      </w:r>
    </w:p>
    <w:p w:rsidR="008E2495" w:rsidRDefault="002F731F">
      <w:pPr>
        <w:pStyle w:val="Subtitle"/>
      </w:pPr>
      <w:r>
        <w:t>Veerai AI Technician Assistance and Read Only Access Design</w:t>
      </w:r>
    </w:p>
    <w:p w:rsidR="008E2495" w:rsidRDefault="002F731F">
      <w:pPr>
        <w:pStyle w:val="CaptionSmall"/>
        <w:rPr>
          <w:rFonts w:hint="eastAsia"/>
        </w:rPr>
      </w:pPr>
      <w:r>
        <w:t>Implementation design for controlled fleet data and approved vehicle documents</w:t>
      </w:r>
    </w:p>
    <w:p w:rsidR="008E2495" w:rsidRDefault="002F731F">
      <w:r>
        <w:br/>
      </w:r>
    </w:p>
    <w:tbl>
      <w:tblPr>
        <w:tblStyle w:val="TableGrid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880"/>
        <w:gridCol w:w="6624"/>
      </w:tblGrid>
      <w:tr w:rsidR="008E2495">
        <w:trPr>
          <w:jc w:val="center"/>
        </w:trPr>
        <w:tc>
          <w:tcPr>
            <w:tcW w:w="2880" w:type="dxa"/>
            <w:shd w:val="clear" w:color="auto" w:fill="17365D"/>
            <w:vAlign w:val="center"/>
          </w:tcPr>
          <w:p w:rsidR="008E2495" w:rsidRDefault="002F731F">
            <w:r>
              <w:rPr>
                <w:b/>
                <w:color w:val="FFFFFF"/>
                <w:sz w:val="18"/>
              </w:rPr>
              <w:t>Document control</w:t>
            </w:r>
          </w:p>
        </w:tc>
        <w:tc>
          <w:tcPr>
            <w:tcW w:w="6624" w:type="dxa"/>
            <w:shd w:val="clear" w:color="auto" w:fill="17365D"/>
            <w:vAlign w:val="center"/>
          </w:tcPr>
          <w:p w:rsidR="008E2495" w:rsidRDefault="002F731F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8E2495">
        <w:trPr>
          <w:jc w:val="center"/>
        </w:trPr>
        <w:tc>
          <w:tcPr>
            <w:tcW w:w="2880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Document type</w:t>
            </w:r>
          </w:p>
        </w:tc>
        <w:tc>
          <w:tcPr>
            <w:tcW w:w="6624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Solution and technical design</w:t>
            </w:r>
          </w:p>
        </w:tc>
      </w:tr>
      <w:tr w:rsidR="008E2495">
        <w:trPr>
          <w:jc w:val="center"/>
        </w:trPr>
        <w:tc>
          <w:tcPr>
            <w:tcW w:w="2880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Product</w:t>
            </w:r>
          </w:p>
        </w:tc>
        <w:tc>
          <w:tcPr>
            <w:tcW w:w="6624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Montra Fleet</w:t>
            </w:r>
            <w:r>
              <w:rPr>
                <w:sz w:val="18"/>
              </w:rPr>
              <w:t xml:space="preserve"> Maintenance</w:t>
            </w:r>
          </w:p>
        </w:tc>
      </w:tr>
      <w:tr w:rsidR="008E2495">
        <w:trPr>
          <w:jc w:val="center"/>
        </w:trPr>
        <w:tc>
          <w:tcPr>
            <w:tcW w:w="2880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AI assistant</w:t>
            </w:r>
          </w:p>
        </w:tc>
        <w:tc>
          <w:tcPr>
            <w:tcW w:w="6624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Veerai</w:t>
            </w:r>
          </w:p>
        </w:tc>
      </w:tr>
      <w:tr w:rsidR="008E2495">
        <w:trPr>
          <w:jc w:val="center"/>
        </w:trPr>
        <w:tc>
          <w:tcPr>
            <w:tcW w:w="2880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Primary users</w:t>
            </w:r>
          </w:p>
        </w:tc>
        <w:tc>
          <w:tcPr>
            <w:tcW w:w="6624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Technicians, supervisors and service managers</w:t>
            </w:r>
          </w:p>
        </w:tc>
      </w:tr>
      <w:tr w:rsidR="008E2495">
        <w:trPr>
          <w:jc w:val="center"/>
        </w:trPr>
        <w:tc>
          <w:tcPr>
            <w:tcW w:w="2880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Technology context</w:t>
            </w:r>
          </w:p>
        </w:tc>
        <w:tc>
          <w:tcPr>
            <w:tcW w:w="6624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Angular, ASP.NET Core .NET 8, PostgreSQL, Render</w:t>
            </w:r>
          </w:p>
        </w:tc>
      </w:tr>
      <w:tr w:rsidR="008E2495">
        <w:trPr>
          <w:jc w:val="center"/>
        </w:trPr>
        <w:tc>
          <w:tcPr>
            <w:tcW w:w="2880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Access model</w:t>
            </w:r>
          </w:p>
        </w:tc>
        <w:tc>
          <w:tcPr>
            <w:tcW w:w="6624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Read-only AI assistance through approved APIs</w:t>
            </w:r>
          </w:p>
        </w:tc>
      </w:tr>
      <w:tr w:rsidR="008E2495">
        <w:trPr>
          <w:jc w:val="center"/>
        </w:trPr>
        <w:tc>
          <w:tcPr>
            <w:tcW w:w="2880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Status</w:t>
            </w:r>
          </w:p>
        </w:tc>
        <w:tc>
          <w:tcPr>
            <w:tcW w:w="6624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 xml:space="preserve">Design baseline for </w:t>
            </w:r>
            <w:r>
              <w:rPr>
                <w:sz w:val="18"/>
              </w:rPr>
              <w:t>implementation</w:t>
            </w:r>
          </w:p>
        </w:tc>
      </w:tr>
    </w:tbl>
    <w:p w:rsidR="008E2495" w:rsidRDefault="008E2495">
      <w:pPr>
        <w:spacing w:after="40"/>
      </w:pPr>
    </w:p>
    <w:p w:rsidR="008E2495" w:rsidRDefault="002F731F">
      <w:r>
        <w:br w:type="page"/>
      </w:r>
    </w:p>
    <w:p w:rsidR="008E2495" w:rsidRDefault="002F731F">
      <w:pPr>
        <w:pStyle w:val="Heading1"/>
      </w:pPr>
      <w:r>
        <w:lastRenderedPageBreak/>
        <w:t>1 Purpose and design decision</w:t>
      </w:r>
    </w:p>
    <w:p w:rsidR="008E2495" w:rsidRDefault="002F731F">
      <w:pPr>
        <w:spacing w:after="100" w:line="259" w:lineRule="auto"/>
      </w:pPr>
      <w:r>
        <w:t xml:space="preserve">This document defines how Veerai will help technicians answer vehicle-maintenance questions using controlled fleet data and approved vehicle documents. It also defines how the AI Configuration screen will </w:t>
      </w:r>
      <w:r>
        <w:t>control access to each data area.</w:t>
      </w:r>
    </w:p>
    <w:p w:rsidR="008E2495" w:rsidRDefault="002F731F">
      <w:pPr>
        <w:spacing w:after="100" w:line="259" w:lineRule="auto"/>
      </w:pPr>
      <w:r>
        <w:t>The recommended design is to place a central AI access-policy layer between Veerai and the Montra backend APIs. Veerai will never connect directly to PostgreSQL. Every request will be checked for user scope, enabled data a</w:t>
      </w:r>
      <w:r>
        <w:t>reas, read-only permissions and approved source data before an answer is produced.</w:t>
      </w:r>
    </w:p>
    <w:p w:rsidR="008E2495" w:rsidRDefault="002F731F">
      <w:pPr>
        <w:spacing w:after="100" w:line="259" w:lineRule="auto"/>
      </w:pPr>
      <w:r>
        <w:t>This design should be approved before further implementation because it separates business rules, data access, document search, AI reasoning and audit controls. It reduces t</w:t>
      </w:r>
      <w:r>
        <w:t>he risk of an AI response using unauthorised data or inventing unsupported technical instructions.</w:t>
      </w:r>
    </w:p>
    <w:p w:rsidR="008E2495" w:rsidRDefault="002F731F">
      <w:pPr>
        <w:pStyle w:val="Heading1"/>
      </w:pPr>
      <w:r>
        <w:t>2 Business objectives</w:t>
      </w:r>
    </w:p>
    <w:p w:rsidR="008E2495" w:rsidRDefault="002F731F">
      <w:pPr>
        <w:pStyle w:val="ListBullet"/>
      </w:pPr>
      <w:r>
        <w:t>Give technicians fast, practical help during inspection and service execution.</w:t>
      </w:r>
    </w:p>
    <w:p w:rsidR="008E2495" w:rsidRDefault="002F731F">
      <w:pPr>
        <w:pStyle w:val="ListBullet"/>
      </w:pPr>
      <w:r>
        <w:t>Use current vehicle, Job Card and service history data w</w:t>
      </w:r>
      <w:r>
        <w:t>ithout giving the AI direct database access.</w:t>
      </w:r>
    </w:p>
    <w:p w:rsidR="008E2495" w:rsidRDefault="002F731F">
      <w:pPr>
        <w:pStyle w:val="ListBullet"/>
      </w:pPr>
      <w:r>
        <w:t>Use manufacturer and service documents as controlled evidence for technical answers.</w:t>
      </w:r>
    </w:p>
    <w:p w:rsidR="008E2495" w:rsidRDefault="002F731F">
      <w:pPr>
        <w:pStyle w:val="ListBullet"/>
      </w:pPr>
      <w:r>
        <w:t>Show the source records or document sections used for every answer.</w:t>
      </w:r>
    </w:p>
    <w:p w:rsidR="008E2495" w:rsidRDefault="002F731F">
      <w:pPr>
        <w:pStyle w:val="ListBullet"/>
      </w:pPr>
      <w:r>
        <w:t>Allow administrators to enable or disable AI access to eac</w:t>
      </w:r>
      <w:r>
        <w:t>h data area.</w:t>
      </w:r>
    </w:p>
    <w:p w:rsidR="008E2495" w:rsidRDefault="002F731F">
      <w:pPr>
        <w:pStyle w:val="ListBullet"/>
      </w:pPr>
      <w:r>
        <w:t>Keep Veerai read-only and prevent unapproved operational changes.</w:t>
      </w:r>
    </w:p>
    <w:p w:rsidR="008E2495" w:rsidRDefault="002F731F">
      <w:pPr>
        <w:pStyle w:val="ListBullet"/>
      </w:pPr>
      <w:r>
        <w:t>Support English and mixed Indian-language questions, including vehicle numbers and English technical terms.</w:t>
      </w:r>
    </w:p>
    <w:p w:rsidR="008E2495" w:rsidRDefault="002F731F">
      <w:pPr>
        <w:pStyle w:val="Heading1"/>
      </w:pPr>
      <w:r>
        <w:t>3 Technician questions in scope</w:t>
      </w:r>
    </w:p>
    <w:tbl>
      <w:tblPr>
        <w:tblStyle w:val="TableGrid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4032"/>
        <w:gridCol w:w="5472"/>
      </w:tblGrid>
      <w:tr w:rsidR="008E2495">
        <w:trPr>
          <w:jc w:val="center"/>
        </w:trPr>
        <w:tc>
          <w:tcPr>
            <w:tcW w:w="4032" w:type="dxa"/>
            <w:shd w:val="clear" w:color="auto" w:fill="17365D"/>
            <w:vAlign w:val="center"/>
          </w:tcPr>
          <w:p w:rsidR="008E2495" w:rsidRDefault="002F731F"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w="5472" w:type="dxa"/>
            <w:shd w:val="clear" w:color="auto" w:fill="17365D"/>
            <w:vAlign w:val="center"/>
          </w:tcPr>
          <w:p w:rsidR="008E2495" w:rsidRDefault="002F731F">
            <w:r>
              <w:rPr>
                <w:b/>
                <w:color w:val="FFFFFF"/>
                <w:sz w:val="18"/>
              </w:rPr>
              <w:t>Required sources</w:t>
            </w:r>
          </w:p>
        </w:tc>
      </w:tr>
      <w:tr w:rsidR="008E2495">
        <w:trPr>
          <w:jc w:val="center"/>
        </w:trPr>
        <w:tc>
          <w:tcPr>
            <w:tcW w:w="4032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 xml:space="preserve">What is </w:t>
            </w:r>
            <w:r>
              <w:rPr>
                <w:sz w:val="18"/>
              </w:rPr>
              <w:t>the PM checklist for this vehicle?</w:t>
            </w:r>
          </w:p>
        </w:tc>
        <w:tc>
          <w:tcPr>
            <w:tcW w:w="5472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Vehicle, model, PM plan, checklist and approved documents</w:t>
            </w:r>
          </w:p>
        </w:tc>
      </w:tr>
      <w:tr w:rsidR="008E2495">
        <w:trPr>
          <w:jc w:val="center"/>
        </w:trPr>
        <w:tc>
          <w:tcPr>
            <w:tcW w:w="4032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How do I troubleshoot AC not working on TS09TR5002?</w:t>
            </w:r>
          </w:p>
        </w:tc>
        <w:tc>
          <w:tcPr>
            <w:tcW w:w="5472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Vehicle, Job Card, breakdown, service history and service manual</w:t>
            </w:r>
          </w:p>
        </w:tc>
      </w:tr>
      <w:tr w:rsidR="008E2495">
        <w:trPr>
          <w:jc w:val="center"/>
        </w:trPr>
        <w:tc>
          <w:tcPr>
            <w:tcW w:w="4032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Show the last service and repeated breakdown</w:t>
            </w:r>
            <w:r>
              <w:rPr>
                <w:sz w:val="18"/>
              </w:rPr>
              <w:t>s.</w:t>
            </w:r>
          </w:p>
        </w:tc>
        <w:tc>
          <w:tcPr>
            <w:tcW w:w="5472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Vehicle, service events and breakdown history</w:t>
            </w:r>
          </w:p>
        </w:tc>
      </w:tr>
      <w:tr w:rsidR="008E2495">
        <w:trPr>
          <w:jc w:val="center"/>
        </w:trPr>
        <w:tc>
          <w:tcPr>
            <w:tcW w:w="4032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Which parts are normally required for this fault?</w:t>
            </w:r>
          </w:p>
        </w:tc>
        <w:tc>
          <w:tcPr>
            <w:tcW w:w="5472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Fault history, parts catalogue, parts master and inventory</w:t>
            </w:r>
          </w:p>
        </w:tc>
      </w:tr>
      <w:tr w:rsidR="008E2495">
        <w:trPr>
          <w:jc w:val="center"/>
        </w:trPr>
        <w:tc>
          <w:tcPr>
            <w:tcW w:w="4032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What does the manufacturer manual say?</w:t>
            </w:r>
          </w:p>
        </w:tc>
        <w:tc>
          <w:tcPr>
            <w:tcW w:w="5472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Approved manufacturer and service documents</w:t>
            </w:r>
          </w:p>
        </w:tc>
      </w:tr>
      <w:tr w:rsidR="008E2495">
        <w:trPr>
          <w:jc w:val="center"/>
        </w:trPr>
        <w:tc>
          <w:tcPr>
            <w:tcW w:w="4032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 xml:space="preserve">What checks </w:t>
            </w:r>
            <w:r>
              <w:rPr>
                <w:sz w:val="18"/>
              </w:rPr>
              <w:t>are still pending on this Job Card?</w:t>
            </w:r>
          </w:p>
        </w:tc>
        <w:tc>
          <w:tcPr>
            <w:tcW w:w="5472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Job Card, work items, checklist execution and QC records</w:t>
            </w:r>
          </w:p>
        </w:tc>
      </w:tr>
      <w:tr w:rsidR="008E2495">
        <w:trPr>
          <w:jc w:val="center"/>
        </w:trPr>
        <w:tc>
          <w:tcPr>
            <w:tcW w:w="4032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What is the correct inspection sequence?</w:t>
            </w:r>
          </w:p>
        </w:tc>
        <w:tc>
          <w:tcPr>
            <w:tcW w:w="5472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PM/checklist configuration and approved technical documents</w:t>
            </w:r>
          </w:p>
        </w:tc>
      </w:tr>
    </w:tbl>
    <w:p w:rsidR="008E2495" w:rsidRDefault="008E2495">
      <w:pPr>
        <w:spacing w:after="40"/>
      </w:pPr>
    </w:p>
    <w:p w:rsidR="008E2495" w:rsidRDefault="002F731F">
      <w:pPr>
        <w:pStyle w:val="Heading1"/>
      </w:pPr>
      <w:r>
        <w:t>4 Solution architecture</w:t>
      </w:r>
    </w:p>
    <w:p w:rsidR="008E2495" w:rsidRDefault="002F731F">
      <w:pPr>
        <w:spacing w:after="100" w:line="259" w:lineRule="auto"/>
      </w:pPr>
      <w:r>
        <w:t xml:space="preserve">The solution is organised into six </w:t>
      </w:r>
      <w:r>
        <w:t>controlled layers. The AI orchestration layer coordinates the request, but it does not bypass the policy or API layers.</w:t>
      </w:r>
    </w:p>
    <w:tbl>
      <w:tblPr>
        <w:tblStyle w:val="TableGrid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880"/>
        <w:gridCol w:w="6624"/>
      </w:tblGrid>
      <w:tr w:rsidR="008E2495">
        <w:trPr>
          <w:jc w:val="center"/>
        </w:trPr>
        <w:tc>
          <w:tcPr>
            <w:tcW w:w="2880" w:type="dxa"/>
            <w:shd w:val="clear" w:color="auto" w:fill="17365D"/>
            <w:vAlign w:val="center"/>
          </w:tcPr>
          <w:p w:rsidR="008E2495" w:rsidRDefault="002F731F"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6624" w:type="dxa"/>
            <w:shd w:val="clear" w:color="auto" w:fill="17365D"/>
            <w:vAlign w:val="center"/>
          </w:tcPr>
          <w:p w:rsidR="008E2495" w:rsidRDefault="002F731F"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 w:rsidR="008E2495">
        <w:trPr>
          <w:jc w:val="center"/>
        </w:trPr>
        <w:tc>
          <w:tcPr>
            <w:tcW w:w="2880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Technician interface</w:t>
            </w:r>
          </w:p>
        </w:tc>
        <w:tc>
          <w:tcPr>
            <w:tcW w:w="6624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Chat or voice question, language selection, vehicle/Job Card context and source display.</w:t>
            </w:r>
          </w:p>
        </w:tc>
      </w:tr>
      <w:tr w:rsidR="008E2495">
        <w:trPr>
          <w:jc w:val="center"/>
        </w:trPr>
        <w:tc>
          <w:tcPr>
            <w:tcW w:w="2880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Vee</w:t>
            </w:r>
            <w:r>
              <w:rPr>
                <w:sz w:val="18"/>
              </w:rPr>
              <w:t>rai orchestration</w:t>
            </w:r>
          </w:p>
        </w:tc>
        <w:tc>
          <w:tcPr>
            <w:tcW w:w="6624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Intent detection, language normalisation, context resolution, approved tool selection and answer composition.</w:t>
            </w:r>
          </w:p>
        </w:tc>
      </w:tr>
      <w:tr w:rsidR="008E2495">
        <w:trPr>
          <w:jc w:val="center"/>
        </w:trPr>
        <w:tc>
          <w:tcPr>
            <w:tcW w:w="2880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Central AI access-policy service</w:t>
            </w:r>
          </w:p>
        </w:tc>
        <w:tc>
          <w:tcPr>
            <w:tcW w:w="6624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Checks role, service-centre scope, enabled modules, read-only rule and source approval.</w:t>
            </w:r>
          </w:p>
        </w:tc>
      </w:tr>
      <w:tr w:rsidR="008E2495">
        <w:trPr>
          <w:jc w:val="center"/>
        </w:trPr>
        <w:tc>
          <w:tcPr>
            <w:tcW w:w="2880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Approved read-only API layer</w:t>
            </w:r>
          </w:p>
        </w:tc>
        <w:tc>
          <w:tcPr>
            <w:tcW w:w="6624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Returns controlled fleet data through purpose-built endpoints.</w:t>
            </w:r>
          </w:p>
        </w:tc>
      </w:tr>
      <w:tr w:rsidR="008E2495">
        <w:trPr>
          <w:jc w:val="center"/>
        </w:trPr>
        <w:tc>
          <w:tcPr>
            <w:tcW w:w="2880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Document intelligence layer</w:t>
            </w:r>
          </w:p>
        </w:tc>
        <w:tc>
          <w:tcPr>
            <w:tcW w:w="6624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Extracts, indexes and retrieves approved document sections with citations.</w:t>
            </w:r>
          </w:p>
        </w:tc>
      </w:tr>
      <w:tr w:rsidR="008E2495">
        <w:trPr>
          <w:jc w:val="center"/>
        </w:trPr>
        <w:tc>
          <w:tcPr>
            <w:tcW w:w="2880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Fleet database and document store</w:t>
            </w:r>
          </w:p>
        </w:tc>
        <w:tc>
          <w:tcPr>
            <w:tcW w:w="6624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Authoritative records for</w:t>
            </w:r>
            <w:r>
              <w:rPr>
                <w:sz w:val="18"/>
              </w:rPr>
              <w:t xml:space="preserve"> vehicles, service operations, documents and audit events.</w:t>
            </w:r>
          </w:p>
        </w:tc>
      </w:tr>
    </w:tbl>
    <w:p w:rsidR="008E2495" w:rsidRDefault="008E2495">
      <w:pPr>
        <w:spacing w:after="40"/>
      </w:pPr>
    </w:p>
    <w:p w:rsidR="008E2495" w:rsidRDefault="002F731F">
      <w:pPr>
        <w:spacing w:after="100" w:line="259" w:lineRule="auto"/>
      </w:pPr>
      <w:r>
        <w:t>Request flow: Technician question -&gt; identify vehicle or Job Card -&gt; check access policy -&gt; call approved APIs and document search -&gt; select evidence -&gt; compose answer -&gt; show sources -&gt; write au</w:t>
      </w:r>
      <w:r>
        <w:t>dit event.</w:t>
      </w:r>
    </w:p>
    <w:p w:rsidR="008E2495" w:rsidRDefault="002F731F">
      <w:pPr>
        <w:pStyle w:val="Heading1"/>
      </w:pPr>
      <w:r>
        <w:t>5 Central AI access-policy service</w:t>
      </w:r>
    </w:p>
    <w:p w:rsidR="008E2495" w:rsidRDefault="002F731F">
      <w:pPr>
        <w:spacing w:after="100" w:line="259" w:lineRule="auto"/>
      </w:pPr>
      <w:r>
        <w:t>The central AI access-policy service is the enforcement point between Veerai and all approved data sources. The AI Configuration screen is the administrator interface for this service; it must not be treated as</w:t>
      </w:r>
      <w:r>
        <w:t xml:space="preserve"> a standalone set of visual checkboxes.</w:t>
      </w:r>
    </w:p>
    <w:p w:rsidR="008E2495" w:rsidRDefault="002F731F">
      <w:pPr>
        <w:pStyle w:val="Heading2"/>
      </w:pPr>
      <w:r>
        <w:t>5.1 Policy decisions</w:t>
      </w:r>
    </w:p>
    <w:tbl>
      <w:tblPr>
        <w:tblStyle w:val="TableGrid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880"/>
        <w:gridCol w:w="6624"/>
      </w:tblGrid>
      <w:tr w:rsidR="008E2495">
        <w:trPr>
          <w:jc w:val="center"/>
        </w:trPr>
        <w:tc>
          <w:tcPr>
            <w:tcW w:w="2880" w:type="dxa"/>
            <w:shd w:val="clear" w:color="auto" w:fill="17365D"/>
            <w:vAlign w:val="center"/>
          </w:tcPr>
          <w:p w:rsidR="008E2495" w:rsidRDefault="002F731F"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w="6624" w:type="dxa"/>
            <w:shd w:val="clear" w:color="auto" w:fill="17365D"/>
            <w:vAlign w:val="center"/>
          </w:tcPr>
          <w:p w:rsidR="008E2495" w:rsidRDefault="002F731F">
            <w:r>
              <w:rPr>
                <w:b/>
                <w:color w:val="FFFFFF"/>
                <w:sz w:val="18"/>
              </w:rPr>
              <w:t>Example</w:t>
            </w:r>
          </w:p>
        </w:tc>
      </w:tr>
      <w:tr w:rsidR="008E2495">
        <w:trPr>
          <w:jc w:val="center"/>
        </w:trPr>
        <w:tc>
          <w:tcPr>
            <w:tcW w:w="2880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Identity and role</w:t>
            </w:r>
          </w:p>
        </w:tc>
        <w:tc>
          <w:tcPr>
            <w:tcW w:w="6624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Is the requester a technician, supervisor or administrator?</w:t>
            </w:r>
          </w:p>
        </w:tc>
      </w:tr>
      <w:tr w:rsidR="008E2495">
        <w:trPr>
          <w:jc w:val="center"/>
        </w:trPr>
        <w:tc>
          <w:tcPr>
            <w:tcW w:w="2880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Scope</w:t>
            </w:r>
          </w:p>
        </w:tc>
        <w:tc>
          <w:tcPr>
            <w:tcW w:w="6624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Can the requester access this service centre, vehicle or Job Card?</w:t>
            </w:r>
          </w:p>
        </w:tc>
      </w:tr>
      <w:tr w:rsidR="008E2495">
        <w:trPr>
          <w:jc w:val="center"/>
        </w:trPr>
        <w:tc>
          <w:tcPr>
            <w:tcW w:w="2880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Module enabled</w:t>
            </w:r>
          </w:p>
        </w:tc>
        <w:tc>
          <w:tcPr>
            <w:tcW w:w="6624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 xml:space="preserve">Is Parts </w:t>
            </w:r>
            <w:r>
              <w:rPr>
                <w:sz w:val="18"/>
              </w:rPr>
              <w:t>and Inventory enabled for Veerai?</w:t>
            </w:r>
          </w:p>
        </w:tc>
      </w:tr>
      <w:tr w:rsidR="008E2495">
        <w:trPr>
          <w:jc w:val="center"/>
        </w:trPr>
        <w:tc>
          <w:tcPr>
            <w:tcW w:w="2880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Operation type</w:t>
            </w:r>
          </w:p>
        </w:tc>
        <w:tc>
          <w:tcPr>
            <w:tcW w:w="6624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Is the request read-only? Any write request is denied.</w:t>
            </w:r>
          </w:p>
        </w:tc>
      </w:tr>
      <w:tr w:rsidR="008E2495">
        <w:trPr>
          <w:jc w:val="center"/>
        </w:trPr>
        <w:tc>
          <w:tcPr>
            <w:tcW w:w="2880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Source status</w:t>
            </w:r>
          </w:p>
        </w:tc>
        <w:tc>
          <w:tcPr>
            <w:tcW w:w="6624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Is the document active, approved and current?</w:t>
            </w:r>
          </w:p>
        </w:tc>
      </w:tr>
      <w:tr w:rsidR="008E2495">
        <w:trPr>
          <w:jc w:val="center"/>
        </w:trPr>
        <w:tc>
          <w:tcPr>
            <w:tcW w:w="2880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Audit requirement</w:t>
            </w:r>
          </w:p>
        </w:tc>
        <w:tc>
          <w:tcPr>
            <w:tcW w:w="6624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Must the request and source evidence be recorded?</w:t>
            </w:r>
          </w:p>
        </w:tc>
      </w:tr>
    </w:tbl>
    <w:p w:rsidR="008E2495" w:rsidRDefault="008E2495">
      <w:pPr>
        <w:spacing w:after="40"/>
      </w:pPr>
    </w:p>
    <w:p w:rsidR="008E2495" w:rsidRDefault="002F731F">
      <w:pPr>
        <w:pStyle w:val="Heading2"/>
      </w:pPr>
      <w:r>
        <w:t xml:space="preserve">5.2 Configuration </w:t>
      </w:r>
      <w:r>
        <w:t>modules</w:t>
      </w:r>
    </w:p>
    <w:tbl>
      <w:tblPr>
        <w:tblStyle w:val="TableGrid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880"/>
        <w:gridCol w:w="6624"/>
      </w:tblGrid>
      <w:tr w:rsidR="008E2495">
        <w:trPr>
          <w:jc w:val="center"/>
        </w:trPr>
        <w:tc>
          <w:tcPr>
            <w:tcW w:w="2880" w:type="dxa"/>
            <w:shd w:val="clear" w:color="auto" w:fill="17365D"/>
            <w:vAlign w:val="center"/>
          </w:tcPr>
          <w:p w:rsidR="008E2495" w:rsidRDefault="002F731F"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6624" w:type="dxa"/>
            <w:shd w:val="clear" w:color="auto" w:fill="17365D"/>
            <w:vAlign w:val="center"/>
          </w:tcPr>
          <w:p w:rsidR="008E2495" w:rsidRDefault="002F731F">
            <w:r>
              <w:rPr>
                <w:b/>
                <w:color w:val="FFFFFF"/>
                <w:sz w:val="18"/>
              </w:rPr>
              <w:t>AI may read</w:t>
            </w:r>
          </w:p>
        </w:tc>
      </w:tr>
      <w:tr w:rsidR="008E2495">
        <w:trPr>
          <w:jc w:val="center"/>
        </w:trPr>
        <w:tc>
          <w:tcPr>
            <w:tcW w:w="2880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Vehicles</w:t>
            </w:r>
          </w:p>
        </w:tc>
        <w:tc>
          <w:tcPr>
            <w:tcW w:w="6624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Vehicle identity, model, status, odometer and operational context</w:t>
            </w:r>
          </w:p>
        </w:tc>
      </w:tr>
      <w:tr w:rsidR="008E2495">
        <w:trPr>
          <w:jc w:val="center"/>
        </w:trPr>
        <w:tc>
          <w:tcPr>
            <w:tcW w:w="2880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Job Cards</w:t>
            </w:r>
          </w:p>
        </w:tc>
        <w:tc>
          <w:tcPr>
            <w:tcW w:w="6624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Job Card status, tasks, pending checks and linked records</w:t>
            </w:r>
          </w:p>
        </w:tc>
      </w:tr>
      <w:tr w:rsidR="008E2495">
        <w:trPr>
          <w:jc w:val="center"/>
        </w:trPr>
        <w:tc>
          <w:tcPr>
            <w:tcW w:w="2880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Service Events</w:t>
            </w:r>
          </w:p>
        </w:tc>
        <w:tc>
          <w:tcPr>
            <w:tcW w:w="6624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Service history, event status and dates</w:t>
            </w:r>
          </w:p>
        </w:tc>
      </w:tr>
      <w:tr w:rsidR="008E2495">
        <w:trPr>
          <w:jc w:val="center"/>
        </w:trPr>
        <w:tc>
          <w:tcPr>
            <w:tcW w:w="2880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Breakdowns</w:t>
            </w:r>
          </w:p>
        </w:tc>
        <w:tc>
          <w:tcPr>
            <w:tcW w:w="6624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 xml:space="preserve">Reported fault, </w:t>
            </w:r>
            <w:r>
              <w:rPr>
                <w:sz w:val="18"/>
              </w:rPr>
              <w:t>breakdown history and linked service events</w:t>
            </w:r>
          </w:p>
        </w:tc>
      </w:tr>
      <w:tr w:rsidR="008E2495">
        <w:trPr>
          <w:jc w:val="center"/>
        </w:trPr>
        <w:tc>
          <w:tcPr>
            <w:tcW w:w="2880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Appointments</w:t>
            </w:r>
          </w:p>
        </w:tc>
        <w:tc>
          <w:tcPr>
            <w:tcW w:w="6624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Appointment date, bay, assignment and capacity context</w:t>
            </w:r>
          </w:p>
        </w:tc>
      </w:tr>
      <w:tr w:rsidR="008E2495">
        <w:trPr>
          <w:jc w:val="center"/>
        </w:trPr>
        <w:tc>
          <w:tcPr>
            <w:tcW w:w="2880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Preventive Maintenance</w:t>
            </w:r>
          </w:p>
        </w:tc>
        <w:tc>
          <w:tcPr>
            <w:tcW w:w="6624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PM plans, due items, checklists and completion status</w:t>
            </w:r>
          </w:p>
        </w:tc>
      </w:tr>
      <w:tr w:rsidR="008E2495">
        <w:trPr>
          <w:jc w:val="center"/>
        </w:trPr>
        <w:tc>
          <w:tcPr>
            <w:tcW w:w="2880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Parts and Inventory</w:t>
            </w:r>
          </w:p>
        </w:tc>
        <w:tc>
          <w:tcPr>
            <w:tcW w:w="6624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 xml:space="preserve">Part master, prior usage, availability and </w:t>
            </w:r>
            <w:r>
              <w:rPr>
                <w:sz w:val="18"/>
              </w:rPr>
              <w:t>requests</w:t>
            </w:r>
          </w:p>
        </w:tc>
      </w:tr>
      <w:tr w:rsidR="008E2495">
        <w:trPr>
          <w:jc w:val="center"/>
        </w:trPr>
        <w:tc>
          <w:tcPr>
            <w:tcW w:w="2880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Technicians</w:t>
            </w:r>
          </w:p>
        </w:tc>
        <w:tc>
          <w:tcPr>
            <w:tcW w:w="6624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Technician skills, assignment and availability context</w:t>
            </w:r>
          </w:p>
        </w:tc>
      </w:tr>
      <w:tr w:rsidR="008E2495">
        <w:trPr>
          <w:jc w:val="center"/>
        </w:trPr>
        <w:tc>
          <w:tcPr>
            <w:tcW w:w="2880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Documents and Evidence</w:t>
            </w:r>
          </w:p>
        </w:tc>
        <w:tc>
          <w:tcPr>
            <w:tcW w:w="6624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Approved manuals, service documents and work evidence</w:t>
            </w:r>
          </w:p>
        </w:tc>
      </w:tr>
      <w:tr w:rsidR="008E2495">
        <w:trPr>
          <w:jc w:val="center"/>
        </w:trPr>
        <w:tc>
          <w:tcPr>
            <w:tcW w:w="2880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Audit Records</w:t>
            </w:r>
          </w:p>
        </w:tc>
        <w:tc>
          <w:tcPr>
            <w:tcW w:w="6624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Relevant history and traceability records</w:t>
            </w:r>
          </w:p>
        </w:tc>
      </w:tr>
    </w:tbl>
    <w:p w:rsidR="008E2495" w:rsidRDefault="008E2495">
      <w:pPr>
        <w:spacing w:after="40"/>
      </w:pPr>
    </w:p>
    <w:p w:rsidR="008E2495" w:rsidRDefault="002F731F">
      <w:pPr>
        <w:pStyle w:val="Heading1"/>
      </w:pPr>
      <w:r>
        <w:t>6 Approved read-only API design</w:t>
      </w:r>
    </w:p>
    <w:p w:rsidR="008E2495" w:rsidRDefault="002F731F">
      <w:pPr>
        <w:spacing w:after="100" w:line="259" w:lineRule="auto"/>
      </w:pPr>
      <w:r>
        <w:t xml:space="preserve">Veerai </w:t>
      </w:r>
      <w:r>
        <w:t>must call purpose-built backend APIs. It must not construct SQL, receive database credentials or query arbitrary tables.</w:t>
      </w:r>
    </w:p>
    <w:tbl>
      <w:tblPr>
        <w:tblStyle w:val="TableGrid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160"/>
        <w:gridCol w:w="3888"/>
        <w:gridCol w:w="3456"/>
      </w:tblGrid>
      <w:tr w:rsidR="008E2495">
        <w:trPr>
          <w:jc w:val="center"/>
        </w:trPr>
        <w:tc>
          <w:tcPr>
            <w:tcW w:w="2160" w:type="dxa"/>
            <w:shd w:val="clear" w:color="auto" w:fill="17365D"/>
            <w:vAlign w:val="center"/>
          </w:tcPr>
          <w:p w:rsidR="008E2495" w:rsidRDefault="002F731F">
            <w:r>
              <w:rPr>
                <w:b/>
                <w:color w:val="FFFFFF"/>
                <w:sz w:val="18"/>
              </w:rPr>
              <w:t>API capability</w:t>
            </w:r>
          </w:p>
        </w:tc>
        <w:tc>
          <w:tcPr>
            <w:tcW w:w="3888" w:type="dxa"/>
            <w:shd w:val="clear" w:color="auto" w:fill="17365D"/>
            <w:vAlign w:val="center"/>
          </w:tcPr>
          <w:p w:rsidR="008E2495" w:rsidRDefault="002F731F">
            <w:r>
              <w:rPr>
                <w:b/>
                <w:color w:val="FFFFFF"/>
                <w:sz w:val="18"/>
              </w:rPr>
              <w:t>Example endpoint responsibility</w:t>
            </w:r>
          </w:p>
        </w:tc>
        <w:tc>
          <w:tcPr>
            <w:tcW w:w="3456" w:type="dxa"/>
            <w:shd w:val="clear" w:color="auto" w:fill="17365D"/>
            <w:vAlign w:val="center"/>
          </w:tcPr>
          <w:p w:rsidR="008E2495" w:rsidRDefault="002F731F">
            <w:r>
              <w:rPr>
                <w:b/>
                <w:color w:val="FFFFFF"/>
                <w:sz w:val="18"/>
              </w:rPr>
              <w:t>Read-only result</w:t>
            </w:r>
          </w:p>
        </w:tc>
      </w:tr>
      <w:tr w:rsidR="008E2495">
        <w:trPr>
          <w:jc w:val="center"/>
        </w:trPr>
        <w:tc>
          <w:tcPr>
            <w:tcW w:w="2160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Vehicle context</w:t>
            </w:r>
          </w:p>
        </w:tc>
        <w:tc>
          <w:tcPr>
            <w:tcW w:w="3888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Get vehicle by registration, VIN or internal ID</w:t>
            </w:r>
          </w:p>
        </w:tc>
        <w:tc>
          <w:tcPr>
            <w:tcW w:w="3456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Vehicle, model, variant and current status</w:t>
            </w:r>
          </w:p>
        </w:tc>
      </w:tr>
      <w:tr w:rsidR="008E2495">
        <w:trPr>
          <w:jc w:val="center"/>
        </w:trPr>
        <w:tc>
          <w:tcPr>
            <w:tcW w:w="2160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Job Card context</w:t>
            </w:r>
          </w:p>
        </w:tc>
        <w:tc>
          <w:tcPr>
            <w:tcW w:w="3888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Get Job Card and pending work</w:t>
            </w:r>
          </w:p>
        </w:tc>
        <w:tc>
          <w:tcPr>
            <w:tcW w:w="3456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Status, tasks, checks, linked vehicle and service event</w:t>
            </w:r>
          </w:p>
        </w:tc>
      </w:tr>
      <w:tr w:rsidR="008E2495">
        <w:trPr>
          <w:jc w:val="center"/>
        </w:trPr>
        <w:tc>
          <w:tcPr>
            <w:tcW w:w="2160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Service history</w:t>
            </w:r>
          </w:p>
        </w:tc>
        <w:tc>
          <w:tcPr>
            <w:tcW w:w="3888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Get recent service events</w:t>
            </w:r>
          </w:p>
        </w:tc>
        <w:tc>
          <w:tcPr>
            <w:tcW w:w="3456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Previous work, dates, outcomes and repeated patterns</w:t>
            </w:r>
          </w:p>
        </w:tc>
      </w:tr>
      <w:tr w:rsidR="008E2495">
        <w:trPr>
          <w:jc w:val="center"/>
        </w:trPr>
        <w:tc>
          <w:tcPr>
            <w:tcW w:w="2160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 xml:space="preserve">Breakdown </w:t>
            </w:r>
            <w:r>
              <w:rPr>
                <w:sz w:val="18"/>
              </w:rPr>
              <w:t>history</w:t>
            </w:r>
          </w:p>
        </w:tc>
        <w:tc>
          <w:tcPr>
            <w:tcW w:w="3888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Get vehicle fault history</w:t>
            </w:r>
          </w:p>
        </w:tc>
        <w:tc>
          <w:tcPr>
            <w:tcW w:w="3456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Fault descriptions, dates and linked Job Cards</w:t>
            </w:r>
          </w:p>
        </w:tc>
      </w:tr>
      <w:tr w:rsidR="008E2495">
        <w:trPr>
          <w:jc w:val="center"/>
        </w:trPr>
        <w:tc>
          <w:tcPr>
            <w:tcW w:w="2160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PM context</w:t>
            </w:r>
          </w:p>
        </w:tc>
        <w:tc>
          <w:tcPr>
            <w:tcW w:w="3888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Get due PM and checklist</w:t>
            </w:r>
          </w:p>
        </w:tc>
        <w:tc>
          <w:tcPr>
            <w:tcW w:w="3456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Due items, checklist sequence and completion state</w:t>
            </w:r>
          </w:p>
        </w:tc>
      </w:tr>
      <w:tr w:rsidR="008E2495">
        <w:trPr>
          <w:jc w:val="center"/>
        </w:trPr>
        <w:tc>
          <w:tcPr>
            <w:tcW w:w="2160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Parts context</w:t>
            </w:r>
          </w:p>
        </w:tc>
        <w:tc>
          <w:tcPr>
            <w:tcW w:w="3888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Find parts related to fault or task</w:t>
            </w:r>
          </w:p>
        </w:tc>
        <w:tc>
          <w:tcPr>
            <w:tcW w:w="3456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 xml:space="preserve">Relevant parts, prior usage and </w:t>
            </w:r>
            <w:r>
              <w:rPr>
                <w:sz w:val="18"/>
              </w:rPr>
              <w:t>stock status</w:t>
            </w:r>
          </w:p>
        </w:tc>
      </w:tr>
      <w:tr w:rsidR="008E2495">
        <w:trPr>
          <w:jc w:val="center"/>
        </w:trPr>
        <w:tc>
          <w:tcPr>
            <w:tcW w:w="2160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Technician context</w:t>
            </w:r>
          </w:p>
        </w:tc>
        <w:tc>
          <w:tcPr>
            <w:tcW w:w="3888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Get assignment and skill context</w:t>
            </w:r>
          </w:p>
        </w:tc>
        <w:tc>
          <w:tcPr>
            <w:tcW w:w="3456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Assigned technician, skills and availability</w:t>
            </w:r>
          </w:p>
        </w:tc>
      </w:tr>
      <w:tr w:rsidR="008E2495">
        <w:trPr>
          <w:jc w:val="center"/>
        </w:trPr>
        <w:tc>
          <w:tcPr>
            <w:tcW w:w="2160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lastRenderedPageBreak/>
              <w:t>Document search</w:t>
            </w:r>
          </w:p>
        </w:tc>
        <w:tc>
          <w:tcPr>
            <w:tcW w:w="3888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Search approved documents by model and question</w:t>
            </w:r>
          </w:p>
        </w:tc>
        <w:tc>
          <w:tcPr>
            <w:tcW w:w="3456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Relevant text section, document version and page/section</w:t>
            </w:r>
          </w:p>
        </w:tc>
      </w:tr>
      <w:tr w:rsidR="008E2495">
        <w:trPr>
          <w:jc w:val="center"/>
        </w:trPr>
        <w:tc>
          <w:tcPr>
            <w:tcW w:w="2160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Audit context</w:t>
            </w:r>
          </w:p>
        </w:tc>
        <w:tc>
          <w:tcPr>
            <w:tcW w:w="3888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 xml:space="preserve">Get </w:t>
            </w:r>
            <w:r>
              <w:rPr>
                <w:sz w:val="18"/>
              </w:rPr>
              <w:t>traceability for a record</w:t>
            </w:r>
          </w:p>
        </w:tc>
        <w:tc>
          <w:tcPr>
            <w:tcW w:w="3456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Relevant actions, user, date and source</w:t>
            </w:r>
          </w:p>
        </w:tc>
      </w:tr>
    </w:tbl>
    <w:p w:rsidR="008E2495" w:rsidRDefault="008E2495">
      <w:pPr>
        <w:spacing w:after="40"/>
      </w:pPr>
    </w:p>
    <w:p w:rsidR="008E2495" w:rsidRDefault="002F731F">
      <w:pPr>
        <w:pStyle w:val="Heading1"/>
      </w:pPr>
      <w:r>
        <w:t>7 Document intelligence and retrieval</w:t>
      </w:r>
    </w:p>
    <w:p w:rsidR="008E2495" w:rsidRDefault="002F731F">
      <w:pPr>
        <w:spacing w:after="100" w:line="259" w:lineRule="auto"/>
      </w:pPr>
      <w:r>
        <w:t xml:space="preserve">Uploading a file is not sufficient for AI assistance. The document must be converted into controlled, searchable knowledge while preserving its </w:t>
      </w:r>
      <w:r>
        <w:t>identity, version, approval status and source location.</w:t>
      </w:r>
    </w:p>
    <w:p w:rsidR="008E2495" w:rsidRDefault="002F731F">
      <w:pPr>
        <w:pStyle w:val="ListNumber"/>
      </w:pPr>
      <w:r>
        <w:t>Validate file type, size, metadata, model and manufacturer.</w:t>
      </w:r>
    </w:p>
    <w:p w:rsidR="008E2495" w:rsidRDefault="002F731F">
      <w:pPr>
        <w:pStyle w:val="ListNumber"/>
      </w:pPr>
      <w:r>
        <w:t>Extract text from PDF or image; use OCR where text is not available.</w:t>
      </w:r>
    </w:p>
    <w:p w:rsidR="008E2495" w:rsidRDefault="002F731F">
      <w:pPr>
        <w:pStyle w:val="ListNumber"/>
      </w:pPr>
      <w:r>
        <w:t xml:space="preserve">Split the document into sections or pages without losing headings and </w:t>
      </w:r>
      <w:r>
        <w:t>page numbers.</w:t>
      </w:r>
    </w:p>
    <w:p w:rsidR="008E2495" w:rsidRDefault="002F731F">
      <w:pPr>
        <w:pStyle w:val="ListNumber"/>
      </w:pPr>
      <w:r>
        <w:t>Store document version, approval status, effective date and superseded status.</w:t>
      </w:r>
    </w:p>
    <w:p w:rsidR="008E2495" w:rsidRDefault="002F731F">
      <w:pPr>
        <w:pStyle w:val="ListNumber"/>
      </w:pPr>
      <w:r>
        <w:t>Create searchable indexes using model, manufacturer, document type, revision and keywords.</w:t>
      </w:r>
    </w:p>
    <w:p w:rsidR="008E2495" w:rsidRDefault="002F731F">
      <w:pPr>
        <w:pStyle w:val="ListNumber"/>
      </w:pPr>
      <w:r>
        <w:t>Retrieve only active and approved document sections relevant to the ques</w:t>
      </w:r>
      <w:r>
        <w:t>tion.</w:t>
      </w:r>
    </w:p>
    <w:p w:rsidR="008E2495" w:rsidRDefault="002F731F">
      <w:pPr>
        <w:pStyle w:val="ListNumber"/>
      </w:pPr>
      <w:r>
        <w:t>Return the document name, revision and page or section with the AI answer.</w:t>
      </w:r>
    </w:p>
    <w:p w:rsidR="008E2495" w:rsidRDefault="002F731F">
      <w:pPr>
        <w:spacing w:after="100" w:line="259" w:lineRule="auto"/>
      </w:pPr>
      <w:r>
        <w:t>Veerai must not use an unapproved, expired or superseded document as technical evidence unless the user explicitly requests historical information and the answer clearly label</w:t>
      </w:r>
      <w:r>
        <w:t>s it as historical.</w:t>
      </w:r>
    </w:p>
    <w:p w:rsidR="008E2495" w:rsidRDefault="002F731F">
      <w:pPr>
        <w:pStyle w:val="Heading1"/>
      </w:pPr>
      <w:r>
        <w:t>8 Answer design and safety controls</w:t>
      </w:r>
    </w:p>
    <w:p w:rsidR="008E2495" w:rsidRDefault="002F731F">
      <w:pPr>
        <w:spacing w:after="100" w:line="259" w:lineRule="auto"/>
      </w:pPr>
      <w:r>
        <w:t>A technician answer should be concise enough for workshop use but traceable enough for review.</w:t>
      </w:r>
    </w:p>
    <w:tbl>
      <w:tblPr>
        <w:tblStyle w:val="TableGrid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160"/>
        <w:gridCol w:w="7344"/>
      </w:tblGrid>
      <w:tr w:rsidR="008E2495">
        <w:trPr>
          <w:jc w:val="center"/>
        </w:trPr>
        <w:tc>
          <w:tcPr>
            <w:tcW w:w="2160" w:type="dxa"/>
            <w:shd w:val="clear" w:color="auto" w:fill="17365D"/>
            <w:vAlign w:val="center"/>
          </w:tcPr>
          <w:p w:rsidR="008E2495" w:rsidRDefault="002F731F">
            <w:r>
              <w:rPr>
                <w:b/>
                <w:color w:val="FFFFFF"/>
                <w:sz w:val="18"/>
              </w:rPr>
              <w:t>Answer part</w:t>
            </w:r>
          </w:p>
        </w:tc>
        <w:tc>
          <w:tcPr>
            <w:tcW w:w="7344" w:type="dxa"/>
            <w:shd w:val="clear" w:color="auto" w:fill="17365D"/>
            <w:vAlign w:val="center"/>
          </w:tcPr>
          <w:p w:rsidR="008E2495" w:rsidRDefault="002F731F">
            <w:r>
              <w:rPr>
                <w:b/>
                <w:color w:val="FFFFFF"/>
                <w:sz w:val="18"/>
              </w:rPr>
              <w:t>Required content</w:t>
            </w:r>
          </w:p>
        </w:tc>
      </w:tr>
      <w:tr w:rsidR="008E2495">
        <w:trPr>
          <w:jc w:val="center"/>
        </w:trPr>
        <w:tc>
          <w:tcPr>
            <w:tcW w:w="2160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Direct answer</w:t>
            </w:r>
          </w:p>
        </w:tc>
        <w:tc>
          <w:tcPr>
            <w:tcW w:w="7344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What Veerai believes is the next relevant action or status.</w:t>
            </w:r>
          </w:p>
        </w:tc>
      </w:tr>
      <w:tr w:rsidR="008E2495">
        <w:trPr>
          <w:jc w:val="center"/>
        </w:trPr>
        <w:tc>
          <w:tcPr>
            <w:tcW w:w="2160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Context</w:t>
            </w:r>
          </w:p>
        </w:tc>
        <w:tc>
          <w:tcPr>
            <w:tcW w:w="7344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Vehicle number, model, Job Card or service event used.</w:t>
            </w:r>
          </w:p>
        </w:tc>
      </w:tr>
      <w:tr w:rsidR="008E2495">
        <w:trPr>
          <w:jc w:val="center"/>
        </w:trPr>
        <w:tc>
          <w:tcPr>
            <w:tcW w:w="2160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Checks</w:t>
            </w:r>
          </w:p>
        </w:tc>
        <w:tc>
          <w:tcPr>
            <w:tcW w:w="7344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Ordered checks or pending activities, where supported by evidence.</w:t>
            </w:r>
          </w:p>
        </w:tc>
      </w:tr>
      <w:tr w:rsidR="008E2495">
        <w:trPr>
          <w:jc w:val="center"/>
        </w:trPr>
        <w:tc>
          <w:tcPr>
            <w:tcW w:w="2160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Evidence</w:t>
            </w:r>
          </w:p>
        </w:tc>
        <w:tc>
          <w:tcPr>
            <w:tcW w:w="7344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Fleet record and document title, revision, page or section.</w:t>
            </w:r>
          </w:p>
        </w:tc>
      </w:tr>
      <w:tr w:rsidR="008E2495">
        <w:trPr>
          <w:jc w:val="center"/>
        </w:trPr>
        <w:tc>
          <w:tcPr>
            <w:tcW w:w="2160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Safety boundary</w:t>
            </w:r>
          </w:p>
        </w:tc>
        <w:tc>
          <w:tcPr>
            <w:tcW w:w="7344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 xml:space="preserve">Supervisor or qualified-person </w:t>
            </w:r>
            <w:r>
              <w:rPr>
                <w:sz w:val="18"/>
              </w:rPr>
              <w:t>confirmation where needed.</w:t>
            </w:r>
          </w:p>
        </w:tc>
      </w:tr>
      <w:tr w:rsidR="008E2495">
        <w:trPr>
          <w:jc w:val="center"/>
        </w:trPr>
        <w:tc>
          <w:tcPr>
            <w:tcW w:w="2160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Uncertainty</w:t>
            </w:r>
          </w:p>
        </w:tc>
        <w:tc>
          <w:tcPr>
            <w:tcW w:w="7344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Clear statement when data is missing, conflicting or unavailable.</w:t>
            </w:r>
          </w:p>
        </w:tc>
      </w:tr>
    </w:tbl>
    <w:p w:rsidR="008E2495" w:rsidRDefault="008E2495">
      <w:pPr>
        <w:spacing w:after="40"/>
      </w:pPr>
    </w:p>
    <w:p w:rsidR="008E2495" w:rsidRDefault="002F731F">
      <w:pPr>
        <w:spacing w:after="100" w:line="259" w:lineRule="auto"/>
      </w:pPr>
      <w:r>
        <w:t xml:space="preserve">Example: Based on the Super Auto Service Manual, revision 3, Section 4.2, check the compressor fuse and connector condition first. Vehicle </w:t>
      </w:r>
      <w:r>
        <w:t>TS09TR5002 has two previous AC-related breakdowns. The current Job Card is awaiting assignment. Confirm the finding with the supervisor before replacing parts.</w:t>
      </w:r>
    </w:p>
    <w:p w:rsidR="008E2495" w:rsidRDefault="002F731F">
      <w:pPr>
        <w:pStyle w:val="Heading2"/>
      </w:pPr>
      <w:r>
        <w:t>8.1 Prohibited behaviour</w:t>
      </w:r>
    </w:p>
    <w:p w:rsidR="008E2495" w:rsidRDefault="002F731F">
      <w:pPr>
        <w:pStyle w:val="ListBullet"/>
      </w:pPr>
      <w:r>
        <w:t>Direct SQL access by Veerai.</w:t>
      </w:r>
    </w:p>
    <w:p w:rsidR="008E2495" w:rsidRDefault="002F731F">
      <w:pPr>
        <w:pStyle w:val="ListBullet"/>
      </w:pPr>
      <w:r>
        <w:t>Changing Job Card, PM, vehicle, parts, app</w:t>
      </w:r>
      <w:r>
        <w:t>ointment or technician records.</w:t>
      </w:r>
    </w:p>
    <w:p w:rsidR="008E2495" w:rsidRDefault="002F731F">
      <w:pPr>
        <w:pStyle w:val="ListBullet"/>
      </w:pPr>
      <w:r>
        <w:t>Inventing torque values, electrical values, part numbers or safety procedures.</w:t>
      </w:r>
    </w:p>
    <w:p w:rsidR="008E2495" w:rsidRDefault="002F731F">
      <w:pPr>
        <w:pStyle w:val="ListBullet"/>
      </w:pPr>
      <w:r>
        <w:t>Presenting general knowledge as if it came from a Montra document.</w:t>
      </w:r>
    </w:p>
    <w:p w:rsidR="008E2495" w:rsidRDefault="002F731F">
      <w:pPr>
        <w:pStyle w:val="ListBullet"/>
      </w:pPr>
      <w:r>
        <w:t xml:space="preserve">Using an inactive, expired or superseded document without clearly identifying </w:t>
      </w:r>
      <w:r>
        <w:t>it.</w:t>
      </w:r>
    </w:p>
    <w:p w:rsidR="008E2495" w:rsidRDefault="002F731F">
      <w:pPr>
        <w:pStyle w:val="ListBullet"/>
      </w:pPr>
      <w:r>
        <w:t>Answering a vehicle-specific question without resolving the vehicle or Job Card context.</w:t>
      </w:r>
    </w:p>
    <w:p w:rsidR="008E2495" w:rsidRDefault="002F731F">
      <w:pPr>
        <w:pStyle w:val="Heading1"/>
      </w:pPr>
      <w:r>
        <w:t>9 Audit and traceability</w:t>
      </w:r>
    </w:p>
    <w:p w:rsidR="008E2495" w:rsidRDefault="002F731F">
      <w:pPr>
        <w:spacing w:after="100" w:line="259" w:lineRule="auto"/>
      </w:pPr>
      <w:r>
        <w:t>Each AI request should produce an auditable record without storing unnecessary sensitive content.</w:t>
      </w:r>
    </w:p>
    <w:tbl>
      <w:tblPr>
        <w:tblStyle w:val="TableGrid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880"/>
        <w:gridCol w:w="6624"/>
      </w:tblGrid>
      <w:tr w:rsidR="008E2495">
        <w:trPr>
          <w:jc w:val="center"/>
        </w:trPr>
        <w:tc>
          <w:tcPr>
            <w:tcW w:w="2880" w:type="dxa"/>
            <w:shd w:val="clear" w:color="auto" w:fill="17365D"/>
            <w:vAlign w:val="center"/>
          </w:tcPr>
          <w:p w:rsidR="008E2495" w:rsidRDefault="002F731F">
            <w:r>
              <w:rPr>
                <w:b/>
                <w:color w:val="FFFFFF"/>
                <w:sz w:val="18"/>
              </w:rPr>
              <w:t>Audit field</w:t>
            </w:r>
          </w:p>
        </w:tc>
        <w:tc>
          <w:tcPr>
            <w:tcW w:w="6624" w:type="dxa"/>
            <w:shd w:val="clear" w:color="auto" w:fill="17365D"/>
            <w:vAlign w:val="center"/>
          </w:tcPr>
          <w:p w:rsidR="008E2495" w:rsidRDefault="002F731F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8E2495">
        <w:trPr>
          <w:jc w:val="center"/>
        </w:trPr>
        <w:tc>
          <w:tcPr>
            <w:tcW w:w="2880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User and role</w:t>
            </w:r>
          </w:p>
        </w:tc>
        <w:tc>
          <w:tcPr>
            <w:tcW w:w="6624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Identify who asked the question.</w:t>
            </w:r>
          </w:p>
        </w:tc>
      </w:tr>
      <w:tr w:rsidR="008E2495">
        <w:trPr>
          <w:jc w:val="center"/>
        </w:trPr>
        <w:tc>
          <w:tcPr>
            <w:tcW w:w="2880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Timestamp and correlation ID</w:t>
            </w:r>
          </w:p>
        </w:tc>
        <w:tc>
          <w:tcPr>
            <w:tcW w:w="6624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Trace the complete request.</w:t>
            </w:r>
          </w:p>
        </w:tc>
      </w:tr>
      <w:tr w:rsidR="008E2495">
        <w:trPr>
          <w:jc w:val="center"/>
        </w:trPr>
        <w:tc>
          <w:tcPr>
            <w:tcW w:w="2880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lastRenderedPageBreak/>
              <w:t>Question and language</w:t>
            </w:r>
          </w:p>
        </w:tc>
        <w:tc>
          <w:tcPr>
            <w:tcW w:w="6624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Understand the request and mixed-language behaviour.</w:t>
            </w:r>
          </w:p>
        </w:tc>
      </w:tr>
      <w:tr w:rsidR="008E2495">
        <w:trPr>
          <w:jc w:val="center"/>
        </w:trPr>
        <w:tc>
          <w:tcPr>
            <w:tcW w:w="2880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Resolved vehicle or Job Card</w:t>
            </w:r>
          </w:p>
        </w:tc>
        <w:tc>
          <w:tcPr>
            <w:tcW w:w="6624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Record the operational context.</w:t>
            </w:r>
          </w:p>
        </w:tc>
      </w:tr>
      <w:tr w:rsidR="008E2495">
        <w:trPr>
          <w:jc w:val="center"/>
        </w:trPr>
        <w:tc>
          <w:tcPr>
            <w:tcW w:w="2880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Policy decision</w:t>
            </w:r>
          </w:p>
        </w:tc>
        <w:tc>
          <w:tcPr>
            <w:tcW w:w="6624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 xml:space="preserve">Record </w:t>
            </w:r>
            <w:r>
              <w:rPr>
                <w:sz w:val="18"/>
              </w:rPr>
              <w:t>enabled, denied and skipped data modules.</w:t>
            </w:r>
          </w:p>
        </w:tc>
      </w:tr>
      <w:tr w:rsidR="008E2495">
        <w:trPr>
          <w:jc w:val="center"/>
        </w:trPr>
        <w:tc>
          <w:tcPr>
            <w:tcW w:w="2880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APIs used</w:t>
            </w:r>
          </w:p>
        </w:tc>
        <w:tc>
          <w:tcPr>
            <w:tcW w:w="6624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Show which approved data sources were called.</w:t>
            </w:r>
          </w:p>
        </w:tc>
      </w:tr>
      <w:tr w:rsidR="008E2495">
        <w:trPr>
          <w:jc w:val="center"/>
        </w:trPr>
        <w:tc>
          <w:tcPr>
            <w:tcW w:w="2880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Documents used</w:t>
            </w:r>
          </w:p>
        </w:tc>
        <w:tc>
          <w:tcPr>
            <w:tcW w:w="6624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Record title, revision and page or section.</w:t>
            </w:r>
          </w:p>
        </w:tc>
      </w:tr>
      <w:tr w:rsidR="008E2495">
        <w:trPr>
          <w:jc w:val="center"/>
        </w:trPr>
        <w:tc>
          <w:tcPr>
            <w:tcW w:w="2880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Answer status</w:t>
            </w:r>
          </w:p>
        </w:tc>
        <w:tc>
          <w:tcPr>
            <w:tcW w:w="6624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Completed, partial, refused or error.</w:t>
            </w:r>
          </w:p>
        </w:tc>
      </w:tr>
      <w:tr w:rsidR="008E2495">
        <w:trPr>
          <w:jc w:val="center"/>
        </w:trPr>
        <w:tc>
          <w:tcPr>
            <w:tcW w:w="2880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Safety flag</w:t>
            </w:r>
          </w:p>
        </w:tc>
        <w:tc>
          <w:tcPr>
            <w:tcW w:w="6624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 xml:space="preserve">Identify answers requiring </w:t>
            </w:r>
            <w:r>
              <w:rPr>
                <w:sz w:val="18"/>
              </w:rPr>
              <w:t>supervisor confirmation.</w:t>
            </w:r>
          </w:p>
        </w:tc>
      </w:tr>
    </w:tbl>
    <w:p w:rsidR="008E2495" w:rsidRDefault="008E2495">
      <w:pPr>
        <w:spacing w:after="40"/>
      </w:pPr>
    </w:p>
    <w:p w:rsidR="008E2495" w:rsidRDefault="002F731F">
      <w:pPr>
        <w:pStyle w:val="Heading1"/>
      </w:pPr>
      <w:r>
        <w:t>10 Implementation plan</w:t>
      </w:r>
    </w:p>
    <w:tbl>
      <w:tblPr>
        <w:tblStyle w:val="TableGrid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160"/>
        <w:gridCol w:w="3744"/>
        <w:gridCol w:w="3600"/>
      </w:tblGrid>
      <w:tr w:rsidR="008E2495">
        <w:trPr>
          <w:jc w:val="center"/>
        </w:trPr>
        <w:tc>
          <w:tcPr>
            <w:tcW w:w="2160" w:type="dxa"/>
            <w:shd w:val="clear" w:color="auto" w:fill="17365D"/>
            <w:vAlign w:val="center"/>
          </w:tcPr>
          <w:p w:rsidR="008E2495" w:rsidRDefault="002F731F"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3744" w:type="dxa"/>
            <w:shd w:val="clear" w:color="auto" w:fill="17365D"/>
            <w:vAlign w:val="center"/>
          </w:tcPr>
          <w:p w:rsidR="008E2495" w:rsidRDefault="002F731F">
            <w:r>
              <w:rPr>
                <w:b/>
                <w:color w:val="FFFFFF"/>
                <w:sz w:val="18"/>
              </w:rPr>
              <w:t>Deliverables</w:t>
            </w:r>
          </w:p>
        </w:tc>
        <w:tc>
          <w:tcPr>
            <w:tcW w:w="3600" w:type="dxa"/>
            <w:shd w:val="clear" w:color="auto" w:fill="17365D"/>
            <w:vAlign w:val="center"/>
          </w:tcPr>
          <w:p w:rsidR="008E2495" w:rsidRDefault="002F731F"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 w:rsidR="008E2495">
        <w:trPr>
          <w:jc w:val="center"/>
        </w:trPr>
        <w:tc>
          <w:tcPr>
            <w:tcW w:w="2160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1 Design and policy</w:t>
            </w:r>
          </w:p>
        </w:tc>
        <w:tc>
          <w:tcPr>
            <w:tcW w:w="3744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Approve this design; define roles, scopes and module policy.</w:t>
            </w:r>
          </w:p>
        </w:tc>
        <w:tc>
          <w:tcPr>
            <w:tcW w:w="3600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Each access module has a clear owner, purpose and enforcement rule.</w:t>
            </w:r>
          </w:p>
        </w:tc>
      </w:tr>
      <w:tr w:rsidR="008E2495">
        <w:trPr>
          <w:jc w:val="center"/>
        </w:trPr>
        <w:tc>
          <w:tcPr>
            <w:tcW w:w="2160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 xml:space="preserve">2 Policy </w:t>
            </w:r>
            <w:r>
              <w:rPr>
                <w:sz w:val="18"/>
              </w:rPr>
              <w:t>enforcement</w:t>
            </w:r>
          </w:p>
        </w:tc>
        <w:tc>
          <w:tcPr>
            <w:tcW w:w="3744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Central policy service and AI Configuration integration.</w:t>
            </w:r>
          </w:p>
        </w:tc>
        <w:tc>
          <w:tcPr>
            <w:tcW w:w="3600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Disabling a module prevents Veerai from calling its APIs.</w:t>
            </w:r>
          </w:p>
        </w:tc>
      </w:tr>
      <w:tr w:rsidR="008E2495">
        <w:trPr>
          <w:jc w:val="center"/>
        </w:trPr>
        <w:tc>
          <w:tcPr>
            <w:tcW w:w="2160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3 Read-only APIs</w:t>
            </w:r>
          </w:p>
        </w:tc>
        <w:tc>
          <w:tcPr>
            <w:tcW w:w="3744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Vehicle, Job Card, service, breakdown, PM, parts, technician, document and audit endpoints.</w:t>
            </w:r>
          </w:p>
        </w:tc>
        <w:tc>
          <w:tcPr>
            <w:tcW w:w="3600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Each endpoint retur</w:t>
            </w:r>
            <w:r>
              <w:rPr>
                <w:sz w:val="18"/>
              </w:rPr>
              <w:t>ns controlled data and has authorization and tests.</w:t>
            </w:r>
          </w:p>
        </w:tc>
      </w:tr>
      <w:tr w:rsidR="008E2495">
        <w:trPr>
          <w:jc w:val="center"/>
        </w:trPr>
        <w:tc>
          <w:tcPr>
            <w:tcW w:w="2160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4 Document intelligence</w:t>
            </w:r>
          </w:p>
        </w:tc>
        <w:tc>
          <w:tcPr>
            <w:tcW w:w="3744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Text extraction, OCR, indexing, versioning and source retrieval.</w:t>
            </w:r>
          </w:p>
        </w:tc>
        <w:tc>
          <w:tcPr>
            <w:tcW w:w="3600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Veerai can cite an approved manual section.</w:t>
            </w:r>
          </w:p>
        </w:tc>
      </w:tr>
      <w:tr w:rsidR="008E2495">
        <w:trPr>
          <w:jc w:val="center"/>
        </w:trPr>
        <w:tc>
          <w:tcPr>
            <w:tcW w:w="2160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5 Context resolver</w:t>
            </w:r>
          </w:p>
        </w:tc>
        <w:tc>
          <w:tcPr>
            <w:tcW w:w="3744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 xml:space="preserve">Resolve vehicle number, VIN, Job Card and </w:t>
            </w:r>
            <w:r>
              <w:rPr>
                <w:sz w:val="18"/>
              </w:rPr>
              <w:t>mixed-language identifiers.</w:t>
            </w:r>
          </w:p>
        </w:tc>
        <w:tc>
          <w:tcPr>
            <w:tcW w:w="3600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Ambiguous questions request clarification.</w:t>
            </w:r>
          </w:p>
        </w:tc>
      </w:tr>
      <w:tr w:rsidR="008E2495">
        <w:trPr>
          <w:jc w:val="center"/>
        </w:trPr>
        <w:tc>
          <w:tcPr>
            <w:tcW w:w="2160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6 Technician answers</w:t>
            </w:r>
          </w:p>
        </w:tc>
        <w:tc>
          <w:tcPr>
            <w:tcW w:w="3744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Prompts, tool selection, evidence-based response and safety rules.</w:t>
            </w:r>
          </w:p>
        </w:tc>
        <w:tc>
          <w:tcPr>
            <w:tcW w:w="3600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Sample technician questions return relevant sourced answers.</w:t>
            </w:r>
          </w:p>
        </w:tc>
      </w:tr>
      <w:tr w:rsidR="008E2495">
        <w:trPr>
          <w:jc w:val="center"/>
        </w:trPr>
        <w:tc>
          <w:tcPr>
            <w:tcW w:w="2160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7 Audit and testing</w:t>
            </w:r>
          </w:p>
        </w:tc>
        <w:tc>
          <w:tcPr>
            <w:tcW w:w="3744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 xml:space="preserve">Audit events, </w:t>
            </w:r>
            <w:r>
              <w:rPr>
                <w:sz w:val="18"/>
              </w:rPr>
              <w:t>access-denial tests, regression and multilingual tests.</w:t>
            </w:r>
          </w:p>
        </w:tc>
        <w:tc>
          <w:tcPr>
            <w:tcW w:w="3600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Enabled and disabled scenarios pass for every module.</w:t>
            </w:r>
          </w:p>
        </w:tc>
      </w:tr>
    </w:tbl>
    <w:p w:rsidR="008E2495" w:rsidRDefault="008E2495">
      <w:pPr>
        <w:spacing w:after="40"/>
      </w:pPr>
    </w:p>
    <w:p w:rsidR="008E2495" w:rsidRDefault="002F731F">
      <w:pPr>
        <w:pStyle w:val="Heading1"/>
      </w:pPr>
      <w:r>
        <w:t>11 Acceptance test scenarios</w:t>
      </w:r>
    </w:p>
    <w:tbl>
      <w:tblPr>
        <w:tblStyle w:val="TableGrid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08"/>
        <w:gridCol w:w="4608"/>
        <w:gridCol w:w="3888"/>
      </w:tblGrid>
      <w:tr w:rsidR="008E2495">
        <w:trPr>
          <w:jc w:val="center"/>
        </w:trPr>
        <w:tc>
          <w:tcPr>
            <w:tcW w:w="1008" w:type="dxa"/>
            <w:shd w:val="clear" w:color="auto" w:fill="17365D"/>
            <w:vAlign w:val="center"/>
          </w:tcPr>
          <w:p w:rsidR="008E2495" w:rsidRDefault="002F731F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4608" w:type="dxa"/>
            <w:shd w:val="clear" w:color="auto" w:fill="17365D"/>
            <w:vAlign w:val="center"/>
          </w:tcPr>
          <w:p w:rsidR="008E2495" w:rsidRDefault="002F731F"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3888" w:type="dxa"/>
            <w:shd w:val="clear" w:color="auto" w:fill="17365D"/>
            <w:vAlign w:val="center"/>
          </w:tcPr>
          <w:p w:rsidR="008E2495" w:rsidRDefault="002F731F"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 w:rsidR="008E2495">
        <w:trPr>
          <w:jc w:val="center"/>
        </w:trPr>
        <w:tc>
          <w:tcPr>
            <w:tcW w:w="1008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AI-01</w:t>
            </w:r>
          </w:p>
        </w:tc>
        <w:tc>
          <w:tcPr>
            <w:tcW w:w="4608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Vehicles enabled; ask vehicle status.</w:t>
            </w:r>
          </w:p>
        </w:tc>
        <w:tc>
          <w:tcPr>
            <w:tcW w:w="3888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Answer uses vehicle API and shows source.</w:t>
            </w:r>
          </w:p>
        </w:tc>
      </w:tr>
      <w:tr w:rsidR="008E2495">
        <w:trPr>
          <w:jc w:val="center"/>
        </w:trPr>
        <w:tc>
          <w:tcPr>
            <w:tcW w:w="1008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AI-02</w:t>
            </w:r>
          </w:p>
        </w:tc>
        <w:tc>
          <w:tcPr>
            <w:tcW w:w="4608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Parts disabled; ask parts for a fault.</w:t>
            </w:r>
          </w:p>
        </w:tc>
        <w:tc>
          <w:tcPr>
            <w:tcW w:w="3888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Veerai refuses the parts lookup and states that access is disabled.</w:t>
            </w:r>
          </w:p>
        </w:tc>
      </w:tr>
      <w:tr w:rsidR="008E2495">
        <w:trPr>
          <w:jc w:val="center"/>
        </w:trPr>
        <w:tc>
          <w:tcPr>
            <w:tcW w:w="1008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AI-03</w:t>
            </w:r>
          </w:p>
        </w:tc>
        <w:tc>
          <w:tcPr>
            <w:tcW w:w="4608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Ask PM checklist with vehicle number.</w:t>
            </w:r>
          </w:p>
        </w:tc>
        <w:tc>
          <w:tcPr>
            <w:tcW w:w="3888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Correct model PM checklist and source are returned.</w:t>
            </w:r>
          </w:p>
        </w:tc>
      </w:tr>
      <w:tr w:rsidR="008E2495">
        <w:trPr>
          <w:jc w:val="center"/>
        </w:trPr>
        <w:tc>
          <w:tcPr>
            <w:tcW w:w="1008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AI-04</w:t>
            </w:r>
          </w:p>
        </w:tc>
        <w:tc>
          <w:tcPr>
            <w:tcW w:w="4608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Ask AC fault with Job Card number.</w:t>
            </w:r>
          </w:p>
        </w:tc>
        <w:tc>
          <w:tcPr>
            <w:tcW w:w="3888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Answer combines breakdown, history and approved manual evidence.</w:t>
            </w:r>
          </w:p>
        </w:tc>
      </w:tr>
      <w:tr w:rsidR="008E2495">
        <w:trPr>
          <w:jc w:val="center"/>
        </w:trPr>
        <w:tc>
          <w:tcPr>
            <w:tcW w:w="1008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AI-05</w:t>
            </w:r>
          </w:p>
        </w:tc>
        <w:tc>
          <w:tcPr>
            <w:tcW w:w="4608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Ask without vehicle or Job Card context.</w:t>
            </w:r>
          </w:p>
        </w:tc>
        <w:tc>
          <w:tcPr>
            <w:tcW w:w="3888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Veerai requests the missing identifier.</w:t>
            </w:r>
          </w:p>
        </w:tc>
      </w:tr>
      <w:tr w:rsidR="008E2495">
        <w:trPr>
          <w:jc w:val="center"/>
        </w:trPr>
        <w:tc>
          <w:tcPr>
            <w:tcW w:w="1008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AI-06</w:t>
            </w:r>
          </w:p>
        </w:tc>
        <w:tc>
          <w:tcPr>
            <w:tcW w:w="4608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Ask for a write action.</w:t>
            </w:r>
          </w:p>
        </w:tc>
        <w:tc>
          <w:tcPr>
            <w:tcW w:w="3888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Veerai refuses and does not call a write endpoint.</w:t>
            </w:r>
          </w:p>
        </w:tc>
      </w:tr>
      <w:tr w:rsidR="008E2495">
        <w:trPr>
          <w:jc w:val="center"/>
        </w:trPr>
        <w:tc>
          <w:tcPr>
            <w:tcW w:w="1008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AI-07</w:t>
            </w:r>
          </w:p>
        </w:tc>
        <w:tc>
          <w:tcPr>
            <w:tcW w:w="4608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 xml:space="preserve">Use expired </w:t>
            </w:r>
            <w:r>
              <w:rPr>
                <w:sz w:val="18"/>
              </w:rPr>
              <w:t>document.</w:t>
            </w:r>
          </w:p>
        </w:tc>
        <w:tc>
          <w:tcPr>
            <w:tcW w:w="3888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Expired document is excluded or clearly labelled.</w:t>
            </w:r>
          </w:p>
        </w:tc>
      </w:tr>
      <w:tr w:rsidR="008E2495">
        <w:trPr>
          <w:jc w:val="center"/>
        </w:trPr>
        <w:tc>
          <w:tcPr>
            <w:tcW w:w="1008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AI-08</w:t>
            </w:r>
          </w:p>
        </w:tc>
        <w:tc>
          <w:tcPr>
            <w:tcW w:w="4608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Use mixed Indian language and English vehicle number.</w:t>
            </w:r>
          </w:p>
        </w:tc>
        <w:tc>
          <w:tcPr>
            <w:tcW w:w="3888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Question and identifier are resolved correctly.</w:t>
            </w:r>
          </w:p>
        </w:tc>
      </w:tr>
      <w:tr w:rsidR="008E2495">
        <w:trPr>
          <w:jc w:val="center"/>
        </w:trPr>
        <w:tc>
          <w:tcPr>
            <w:tcW w:w="1008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AI-09</w:t>
            </w:r>
          </w:p>
        </w:tc>
        <w:tc>
          <w:tcPr>
            <w:tcW w:w="4608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No supporting evidence exists.</w:t>
            </w:r>
          </w:p>
        </w:tc>
        <w:tc>
          <w:tcPr>
            <w:tcW w:w="3888" w:type="dx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 xml:space="preserve">Veerai says evidence is unavailable and does not </w:t>
            </w:r>
            <w:r>
              <w:rPr>
                <w:sz w:val="18"/>
              </w:rPr>
              <w:t>invent an answer.</w:t>
            </w:r>
          </w:p>
        </w:tc>
      </w:tr>
      <w:tr w:rsidR="008E2495">
        <w:trPr>
          <w:jc w:val="center"/>
        </w:trPr>
        <w:tc>
          <w:tcPr>
            <w:tcW w:w="1008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AI-10</w:t>
            </w:r>
          </w:p>
        </w:tc>
        <w:tc>
          <w:tcPr>
            <w:tcW w:w="4608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Audit access enabled/disabled.</w:t>
            </w:r>
          </w:p>
        </w:tc>
        <w:tc>
          <w:tcPr>
            <w:tcW w:w="3888" w:type="dxa"/>
            <w:shd w:val="clear" w:color="auto" w:fill="F3F6FA"/>
            <w:vAlign w:val="center"/>
          </w:tcPr>
          <w:p w:rsidR="008E2495" w:rsidRDefault="002F731F">
            <w:pPr>
              <w:spacing w:after="40"/>
            </w:pPr>
            <w:r>
              <w:rPr>
                <w:sz w:val="18"/>
              </w:rPr>
              <w:t>The request records policy, APIs, documents and response status.</w:t>
            </w:r>
          </w:p>
        </w:tc>
      </w:tr>
    </w:tbl>
    <w:p w:rsidR="008E2495" w:rsidRDefault="008E2495">
      <w:pPr>
        <w:spacing w:after="40"/>
      </w:pPr>
    </w:p>
    <w:p w:rsidR="008E2495" w:rsidRDefault="002F731F">
      <w:pPr>
        <w:pStyle w:val="Heading1"/>
      </w:pPr>
      <w:r>
        <w:t>12 Design decisions requiring approval</w:t>
      </w:r>
    </w:p>
    <w:p w:rsidR="008E2495" w:rsidRDefault="002F731F">
      <w:pPr>
        <w:pStyle w:val="ListBullet"/>
      </w:pPr>
      <w:r>
        <w:t xml:space="preserve">Whether AI access is controlled globally, by service centre, by role, or by a combination of </w:t>
      </w:r>
      <w:r>
        <w:t>all three.</w:t>
      </w:r>
    </w:p>
    <w:p w:rsidR="008E2495" w:rsidRDefault="002F731F">
      <w:pPr>
        <w:pStyle w:val="ListBullet"/>
      </w:pPr>
      <w:r>
        <w:t>Which users may administer AI configuration.</w:t>
      </w:r>
    </w:p>
    <w:p w:rsidR="008E2495" w:rsidRDefault="002F731F">
      <w:pPr>
        <w:pStyle w:val="ListBullet"/>
      </w:pPr>
      <w:r>
        <w:lastRenderedPageBreak/>
        <w:t>Whether technicians may view document content directly or only AI excerpts and citations.</w:t>
      </w:r>
    </w:p>
    <w:p w:rsidR="008E2495" w:rsidRDefault="002F731F">
      <w:pPr>
        <w:pStyle w:val="ListBullet"/>
      </w:pPr>
      <w:r>
        <w:t>Whether documents require an approval workflow before indexing.</w:t>
      </w:r>
    </w:p>
    <w:p w:rsidR="008E2495" w:rsidRDefault="002F731F">
      <w:pPr>
        <w:pStyle w:val="ListBullet"/>
      </w:pPr>
      <w:r>
        <w:t xml:space="preserve">Whether technician questions and answers may </w:t>
      </w:r>
      <w:r>
        <w:t>be retained for audit and for how long.</w:t>
      </w:r>
    </w:p>
    <w:p w:rsidR="008E2495" w:rsidRDefault="002F731F">
      <w:pPr>
        <w:pStyle w:val="ListBullet"/>
      </w:pPr>
      <w:r>
        <w:t>Whether production voice output will use browser speech or a controlled server-side text-to-speech service.</w:t>
      </w:r>
    </w:p>
    <w:p w:rsidR="008E2495" w:rsidRDefault="002F731F">
      <w:pPr>
        <w:pStyle w:val="Heading1"/>
      </w:pPr>
      <w:r>
        <w:t>13 Recommended decision</w:t>
      </w:r>
    </w:p>
    <w:p w:rsidR="008E2495" w:rsidRDefault="002F731F">
      <w:pPr>
        <w:spacing w:after="100" w:line="259" w:lineRule="auto"/>
      </w:pPr>
      <w:r>
        <w:t>Approve this design as the baseline. Complete policy enforcement and approved API co</w:t>
      </w:r>
      <w:r>
        <w:t xml:space="preserve">ntrols before expanding Veerai technician assistance. The AI Configuration screen should be retained, but its settings must be connected to the central policy </w:t>
      </w:r>
      <w:bookmarkStart w:id="0" w:name="_GoBack"/>
      <w:bookmarkEnd w:id="0"/>
      <w:r>
        <w:t>service and verified with enabled and disabled access tests.</w:t>
      </w:r>
    </w:p>
    <w:sectPr w:rsidR="008E2495" w:rsidSect="00034616">
      <w:footerReference w:type="default" r:id="rId8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731F" w:rsidRDefault="002F731F">
      <w:pPr>
        <w:spacing w:after="0" w:line="240" w:lineRule="auto"/>
      </w:pPr>
      <w:r>
        <w:separator/>
      </w:r>
    </w:p>
  </w:endnote>
  <w:endnote w:type="continuationSeparator" w:id="0">
    <w:p w:rsidR="002F731F" w:rsidRDefault="002F7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2495" w:rsidRDefault="0041575D">
    <w:pPr>
      <w:pStyle w:val="Footer"/>
      <w:jc w:val="center"/>
    </w:pPr>
    <w:r>
      <w:rPr>
        <w:sz w:val="16"/>
      </w:rPr>
      <w:fldChar w:fldCharType="begin"/>
    </w:r>
    <w:r>
      <w:rPr>
        <w:sz w:val="16"/>
      </w:rPr>
      <w:instrText xml:space="preserve"> HYPERLINK "http://www.audreeinfotech.com" </w:instrText>
    </w:r>
    <w:r>
      <w:rPr>
        <w:sz w:val="16"/>
      </w:rPr>
      <w:fldChar w:fldCharType="separate"/>
    </w:r>
    <w:r w:rsidRPr="003C27D0">
      <w:rPr>
        <w:rStyle w:val="Hyperlink"/>
        <w:sz w:val="16"/>
      </w:rPr>
      <w:t>www.audreeinfotech.com</w:t>
    </w:r>
    <w:r>
      <w:rPr>
        <w:sz w:val="16"/>
      </w:rPr>
      <w:fldChar w:fldCharType="end"/>
    </w:r>
    <w:r>
      <w:rPr>
        <w:sz w:val="16"/>
      </w:rPr>
      <w:t xml:space="preserve">         F</w:t>
    </w:r>
    <w:r w:rsidR="002F731F">
      <w:rPr>
        <w:sz w:val="16"/>
      </w:rPr>
      <w:t xml:space="preserve">leet Maintenance | </w:t>
    </w:r>
    <w:proofErr w:type="spellStart"/>
    <w:r w:rsidR="002F731F">
      <w:rPr>
        <w:sz w:val="16"/>
      </w:rPr>
      <w:t>Veerai</w:t>
    </w:r>
    <w:proofErr w:type="spellEnd"/>
    <w:r w:rsidR="002F731F">
      <w:rPr>
        <w:sz w:val="16"/>
      </w:rPr>
      <w:t xml:space="preserve"> AI Design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731F" w:rsidRDefault="002F731F">
      <w:pPr>
        <w:spacing w:after="0" w:line="240" w:lineRule="auto"/>
      </w:pPr>
      <w:r>
        <w:separator/>
      </w:r>
    </w:p>
  </w:footnote>
  <w:footnote w:type="continuationSeparator" w:id="0">
    <w:p w:rsidR="002F731F" w:rsidRDefault="002F73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731F"/>
    <w:rsid w:val="00326F90"/>
    <w:rsid w:val="0041575D"/>
    <w:rsid w:val="008E249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554B7A"/>
  <w14:defaultImageDpi w14:val="300"/>
  <w15:docId w15:val="{F04C2B80-8C6B-4313-925A-C6E8EE23F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 Small"/>
    <w:rPr>
      <w:rFonts w:ascii="Aptos" w:hAnsi="Aptos"/>
      <w:i/>
      <w:color w:val="595959"/>
      <w:sz w:val="18"/>
    </w:rPr>
  </w:style>
  <w:style w:type="character" w:styleId="Hyperlink">
    <w:name w:val="Hyperlink"/>
    <w:basedOn w:val="DefaultParagraphFont"/>
    <w:uiPriority w:val="99"/>
    <w:unhideWhenUsed/>
    <w:rsid w:val="0041575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57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FAF5E7-4D45-48B1-BA0D-32CD7C0A8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1854</Words>
  <Characters>10569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Sathish J.</cp:lastModifiedBy>
  <cp:revision>2</cp:revision>
  <dcterms:created xsi:type="dcterms:W3CDTF">2013-12-23T23:15:00Z</dcterms:created>
  <dcterms:modified xsi:type="dcterms:W3CDTF">2026-09-22T05:55:00Z</dcterms:modified>
  <cp:category/>
</cp:coreProperties>
</file>