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4A" w:rsidRDefault="005507D6">
      <w:pPr>
        <w:jc w:val="center"/>
        <w:rPr>
          <w:rFonts w:ascii="Algerian" w:eastAsia="Algerian" w:hAnsi="Algerian" w:cs="Algerian"/>
          <w:b/>
          <w:sz w:val="52"/>
          <w:szCs w:val="52"/>
          <w:u w:val="single"/>
        </w:rPr>
      </w:pPr>
      <w:r>
        <w:rPr>
          <w:rFonts w:ascii="Algerian" w:eastAsia="Algerian" w:hAnsi="Algerian" w:cs="Algerian"/>
          <w:b/>
          <w:sz w:val="52"/>
          <w:szCs w:val="52"/>
          <w:u w:val="single"/>
        </w:rPr>
        <w:t>IOT Based Smart Parking System</w:t>
      </w:r>
    </w:p>
    <w:p w:rsidR="00AA414A" w:rsidRDefault="00AA414A">
      <w:pPr>
        <w:rPr>
          <w:rFonts w:ascii="Garamond" w:eastAsia="Garamond" w:hAnsi="Garamond" w:cs="Garamond"/>
          <w:sz w:val="44"/>
          <w:szCs w:val="44"/>
        </w:rPr>
      </w:pPr>
    </w:p>
    <w:p w:rsidR="00AA414A" w:rsidRDefault="005507D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 Project report submitted in partial fulfillment of the requirements for the degree of B.E in</w:t>
      </w:r>
    </w:p>
    <w:p w:rsidR="00AA414A" w:rsidRDefault="005507D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Computer Science Engineering</w:t>
      </w:r>
    </w:p>
    <w:p w:rsidR="00AA414A" w:rsidRDefault="005507D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By</w:t>
      </w:r>
    </w:p>
    <w:p w:rsidR="00AA414A" w:rsidRDefault="005507D6">
      <w:pPr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M.JAYASHREE (513221104009)</w:t>
      </w:r>
    </w:p>
    <w:p w:rsidR="00AA414A" w:rsidRDefault="00AA414A">
      <w:pPr>
        <w:rPr>
          <w:rFonts w:ascii="Garamond" w:eastAsia="Garamond" w:hAnsi="Garamond" w:cs="Garamond"/>
          <w:sz w:val="36"/>
          <w:szCs w:val="36"/>
        </w:rPr>
      </w:pPr>
    </w:p>
    <w:p w:rsidR="00AA414A" w:rsidRDefault="005507D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Under the supervision of the </w:t>
      </w:r>
      <w:proofErr w:type="gramStart"/>
      <w:r>
        <w:rPr>
          <w:rFonts w:ascii="Arial" w:eastAsia="Arial" w:hAnsi="Arial" w:cs="Arial"/>
          <w:sz w:val="36"/>
          <w:szCs w:val="36"/>
        </w:rPr>
        <w:t>Professor &amp;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HOD department </w:t>
      </w:r>
    </w:p>
    <w:tbl>
      <w:tblPr>
        <w:tblW w:w="1144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3413EE" w:rsidTr="00816F52">
        <w:tblPrEx>
          <w:tblCellMar>
            <w:top w:w="0" w:type="dxa"/>
            <w:bottom w:w="0" w:type="dxa"/>
          </w:tblCellMar>
        </w:tblPrEx>
        <w:trPr>
          <w:trHeight w:val="12180"/>
        </w:trPr>
        <w:tc>
          <w:tcPr>
            <w:tcW w:w="11445" w:type="dxa"/>
          </w:tcPr>
          <w:p w:rsidR="003413EE" w:rsidRDefault="005507D6" w:rsidP="003413EE">
            <w:pPr>
              <w:ind w:left="900"/>
            </w:pPr>
            <w:r>
              <w:lastRenderedPageBreak/>
              <w:br w:type="page"/>
            </w:r>
            <w:r w:rsidR="003413EE">
              <w:t xml:space="preserve"> </w:t>
            </w:r>
            <w:proofErr w:type="gramStart"/>
            <w:r w:rsidR="003413EE">
              <w:t>parking</w:t>
            </w:r>
            <w:proofErr w:type="gramEnd"/>
            <w:r w:rsidR="003413EE">
              <w:t xml:space="preserve"> space to detect occupancy. These sensors should be able to communicate data wirelessly.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 xml:space="preserve">2. *Data Communication:* Set up a reliable communication network to transmit data from the sensors to a central server. This could be Wi-Fi, </w:t>
            </w:r>
            <w:proofErr w:type="spellStart"/>
            <w:r>
              <w:t>LoRa</w:t>
            </w:r>
            <w:proofErr w:type="spellEnd"/>
            <w:r>
              <w:t>, cellular, or a combination of technologies.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3. *Central Server:* Develop a central server or cloud platform to collect and process data from the sensors. This server should be capable of handling a large volume of real-time data.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4. *User Interface:* Create a user-friendly interface for both parking lot operators and users. This interface should show real-time parking space availability and may include mobile apps and websites.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5. *Data Processing and Analysis:* Use data analytics to process the information received from sensors. This can help in identifying trends, predicting peak usage times, and optimizing parking space allocation.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6. *Mobile Apps:* Develop mobile apps for users to check parking space availability, reserve spots, and receive navigation directions to available spaces.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7. *Payment Integration:* If required, integrate payment processing into the app to allow users to pay for parking through the system.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8. *Security:* Implement robust security measures to protect user data and the system from cyber threats.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9. *Remote Monitoring and Maintenance:* Implement remote monitoring and maintenance capabilities to ensure the system operates smoothly and address any issues promptly.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10. *Scalability:* Ensure the system can scale to accommodate additional sensors or parking lots as needed.</w:t>
            </w:r>
          </w:p>
          <w:p w:rsidR="003413EE" w:rsidRDefault="003413EE" w:rsidP="003413EE">
            <w:pPr>
              <w:ind w:left="900"/>
            </w:pPr>
          </w:p>
          <w:p w:rsidR="003413EE" w:rsidRDefault="003413EE" w:rsidP="003413EE">
            <w:pPr>
              <w:ind w:left="900"/>
            </w:pPr>
            <w:r>
              <w:t>11. *Sustainability:* Consider the environmental impact and energy efficiency of the system, as well as the use of renewable energy sources where applicable.</w:t>
            </w:r>
          </w:p>
          <w:p w:rsidR="003413EE" w:rsidRDefault="003413EE" w:rsidP="003413EE">
            <w:pPr>
              <w:ind w:left="900"/>
            </w:pPr>
          </w:p>
        </w:tc>
      </w:tr>
    </w:tbl>
    <w:p w:rsidR="003413EE" w:rsidRDefault="003413EE" w:rsidP="003413EE"/>
    <w:tbl>
      <w:tblPr>
        <w:tblW w:w="11595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"/>
        <w:gridCol w:w="11189"/>
        <w:gridCol w:w="375"/>
      </w:tblGrid>
      <w:tr w:rsidR="003413EE" w:rsidTr="00816F52">
        <w:tblPrEx>
          <w:tblCellMar>
            <w:top w:w="0" w:type="dxa"/>
            <w:bottom w:w="0" w:type="dxa"/>
          </w:tblCellMar>
        </w:tblPrEx>
        <w:trPr>
          <w:gridBefore w:val="1"/>
          <w:wBefore w:w="31" w:type="dxa"/>
          <w:trHeight w:val="3592"/>
        </w:trPr>
        <w:tc>
          <w:tcPr>
            <w:tcW w:w="11564" w:type="dxa"/>
            <w:gridSpan w:val="2"/>
          </w:tcPr>
          <w:p w:rsidR="003413EE" w:rsidRDefault="00816F52" w:rsidP="00816F52">
            <w:r>
              <w:lastRenderedPageBreak/>
              <w:t>12.</w:t>
            </w:r>
            <w:r w:rsidR="003413EE">
              <w:t xml:space="preserve"> *Sensor Deployment:* Install </w:t>
            </w:r>
            <w:proofErr w:type="spellStart"/>
            <w:r w:rsidR="003413EE">
              <w:t>IoT</w:t>
            </w:r>
            <w:proofErr w:type="spellEnd"/>
            <w:r w:rsidR="003413EE">
              <w:t xml:space="preserve"> sensors (e.g., ultrasonic, magnetic, or infrared sensors) in each 12. *Regulatory Compliance:* Be aware of and comply with local regulations and privacy laws that may apply to your system.</w:t>
            </w:r>
          </w:p>
        </w:tc>
      </w:tr>
      <w:tr w:rsidR="003413EE" w:rsidTr="00816F52">
        <w:tblPrEx>
          <w:tblCellMar>
            <w:top w:w="0" w:type="dxa"/>
            <w:bottom w:w="0" w:type="dxa"/>
          </w:tblCellMar>
        </w:tblPrEx>
        <w:trPr>
          <w:gridAfter w:val="1"/>
          <w:wAfter w:w="375" w:type="dxa"/>
          <w:trHeight w:val="14238"/>
        </w:trPr>
        <w:tc>
          <w:tcPr>
            <w:tcW w:w="11220" w:type="dxa"/>
            <w:gridSpan w:val="2"/>
          </w:tcPr>
          <w:p w:rsid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PROGRAM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# Import necessary libraries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 xml:space="preserve">from flask import Flask, request, </w:t>
            </w:r>
            <w:proofErr w:type="spellStart"/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jsonify</w:t>
            </w:r>
            <w:proofErr w:type="spellEnd"/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app = Flask(__name)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# Create a dictionary to simulate parking space occupancy status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proofErr w:type="spellStart"/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parking_spaces</w:t>
            </w:r>
            <w:proofErr w:type="spellEnd"/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 xml:space="preserve"> = {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 xml:space="preserve">    'A1': False,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 xml:space="preserve">    'A2': False,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 xml:space="preserve">    'B1': False,</w:t>
            </w:r>
          </w:p>
          <w:p w:rsidR="003413EE" w:rsidRP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 xml:space="preserve">    'B2': False,</w:t>
            </w:r>
          </w:p>
          <w:p w:rsidR="003413EE" w:rsidRDefault="003413EE" w:rsidP="003413EE">
            <w:pPr>
              <w:ind w:left="960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3413EE">
              <w:rPr>
                <w:rFonts w:asciiTheme="minorHAnsi" w:eastAsia="Arial" w:hAnsiTheme="minorHAnsi" w:cs="Arial"/>
                <w:sz w:val="36"/>
                <w:szCs w:val="36"/>
              </w:rPr>
              <w:t>}</w:t>
            </w:r>
          </w:p>
        </w:tc>
      </w:tr>
    </w:tbl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# Route to get parking space status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@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app.route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>'/parking', methods=['GET'])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proofErr w:type="spellStart"/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def</w:t>
      </w:r>
      <w:proofErr w:type="spellEnd"/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get_parking_status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():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return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jsonify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parking_spaces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)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# Route to update parking space status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@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app.route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>'/parking/update', methods=['POST'])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proofErr w:type="spellStart"/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def</w:t>
      </w:r>
      <w:proofErr w:type="spellEnd"/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update_parking_status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():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data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=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request.get_json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()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space_id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 xml:space="preserve"> = </w:t>
      </w:r>
      <w:proofErr w:type="spellStart"/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data.get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>'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space_id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')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status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=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data.get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('status')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if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space_id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 xml:space="preserve"> in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parking_spaces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: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   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parking_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spaces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[</w:t>
      </w:r>
      <w:proofErr w:type="spellStart"/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>space_id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] = status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return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"Parking status updated for space " +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space_id</w:t>
      </w:r>
      <w:proofErr w:type="spellEnd"/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else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>: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        </w:t>
      </w: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return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"Invalid space ID"</w:t>
      </w: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if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 xml:space="preserve"> _name_ == '_main_':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lastRenderedPageBreak/>
        <w:t xml:space="preserve">    </w:t>
      </w:r>
      <w:proofErr w:type="spellStart"/>
      <w:proofErr w:type="gramStart"/>
      <w:r w:rsidRPr="003413EE">
        <w:rPr>
          <w:rFonts w:asciiTheme="minorHAnsi" w:eastAsia="Arial" w:hAnsiTheme="minorHAnsi" w:cs="Arial"/>
          <w:sz w:val="36"/>
          <w:szCs w:val="36"/>
        </w:rPr>
        <w:t>app.run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>(</w:t>
      </w:r>
      <w:proofErr w:type="gramEnd"/>
      <w:r w:rsidRPr="003413EE">
        <w:rPr>
          <w:rFonts w:asciiTheme="minorHAnsi" w:eastAsia="Arial" w:hAnsiTheme="minorHAnsi" w:cs="Arial"/>
          <w:sz w:val="36"/>
          <w:szCs w:val="36"/>
        </w:rPr>
        <w:t>debug=True)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```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In this example, we've created a simple Flask server that allows you to: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1. Get the status of parking spaces.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2. Update the status of parking spaces using a POST request.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You would need to deploy this server on a cloud platform or a local server.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 xml:space="preserve">For the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IoT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 xml:space="preserve"> part, you would need to integrate sensor data to send POST requests to update parking space statuses. This code doesn't cover the hardware and sensor integration, which may involve various </w:t>
      </w:r>
      <w:proofErr w:type="spellStart"/>
      <w:r w:rsidRPr="003413EE">
        <w:rPr>
          <w:rFonts w:asciiTheme="minorHAnsi" w:eastAsia="Arial" w:hAnsiTheme="minorHAnsi" w:cs="Arial"/>
          <w:sz w:val="36"/>
          <w:szCs w:val="36"/>
        </w:rPr>
        <w:t>IoT</w:t>
      </w:r>
      <w:proofErr w:type="spellEnd"/>
      <w:r w:rsidRPr="003413EE">
        <w:rPr>
          <w:rFonts w:asciiTheme="minorHAnsi" w:eastAsia="Arial" w:hAnsiTheme="minorHAnsi" w:cs="Arial"/>
          <w:sz w:val="36"/>
          <w:szCs w:val="36"/>
        </w:rPr>
        <w:t xml:space="preserve"> platforms and technologies.</w:t>
      </w:r>
    </w:p>
    <w:p w:rsidR="003413EE" w:rsidRPr="003413EE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3413EE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3413EE">
        <w:rPr>
          <w:rFonts w:asciiTheme="minorHAnsi" w:eastAsia="Arial" w:hAnsiTheme="minorHAnsi" w:cs="Arial"/>
          <w:sz w:val="36"/>
          <w:szCs w:val="36"/>
        </w:rPr>
        <w:t>As for the web interface, you can create HTML templates and use JavaScript to display the parking space status in a user-friendly manner. This part involves front-end development, which is beyond the scope of this code example.</w:t>
      </w:r>
      <w:r w:rsidR="00816F52" w:rsidRPr="00816F52">
        <w:t xml:space="preserve"> </w:t>
      </w:r>
    </w:p>
    <w:p w:rsid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lastRenderedPageBreak/>
        <w:t>Output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bookmarkStart w:id="0" w:name="_GoBack"/>
      <w:bookmarkEnd w:id="0"/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>1. When you access the route `'/parking'` with a GET request, the server will return a JSON response showing the simulated parking space occupancy status. For example: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{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    "A1": false,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    "A2": false,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    "B1": false,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    "B2": false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}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This indicates that all parking spaces are currently unoccupied (False).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>2. When you access the route `'/parking/update'` with a POST request and provide valid data, it will update the parking space status accordingly. For example, if you send a POST request with JSON data: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</w:t>
      </w:r>
      <w:proofErr w:type="spellStart"/>
      <w:proofErr w:type="gramStart"/>
      <w:r w:rsidRPr="00816F52">
        <w:rPr>
          <w:rFonts w:asciiTheme="minorHAnsi" w:eastAsia="Arial" w:hAnsiTheme="minorHAnsi" w:cs="Arial"/>
          <w:sz w:val="36"/>
          <w:szCs w:val="36"/>
        </w:rPr>
        <w:t>json</w:t>
      </w:r>
      <w:proofErr w:type="spellEnd"/>
      <w:proofErr w:type="gramEnd"/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{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    "</w:t>
      </w:r>
      <w:proofErr w:type="spellStart"/>
      <w:r w:rsidRPr="00816F52">
        <w:rPr>
          <w:rFonts w:asciiTheme="minorHAnsi" w:eastAsia="Arial" w:hAnsiTheme="minorHAnsi" w:cs="Arial"/>
          <w:sz w:val="36"/>
          <w:szCs w:val="36"/>
        </w:rPr>
        <w:t>space_id</w:t>
      </w:r>
      <w:proofErr w:type="spellEnd"/>
      <w:r w:rsidRPr="00816F52">
        <w:rPr>
          <w:rFonts w:asciiTheme="minorHAnsi" w:eastAsia="Arial" w:hAnsiTheme="minorHAnsi" w:cs="Arial"/>
          <w:sz w:val="36"/>
          <w:szCs w:val="36"/>
        </w:rPr>
        <w:t>": "A1",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    "</w:t>
      </w:r>
      <w:proofErr w:type="gramStart"/>
      <w:r w:rsidRPr="00816F52">
        <w:rPr>
          <w:rFonts w:asciiTheme="minorHAnsi" w:eastAsia="Arial" w:hAnsiTheme="minorHAnsi" w:cs="Arial"/>
          <w:sz w:val="36"/>
          <w:szCs w:val="36"/>
        </w:rPr>
        <w:t>status</w:t>
      </w:r>
      <w:proofErr w:type="gramEnd"/>
      <w:r w:rsidRPr="00816F52">
        <w:rPr>
          <w:rFonts w:asciiTheme="minorHAnsi" w:eastAsia="Arial" w:hAnsiTheme="minorHAnsi" w:cs="Arial"/>
          <w:sz w:val="36"/>
          <w:szCs w:val="36"/>
        </w:rPr>
        <w:t>": true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}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The server will respond with: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Parking status updated for space A1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</w:t>
      </w:r>
    </w:p>
    <w:p w:rsidR="00816F52" w:rsidRPr="00816F52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</w:p>
    <w:p w:rsidR="00AA414A" w:rsidRPr="003413EE" w:rsidRDefault="00816F52" w:rsidP="00816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60"/>
        <w:rPr>
          <w:rFonts w:asciiTheme="minorHAnsi" w:eastAsia="Arial" w:hAnsiTheme="minorHAnsi" w:cs="Arial"/>
          <w:sz w:val="36"/>
          <w:szCs w:val="36"/>
        </w:rPr>
      </w:pPr>
      <w:r w:rsidRPr="00816F52">
        <w:rPr>
          <w:rFonts w:asciiTheme="minorHAnsi" w:eastAsia="Arial" w:hAnsiTheme="minorHAnsi" w:cs="Arial"/>
          <w:sz w:val="36"/>
          <w:szCs w:val="36"/>
        </w:rPr>
        <w:t xml:space="preserve">   This means that parking space A1 is now marked as occupied (True).</w:t>
      </w:r>
    </w:p>
    <w:sectPr w:rsidR="00AA414A" w:rsidRPr="00341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D6" w:rsidRDefault="005507D6" w:rsidP="003413EE">
      <w:pPr>
        <w:spacing w:after="0" w:line="240" w:lineRule="auto"/>
      </w:pPr>
      <w:r>
        <w:separator/>
      </w:r>
    </w:p>
  </w:endnote>
  <w:endnote w:type="continuationSeparator" w:id="0">
    <w:p w:rsidR="005507D6" w:rsidRDefault="005507D6" w:rsidP="0034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D6" w:rsidRDefault="005507D6" w:rsidP="003413EE">
      <w:pPr>
        <w:spacing w:after="0" w:line="240" w:lineRule="auto"/>
      </w:pPr>
      <w:r>
        <w:separator/>
      </w:r>
    </w:p>
  </w:footnote>
  <w:footnote w:type="continuationSeparator" w:id="0">
    <w:p w:rsidR="005507D6" w:rsidRDefault="005507D6" w:rsidP="00341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414A"/>
    <w:rsid w:val="003413EE"/>
    <w:rsid w:val="005507D6"/>
    <w:rsid w:val="00816F52"/>
    <w:rsid w:val="00A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EE"/>
  </w:style>
  <w:style w:type="paragraph" w:styleId="Footer">
    <w:name w:val="footer"/>
    <w:basedOn w:val="Normal"/>
    <w:link w:val="FooterChar"/>
    <w:uiPriority w:val="99"/>
    <w:unhideWhenUsed/>
    <w:rsid w:val="0034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EE"/>
  </w:style>
  <w:style w:type="paragraph" w:styleId="Footer">
    <w:name w:val="footer"/>
    <w:basedOn w:val="Normal"/>
    <w:link w:val="FooterChar"/>
    <w:uiPriority w:val="99"/>
    <w:unhideWhenUsed/>
    <w:rsid w:val="0034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</cp:lastModifiedBy>
  <cp:revision>2</cp:revision>
  <dcterms:created xsi:type="dcterms:W3CDTF">2023-10-26T13:56:00Z</dcterms:created>
  <dcterms:modified xsi:type="dcterms:W3CDTF">2023-10-26T14:11:00Z</dcterms:modified>
</cp:coreProperties>
</file>