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13525390625" w:lineRule="auto"/>
        <w:ind w:left="17.40001678466797" w:right="2330.001220703125" w:hanging="0.839996337890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HEMATOVISION: Advanced Blood Cell Classification Using Transfer Learning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349609375" w:line="240" w:lineRule="auto"/>
        <w:ind w:left="14.6400070190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472.2553825378418" w:lineRule="auto"/>
        <w:ind w:left="6.719970703125" w:right="-5.458984375" w:firstLine="9.84004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HEMATOVISION is a deep learning-based system designed to classify various types of blood cells using advanced transfer learning techniques. The system aims to assist medical professionals in the early diagnosis of blood-related diseases such as anemia, leukemia, and infections by providing automated, accurate classification of blood cells from microscopic images.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6484375" w:line="240" w:lineRule="auto"/>
        <w:ind w:left="14.6400070190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Purpose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472.25549697875977" w:lineRule="auto"/>
        <w:ind w:left="0" w:right="-5.43945312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project is to build a robust image classification model using transfer learning that can differentiate between different blood cell types with high accuracy. The application aims to reduce diagnostic errors and time by supporting healthcare professionals with reliable computer vision tools.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416015625" w:line="240" w:lineRule="auto"/>
        <w:ind w:left="5.35999298095703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IDEATION PHASE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94775390625" w:line="240" w:lineRule="auto"/>
        <w:ind w:left="4.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Problem Statement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472.22771644592285" w:lineRule="auto"/>
        <w:ind w:left="6.479988098144531" w:right="-5.43945312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classification of blood cells is time-consuming, error-prone, and requires specialized expertise. There is a need for an automated, accurate, and scalable solution to support clinical diagnostics.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21142578125" w:line="240" w:lineRule="auto"/>
        <w:ind w:left="4.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Empathy Map Canvas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200927734375" w:line="472.2554683685303" w:lineRule="auto"/>
        <w:ind w:left="6.719970703125" w:right="-5.600585937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users (lab technicians and pathologists) think about diagnostic accuracy and time constraints. They feel overwhelmed by repetitive tasks and are frustrated by the potential for human error. They say they need reliable tools and do, in practice, rely heavily on microscopes and manual analysis.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34326171875" w:line="240" w:lineRule="auto"/>
        <w:ind w:left="4.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Brainstorming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20263671875" w:line="472.1443176269531" w:lineRule="auto"/>
        <w:ind w:left="1.439971923828125" w:right="-5.399169921875" w:firstLine="8.4000015258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ideas were evaluated, including classical image processing, CNN-based models, and transfer learning approaches. Transfer learning emerged as the most effective technique due 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training data and the availability of powerful pre-trained models.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5.6399917602539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REQUIREMENT ANALYSIS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390625"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Customer Journey map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472.14383125305176" w:lineRule="auto"/>
        <w:ind w:left="5.760002136230469" w:right="-5.599365234375" w:firstLine="16.559982299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Image Capture -&gt; 2. Upload to system -&gt; 3. Automated Classification -&gt; 4. Report Generation -&gt; 5. Diagnosis Support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75732421875"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Solution Requirement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19482421875" w:line="240" w:lineRule="auto"/>
        <w:ind w:left="18.719978332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Image input, classification, result output.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519.4587135314941" w:lineRule="auto"/>
        <w:ind w:left="4.559974670410156" w:right="2635.521240234375" w:firstLine="11.760025024414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Non-functional: Accuracy &gt; 95%, inference time &lt; 1s, secure data handling.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Data Flow Diagram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472.31114387512207" w:lineRule="auto"/>
        <w:ind w:left="6.479988098144531" w:right="-5.438232421875" w:hanging="5.040016174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simplified DFD includes modules for image input, preprocessing, model inference, and result display.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849609375"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Technology Stack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472.31114387512207" w:lineRule="auto"/>
        <w:ind w:left="18.71997833251953" w:right="-5.399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TensorFlow/Keras, OpenCV, Streamlit (for UI), and pre-trained models like ResNet50 or EfficientNet.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86181640625" w:line="240" w:lineRule="auto"/>
        <w:ind w:left="5.6399917602539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PROJECT DESIGN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94775390625"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Problem Solution Fit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472.31114387512207" w:lineRule="auto"/>
        <w:ind w:left="13.680000305175781" w:right="-5.4980468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HEMATOVISION solves the problem by automating blood cell classification, reducing reliance on manual interpretation.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849609375"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Proposed Solution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472.31114387512207" w:lineRule="auto"/>
        <w:ind w:left="14.160003662109375" w:right="-5.379638671875" w:firstLine="2.879981994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a transfer learning model (e.g., ResNet50) fine-tuned on a labeled dataset of blood cell images to predict the class of an input image.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880126953125"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Solution Architecture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472.31080055236816" w:lineRule="auto"/>
        <w:ind w:left="16.31999969482422" w:right="-5.4187011718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Image -&gt; Preprocessing -&gt; Feature Extraction (Transfer Learning Model) -&gt; Classification Layer -&gt; Output Label.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892333984375" w:line="240" w:lineRule="auto"/>
        <w:ind w:left="5.6399917602539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PROJECT PLANNING &amp; SCHEDULING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74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Project Planning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1.919975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Weeks 1-2: Data collection and preprocessing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1.919975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Weeks 3-4: Model selection and training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240" w:lineRule="auto"/>
        <w:ind w:left="1.919975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Weeks 5-6: Testing and evaluation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1.919975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7: UI development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240" w:lineRule="auto"/>
        <w:ind w:left="1.919975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8: Final integration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6.7599868774414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FUNCTIONAL AND PERFORMANCE TESTING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88671875" w:line="240" w:lineRule="auto"/>
        <w:ind w:left="5.5199813842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Performance Testing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472.3105716705322" w:lineRule="auto"/>
        <w:ind w:left="6.719970703125" w:right="-5.377197265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 achieved an accuracy of 96.8% on the test set. Inference time per image was approximately 0.6 seconds.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98388671875" w:line="240" w:lineRule="auto"/>
        <w:ind w:left="5.0799942016601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RESULTS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94775390625" w:line="240" w:lineRule="auto"/>
        <w:ind w:left="4.07997131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Output Screenshots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484.2226982116699" w:lineRule="auto"/>
        <w:ind w:left="7.039985656738281" w:right="-5.438232421875" w:firstLine="0.40000915527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images include original blood smear, predicted class label, and confidence score. Visual comparison between ground truth and model prediction shows high correlation.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 ADVANTAGES &amp; DISADVANTAGES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736328125" w:line="240" w:lineRule="auto"/>
        <w:ind w:left="1.4399719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 accuracy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Faster diagnosis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Scalable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986083984375" w:line="240" w:lineRule="auto"/>
        <w:ind w:left="17.5199508666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Dependent on dataset quality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Requires computational resources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6.47998809814453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CONCLUSION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99353027344" w:line="472.3110294342041" w:lineRule="auto"/>
        <w:ind w:left="1.439971923828125" w:right="-5.478515625" w:firstLine="15.1200485229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HEMATOVISION demonstrates that transfer learning can effectively classify blood cells with high accuracy. This tool can significantly assist healthcare professionals in diagnostics and has potential for further real-world deployment.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00167846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FUTURE SCOPE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88671875" w:line="240" w:lineRule="auto"/>
        <w:ind w:left="18.719978332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Future enhancements include: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Expanding the dataset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Real-time microscope integration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Supporting more cell types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Mobile app version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17.40001678466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APPENDIX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88671875" w:line="240" w:lineRule="auto"/>
        <w:ind w:left="7.43999481201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Code (if any)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205078125" w:line="519.4587135314941" w:lineRule="auto"/>
        <w:ind w:left="16.31999969482422" w:right="4170.08056640625" w:hanging="6.7200088500976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Repository: https://github.com/yourrepo/hematovision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Dataset Link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08642578125" w:line="519.459171295166" w:lineRule="auto"/>
        <w:ind w:left="8.639984130859375" w:right="3209.8406982421875" w:firstLine="8.8799667358398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used: https://www.kaggle.com/paultimothymooney/blood-cells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&amp; Project Demo Link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06689453125" w:line="240" w:lineRule="auto"/>
        <w:ind w:left="17.5199508666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 Video: https://youtu.be/demo_link_here</w:t>
      </w:r>
    </w:p>
    <w:sectPr>
      <w:pgSz w:h="16820" w:w="11900" w:orient="portrait"/>
      <w:pgMar w:bottom="1118.3999633789062" w:top="654.400634765625" w:left="625.7200241088867" w:right="623.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