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HEMATOVISION: Advanced Blood Cell Classification Using Transfer Learning</w:t>
      </w:r>
    </w:p>
    <w:p>
      <w:pPr>
        <w:pStyle w:val="BodyText"/>
      </w:pPr>
      <w:r>
        <w:rPr>
          <w:b/>
          <w:bCs/>
        </w:rPr>
        <w:t xml:space="preserve">Team ID</w:t>
      </w:r>
      <w:r>
        <w:t xml:space="preserve">: LTVIP2025TMID42255</w:t>
      </w:r>
      <w:r>
        <w:br/>
      </w:r>
      <w:r>
        <w:rPr>
          <w:b/>
          <w:bCs/>
        </w:rPr>
        <w:t xml:space="preserve">Date</w:t>
      </w:r>
      <w:r>
        <w:t xml:space="preserve">: July 17, 2025</w:t>
      </w:r>
    </w:p>
    <w:p>
      <w:r>
        <w:pict>
          <v:rect style="width:0;height:1.5pt" o:hralign="center" o:hrstd="t" o:hr="t"/>
        </w:pict>
      </w:r>
    </w:p>
    <w:bookmarkStart w:id="32" w:name="Xb74ac146c9552b2132ac6200014e9c774cc8d3a"/>
    <w:p>
      <w:pPr>
        <w:pStyle w:val="Heading1"/>
      </w:pPr>
      <w:r>
        <w:rPr>
          <w:b/>
          <w:bCs/>
        </w:rPr>
        <w:t xml:space="preserve">Data Flow Diagrams &amp; Technical Architecture</w:t>
      </w:r>
    </w:p>
    <w:bookmarkStart w:id="24" w:name="X73e72d8320eb549d642b93a5b4aa6e4d1663f13"/>
    <w:p>
      <w:pPr>
        <w:pStyle w:val="Heading2"/>
      </w:pPr>
      <w:r>
        <w:rPr>
          <w:b/>
          <w:bCs/>
        </w:rPr>
        <w:t xml:space="preserve">Page 1: Context-Level Data Flow Diagram (DFD - Level 0)</w:t>
      </w:r>
    </w:p>
    <w:p>
      <w:pPr>
        <w:pStyle w:val="FirstParagraph"/>
      </w:pPr>
      <w:r>
        <w:t xml:space="preserve">The Context-Level DFD represents the entire system as a single process and shows the interaction between the system and external entities.</w:t>
      </w:r>
    </w:p>
    <w:bookmarkStart w:id="20" w:name="external-entities"/>
    <w:p>
      <w:pPr>
        <w:pStyle w:val="Heading3"/>
      </w:pPr>
      <w:r>
        <w:rPr>
          <w:b/>
          <w:bCs/>
        </w:rPr>
        <w:t xml:space="preserve">External Entities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</w:t>
      </w:r>
      <w:r>
        <w:t xml:space="preserve">: Inputs blood smear image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Medical Database/API</w:t>
      </w:r>
      <w:r>
        <w:t xml:space="preserve">: Provides labeled data and diagnostic history</w:t>
      </w:r>
    </w:p>
    <w:bookmarkEnd w:id="20"/>
    <w:bookmarkStart w:id="21" w:name="process"/>
    <w:p>
      <w:pPr>
        <w:pStyle w:val="Heading3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Blood Cell Classification System</w:t>
      </w:r>
    </w:p>
    <w:bookmarkEnd w:id="21"/>
    <w:bookmarkStart w:id="22" w:name="data-stores"/>
    <w:p>
      <w:pPr>
        <w:pStyle w:val="Heading3"/>
      </w:pPr>
      <w:r>
        <w:rPr>
          <w:b/>
          <w:bCs/>
        </w:rPr>
        <w:t xml:space="preserve">Data Stores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Image Repository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ML Model Output Storage</w:t>
      </w:r>
    </w:p>
    <w:bookmarkEnd w:id="22"/>
    <w:bookmarkStart w:id="23" w:name="data-flows"/>
    <w:p>
      <w:pPr>
        <w:pStyle w:val="Heading3"/>
      </w:pPr>
      <w:r>
        <w:rPr>
          <w:b/>
          <w:bCs/>
        </w:rPr>
        <w:t xml:space="preserve">Data Flows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User → Uploads Image → System</w:t>
      </w:r>
    </w:p>
    <w:p>
      <w:pPr>
        <w:pStyle w:val="Compact"/>
        <w:numPr>
          <w:ilvl w:val="0"/>
          <w:numId w:val="1004"/>
        </w:numPr>
      </w:pPr>
      <w:r>
        <w:t xml:space="preserve">System → Processes Image → Sends to ML Model</w:t>
      </w:r>
    </w:p>
    <w:p>
      <w:pPr>
        <w:pStyle w:val="Compact"/>
        <w:numPr>
          <w:ilvl w:val="0"/>
          <w:numId w:val="1004"/>
        </w:numPr>
      </w:pPr>
      <w:r>
        <w:t xml:space="preserve">ML Model → Classifies Image → Sends result to UI &amp; Storage</w:t>
      </w:r>
    </w:p>
    <w:p>
      <w:pPr>
        <w:pStyle w:val="Compact"/>
        <w:numPr>
          <w:ilvl w:val="0"/>
          <w:numId w:val="1004"/>
        </w:numPr>
      </w:pPr>
      <w:r>
        <w:t xml:space="preserve">System → Fetches Data → Medical Database/API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page-2-level-1-data-flow-diagram"/>
    <w:p>
      <w:pPr>
        <w:pStyle w:val="Heading2"/>
      </w:pPr>
      <w:r>
        <w:rPr>
          <w:b/>
          <w:bCs/>
        </w:rPr>
        <w:t xml:space="preserve">Page 2: Level-1 Data Flow Diagram</w:t>
      </w:r>
    </w:p>
    <w:p>
      <w:pPr>
        <w:pStyle w:val="FirstParagraph"/>
      </w:pPr>
      <w:r>
        <w:t xml:space="preserve">This diagram elaborates the internal processes of the system.</w:t>
      </w:r>
    </w:p>
    <w:bookmarkStart w:id="25" w:name="processes"/>
    <w:p>
      <w:pPr>
        <w:pStyle w:val="Heading3"/>
      </w:pPr>
      <w:r>
        <w:rPr>
          <w:b/>
          <w:bCs/>
        </w:rPr>
        <w:t xml:space="preserve">Processes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Image Upload Module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Preprocessing Engine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Transfer Learning Model Inference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Result Visualizer and Report Generator</w:t>
      </w:r>
    </w:p>
    <w:bookmarkEnd w:id="25"/>
    <w:bookmarkStart w:id="26" w:name="data-stores-1"/>
    <w:p>
      <w:pPr>
        <w:pStyle w:val="Heading3"/>
      </w:pPr>
      <w:r>
        <w:rPr>
          <w:b/>
          <w:bCs/>
        </w:rPr>
        <w:t xml:space="preserve">Data Stores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Raw Image DB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Processed Image DB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Result Logs</w:t>
      </w:r>
    </w:p>
    <w:bookmarkEnd w:id="26"/>
    <w:bookmarkStart w:id="27" w:name="data-flows-1"/>
    <w:p>
      <w:pPr>
        <w:pStyle w:val="Heading3"/>
      </w:pPr>
      <w:r>
        <w:rPr>
          <w:b/>
          <w:bCs/>
        </w:rPr>
        <w:t xml:space="preserve">Data Flows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t xml:space="preserve">User uploads image → Image Upload Module → Raw Image DB</w:t>
      </w:r>
    </w:p>
    <w:p>
      <w:pPr>
        <w:pStyle w:val="Compact"/>
        <w:numPr>
          <w:ilvl w:val="0"/>
          <w:numId w:val="1007"/>
        </w:numPr>
      </w:pPr>
      <w:r>
        <w:t xml:space="preserve">Raw image → Preprocessing Engine → Processed Image DB</w:t>
      </w:r>
    </w:p>
    <w:p>
      <w:pPr>
        <w:pStyle w:val="Compact"/>
        <w:numPr>
          <w:ilvl w:val="0"/>
          <w:numId w:val="1007"/>
        </w:numPr>
      </w:pPr>
      <w:r>
        <w:t xml:space="preserve">Processed image → ML Inference → Result Logs</w:t>
      </w:r>
    </w:p>
    <w:p>
      <w:pPr>
        <w:pStyle w:val="Compact"/>
        <w:numPr>
          <w:ilvl w:val="0"/>
          <w:numId w:val="1007"/>
        </w:numPr>
      </w:pPr>
      <w:r>
        <w:t xml:space="preserve">Results → Visualizer → User interface</w:t>
      </w:r>
    </w:p>
    <w:p>
      <w:pPr>
        <w:pStyle w:val="Compact"/>
        <w:numPr>
          <w:ilvl w:val="0"/>
          <w:numId w:val="1007"/>
        </w:numPr>
      </w:pPr>
      <w:r>
        <w:t xml:space="preserve">User request history → Result Logs</w:t>
      </w:r>
    </w:p>
    <w:p>
      <w:pPr>
        <w:pStyle w:val="Compact"/>
        <w:numPr>
          <w:ilvl w:val="0"/>
          <w:numId w:val="1007"/>
        </w:numPr>
      </w:pPr>
      <w:r>
        <w:t xml:space="preserve">External APIs → Medical DB Query → ML Model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X2fa5feda47e4481e8cb99e556d24499378eda67"/>
    <w:p>
      <w:pPr>
        <w:pStyle w:val="Heading2"/>
      </w:pPr>
      <w:r>
        <w:rPr>
          <w:b/>
          <w:bCs/>
        </w:rPr>
        <w:t xml:space="preserve">Page 3: Technical Architecture with Tables</w:t>
      </w:r>
    </w:p>
    <w:bookmarkStart w:id="29" w:name="table-1-components-technologies"/>
    <w:p>
      <w:pPr>
        <w:pStyle w:val="Heading3"/>
      </w:pPr>
      <w:r>
        <w:rPr>
          <w:b/>
          <w:bCs/>
        </w:rPr>
        <w:t xml:space="preserve">Table-1: Components &amp; Technologies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"/>
        <w:gridCol w:w="1598"/>
        <w:gridCol w:w="3705"/>
        <w:gridCol w:w="23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S.No</w:t>
            </w:r>
          </w:p>
        </w:tc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User Interface</w:t>
            </w:r>
          </w:p>
        </w:tc>
        <w:tc>
          <w:tcPr/>
          <w:p>
            <w:pPr>
              <w:pStyle w:val="Compact"/>
            </w:pPr>
            <w:r>
              <w:t xml:space="preserve">Front-end for uploading images, viewing results</w:t>
            </w:r>
          </w:p>
        </w:tc>
        <w:tc>
          <w:tcPr/>
          <w:p>
            <w:pPr>
              <w:pStyle w:val="Compact"/>
            </w:pPr>
            <w:r>
              <w:t xml:space="preserve">HTML, CSS, JavaScript, React.js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Application Logic-1</w:t>
            </w:r>
          </w:p>
        </w:tc>
        <w:tc>
          <w:tcPr/>
          <w:p>
            <w:pPr>
              <w:pStyle w:val="Compact"/>
            </w:pPr>
            <w:r>
              <w:t xml:space="preserve">Image preprocessing and normalization</w:t>
            </w:r>
          </w:p>
        </w:tc>
        <w:tc>
          <w:tcPr/>
          <w:p>
            <w:pPr>
              <w:pStyle w:val="Compact"/>
            </w:pPr>
            <w:r>
              <w:t xml:space="preserve">Python (OpenCV, NumPy)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Application Logic-2</w:t>
            </w:r>
          </w:p>
        </w:tc>
        <w:tc>
          <w:tcPr/>
          <w:p>
            <w:pPr>
              <w:pStyle w:val="Compact"/>
            </w:pPr>
            <w:r>
              <w:t xml:space="preserve">Model loading and inference using transfer learning</w:t>
            </w:r>
          </w:p>
        </w:tc>
        <w:tc>
          <w:tcPr/>
          <w:p>
            <w:pPr>
              <w:pStyle w:val="Compact"/>
            </w:pPr>
            <w:r>
              <w:t xml:space="preserve">TensorFlow, PyTorch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Storing metadata and classification results</w:t>
            </w:r>
          </w:p>
        </w:tc>
        <w:tc>
          <w:tcPr/>
          <w:p>
            <w:pPr>
              <w:pStyle w:val="Compact"/>
            </w:pPr>
            <w:r>
              <w:t xml:space="preserve">MongoDB / NoSQL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File Storage</w:t>
            </w:r>
          </w:p>
        </w:tc>
        <w:tc>
          <w:tcPr/>
          <w:p>
            <w:pPr>
              <w:pStyle w:val="Compact"/>
            </w:pPr>
            <w:r>
              <w:t xml:space="preserve">Store uploaded blood smear images</w:t>
            </w:r>
          </w:p>
        </w:tc>
        <w:tc>
          <w:tcPr/>
          <w:p>
            <w:pPr>
              <w:pStyle w:val="Compact"/>
            </w:pPr>
            <w:r>
              <w:t xml:space="preserve">IBM Cloud Object Storage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External API-1</w:t>
            </w:r>
          </w:p>
        </w:tc>
        <w:tc>
          <w:tcPr/>
          <w:p>
            <w:pPr>
              <w:pStyle w:val="Compact"/>
            </w:pPr>
            <w:r>
              <w:t xml:space="preserve">Fetching diagnostic guidelines</w:t>
            </w:r>
          </w:p>
        </w:tc>
        <w:tc>
          <w:tcPr/>
          <w:p>
            <w:pPr>
              <w:pStyle w:val="Compact"/>
            </w:pPr>
            <w:r>
              <w:t xml:space="preserve">WHO/CDC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Machine Learning Model</w:t>
            </w:r>
          </w:p>
        </w:tc>
        <w:tc>
          <w:tcPr/>
          <w:p>
            <w:pPr>
              <w:pStyle w:val="Compact"/>
            </w:pPr>
            <w:r>
              <w:t xml:space="preserve">Blood cell classification</w:t>
            </w:r>
          </w:p>
        </w:tc>
        <w:tc>
          <w:tcPr/>
          <w:p>
            <w:pPr>
              <w:pStyle w:val="Compact"/>
            </w:pPr>
            <w:r>
              <w:t xml:space="preserve">Pre-trained CNN (e.g., ResNet50)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</w:pPr>
            <w:r>
              <w:t xml:space="preserve">Deployment infrastructure</w:t>
            </w:r>
          </w:p>
        </w:tc>
        <w:tc>
          <w:tcPr/>
          <w:p>
            <w:pPr>
              <w:pStyle w:val="Compact"/>
            </w:pPr>
            <w:r>
              <w:t xml:space="preserve">IBM Cloud / Kubernetes</w:t>
            </w:r>
          </w:p>
        </w:tc>
      </w:tr>
    </w:tbl>
    <w:bookmarkEnd w:id="29"/>
    <w:bookmarkStart w:id="30" w:name="table-2-application-characteristics"/>
    <w:p>
      <w:pPr>
        <w:pStyle w:val="Heading3"/>
      </w:pPr>
      <w:r>
        <w:rPr>
          <w:b/>
          <w:bCs/>
        </w:rPr>
        <w:t xml:space="preserve">Table-2: Application Characteristics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6"/>
        <w:gridCol w:w="1597"/>
        <w:gridCol w:w="3926"/>
        <w:gridCol w:w="21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S.No</w:t>
            </w:r>
          </w:p>
        </w:tc>
        <w:tc>
          <w:tcPr/>
          <w:p>
            <w:pPr>
              <w:pStyle w:val="Compact"/>
            </w:pPr>
            <w:r>
              <w:t xml:space="preserve">Characteristics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Open-Source Frameworks</w:t>
            </w:r>
          </w:p>
        </w:tc>
        <w:tc>
          <w:tcPr/>
          <w:p>
            <w:pPr>
              <w:pStyle w:val="Compact"/>
            </w:pPr>
            <w:r>
              <w:t xml:space="preserve">Frontend and ML frameworks</w:t>
            </w:r>
          </w:p>
        </w:tc>
        <w:tc>
          <w:tcPr/>
          <w:p>
            <w:pPr>
              <w:pStyle w:val="Compact"/>
            </w:pPr>
            <w:r>
              <w:t xml:space="preserve">React.js, TensorFlow, Flask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Security Implementations</w:t>
            </w:r>
          </w:p>
        </w:tc>
        <w:tc>
          <w:tcPr/>
          <w:p>
            <w:pPr>
              <w:pStyle w:val="Compact"/>
            </w:pPr>
            <w:r>
              <w:t xml:space="preserve">Access controls, API security, and encryption</w:t>
            </w:r>
          </w:p>
        </w:tc>
        <w:tc>
          <w:tcPr/>
          <w:p>
            <w:pPr>
              <w:pStyle w:val="Compact"/>
            </w:pPr>
            <w:r>
              <w:t xml:space="preserve">JWT, OAuth 2.0, SSL/TLS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Scalable Architecture</w:t>
            </w:r>
          </w:p>
        </w:tc>
        <w:tc>
          <w:tcPr/>
          <w:p>
            <w:pPr>
              <w:pStyle w:val="Compact"/>
            </w:pPr>
            <w:r>
              <w:t xml:space="preserve">Modular, microservices-oriented with containerization</w:t>
            </w:r>
          </w:p>
        </w:tc>
        <w:tc>
          <w:tcPr/>
          <w:p>
            <w:pPr>
              <w:pStyle w:val="Compact"/>
            </w:pPr>
            <w:r>
              <w:t xml:space="preserve">Docker, Kubernetes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Availability</w:t>
            </w:r>
          </w:p>
        </w:tc>
        <w:tc>
          <w:tcPr/>
          <w:p>
            <w:pPr>
              <w:pStyle w:val="Compact"/>
            </w:pPr>
            <w:r>
              <w:t xml:space="preserve">Cloud-based deployment with redundancy</w:t>
            </w:r>
          </w:p>
        </w:tc>
        <w:tc>
          <w:tcPr/>
          <w:p>
            <w:pPr>
              <w:pStyle w:val="Compact"/>
            </w:pPr>
            <w:r>
              <w:t xml:space="preserve">Load Balancers, Multi-Zone Nodes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Efficient image processing and caching for faster inference</w:t>
            </w:r>
          </w:p>
        </w:tc>
        <w:tc>
          <w:tcPr/>
          <w:p>
            <w:pPr>
              <w:pStyle w:val="Compact"/>
            </w:pPr>
            <w:r>
              <w:t xml:space="preserve">Redis Cache, CDN, Model Optim.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2025-07-17T06:40:25Z</dcterms:created>
  <dcterms:modified xsi:type="dcterms:W3CDTF">2025-07-17T06:40:25Z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