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PROJECT DESIGN PHASE</w:t>
      </w:r>
    </w:p>
    <w:p>
      <w:pPr>
        <w:jc w:val="center"/>
      </w:pPr>
      <w:r>
        <w:rPr>
          <w:rFonts w:ascii="Arial" w:hAnsi="Arial"/>
          <w:b/>
          <w:sz w:val="32"/>
        </w:rP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20"/>
              </w:rPr>
              <w:t>Date</w:t>
            </w:r>
          </w:p>
        </w:tc>
        <w:tc>
          <w:tcPr>
            <w:tcW w:type="dxa" w:w="4968"/>
          </w:tcPr>
          <w:p>
            <w:r>
              <w:rPr>
                <w:rFonts w:ascii="Arial" w:hAnsi="Arial"/>
                <w:b w:val="0"/>
                <w:sz w:val="20"/>
              </w:rPr>
              <w:t>October 2026</w:t>
            </w:r>
          </w:p>
        </w:tc>
      </w:tr>
      <w:tr>
        <w:tc>
          <w:tcPr>
            <w:tcW w:type="dxa" w:w="4968"/>
            <w:shd w:fill="D9EAF7"/>
          </w:tcPr>
          <w:p>
            <w:r>
              <w:rPr>
                <w:rFonts w:ascii="Arial" w:hAnsi="Arial"/>
                <w:b/>
                <w:sz w:val="20"/>
              </w:rPr>
              <w:t>Team ID</w:t>
            </w:r>
          </w:p>
        </w:tc>
        <w:tc>
          <w:tcPr>
            <w:tcW w:type="dxa" w:w="4968"/>
          </w:tcPr>
          <w:p>
            <w:r>
              <w:rPr>
                <w:rFonts w:ascii="Arial" w:hAnsi="Arial"/>
                <w:b w:val="0"/>
                <w:sz w:val="20"/>
              </w:rPr>
              <w:t>Not provided in source document</w:t>
            </w:r>
          </w:p>
        </w:tc>
      </w:tr>
      <w:tr>
        <w:tc>
          <w:tcPr>
            <w:tcW w:type="dxa" w:w="4968"/>
            <w:shd w:fill="D9EAF7"/>
          </w:tcPr>
          <w:p>
            <w:r>
              <w:rPr>
                <w:rFonts w:ascii="Arial" w:hAnsi="Arial"/>
                <w:b/>
                <w:sz w:val="20"/>
              </w:rPr>
              <w:t>Project Name</w:t>
            </w:r>
          </w:p>
        </w:tc>
        <w:tc>
          <w:tcPr>
            <w:tcW w:type="dxa" w:w="4968"/>
          </w:tcPr>
          <w:p>
            <w:r>
              <w:rPr>
                <w:rFonts w:ascii="Arial" w:hAnsi="Arial"/>
                <w:b w:val="0"/>
                <w:sz w:val="20"/>
              </w:rPr>
              <w:t>AI-Augmented Backend Development – AI WeatherWise API</w:t>
            </w:r>
          </w:p>
        </w:tc>
      </w:tr>
      <w:tr>
        <w:tc>
          <w:tcPr>
            <w:tcW w:type="dxa" w:w="4968"/>
            <w:shd w:fill="D9EAF7"/>
          </w:tcPr>
          <w:p>
            <w:r>
              <w:rPr>
                <w:rFonts w:ascii="Arial" w:hAnsi="Arial"/>
                <w:b/>
                <w:sz w:val="20"/>
              </w:rPr>
              <w:t>Maximum Marks</w:t>
            </w:r>
          </w:p>
        </w:tc>
        <w:tc>
          <w:tcPr>
            <w:tcW w:type="dxa" w:w="4968"/>
          </w:tcPr>
          <w:p>
            <w:r>
              <w:rPr>
                <w:rFonts w:ascii="Arial" w:hAnsi="Arial"/>
                <w:b w:val="0"/>
                <w:sz w:val="20"/>
              </w:rPr>
              <w:t>2 Marks</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fill="B4C7E7"/>
          </w:tcPr>
          <w:p>
            <w:r>
              <w:rPr>
                <w:rFonts w:ascii="Arial" w:hAnsi="Arial"/>
                <w:b/>
                <w:sz w:val="20"/>
              </w:rPr>
              <w:t>S.No.</w:t>
            </w:r>
          </w:p>
        </w:tc>
        <w:tc>
          <w:tcPr>
            <w:tcW w:type="dxa" w:w="3312"/>
            <w:shd w:fill="B4C7E7"/>
          </w:tcPr>
          <w:p>
            <w:r>
              <w:rPr>
                <w:rFonts w:ascii="Arial" w:hAnsi="Arial"/>
                <w:b/>
                <w:sz w:val="20"/>
              </w:rPr>
              <w:t>Parameter</w:t>
            </w:r>
          </w:p>
        </w:tc>
        <w:tc>
          <w:tcPr>
            <w:tcW w:type="dxa" w:w="3312"/>
            <w:shd w:fill="B4C7E7"/>
          </w:tcPr>
          <w:p>
            <w:r>
              <w:rPr>
                <w:rFonts w:ascii="Arial" w:hAnsi="Arial"/>
                <w:b/>
                <w:sz w:val="20"/>
              </w:rPr>
              <w:t>Description</w:t>
            </w:r>
          </w:p>
        </w:tc>
      </w:tr>
      <w:tr>
        <w:tc>
          <w:tcPr>
            <w:tcW w:type="dxa" w:w="3312"/>
          </w:tcPr>
          <w:p>
            <w:r>
              <w:rPr>
                <w:rFonts w:ascii="Arial" w:hAnsi="Arial"/>
                <w:b w:val="0"/>
                <w:sz w:val="20"/>
              </w:rPr>
              <w:t>1</w:t>
            </w:r>
          </w:p>
        </w:tc>
        <w:tc>
          <w:tcPr>
            <w:tcW w:type="dxa" w:w="3312"/>
          </w:tcPr>
          <w:p>
            <w:r>
              <w:rPr>
                <w:rFonts w:ascii="Arial" w:hAnsi="Arial"/>
                <w:b w:val="0"/>
                <w:sz w:val="20"/>
              </w:rPr>
              <w:t>Problem Statement (Problem to be solved)</w:t>
            </w:r>
          </w:p>
        </w:tc>
        <w:tc>
          <w:tcPr>
            <w:tcW w:type="dxa" w:w="3312"/>
          </w:tcPr>
          <w:p>
            <w:r>
              <w:rPr>
                <w:rFonts w:ascii="Arial" w:hAnsi="Arial"/>
                <w:b w:val="0"/>
                <w:sz w:val="20"/>
              </w:rPr>
              <w:t>Users who travel between cities may find it difficult to track multiple favorite locations, interpret raw weather measurements, and obtain relevant activity or clothing suggestions. They also need a secure way to save and synchronize their preferences.</w:t>
            </w:r>
          </w:p>
        </w:tc>
      </w:tr>
      <w:tr>
        <w:tc>
          <w:tcPr>
            <w:tcW w:type="dxa" w:w="3312"/>
          </w:tcPr>
          <w:p>
            <w:r>
              <w:rPr>
                <w:rFonts w:ascii="Arial" w:hAnsi="Arial"/>
                <w:b w:val="0"/>
                <w:sz w:val="20"/>
              </w:rPr>
              <w:t>2</w:t>
            </w:r>
          </w:p>
        </w:tc>
        <w:tc>
          <w:tcPr>
            <w:tcW w:type="dxa" w:w="3312"/>
          </w:tcPr>
          <w:p>
            <w:r>
              <w:rPr>
                <w:rFonts w:ascii="Arial" w:hAnsi="Arial"/>
                <w:b w:val="0"/>
                <w:sz w:val="20"/>
              </w:rPr>
              <w:t>Idea / Solution description</w:t>
            </w:r>
          </w:p>
        </w:tc>
        <w:tc>
          <w:tcPr>
            <w:tcW w:type="dxa" w:w="3312"/>
          </w:tcPr>
          <w:p>
            <w:r>
              <w:rPr>
                <w:rFonts w:ascii="Arial" w:hAnsi="Arial"/>
                <w:b w:val="0"/>
                <w:sz w:val="20"/>
              </w:rPr>
              <w:t>AI WeatherWise is a RESTful backend built with Node.js and Express.js. It retrieves real-time weather metrics through OpenWeatherMap, stores user and favorite-location data in MongoDB using Mongoose, and uses Google Gemini AI to generate natural-language summaries and personalized recommendations. JWT authentication and bcrypt password hashing support account security.</w:t>
            </w:r>
          </w:p>
        </w:tc>
      </w:tr>
      <w:tr>
        <w:tc>
          <w:tcPr>
            <w:tcW w:type="dxa" w:w="3312"/>
          </w:tcPr>
          <w:p>
            <w:r>
              <w:rPr>
                <w:rFonts w:ascii="Arial" w:hAnsi="Arial"/>
                <w:b w:val="0"/>
                <w:sz w:val="20"/>
              </w:rPr>
              <w:t>3</w:t>
            </w:r>
          </w:p>
        </w:tc>
        <w:tc>
          <w:tcPr>
            <w:tcW w:type="dxa" w:w="3312"/>
          </w:tcPr>
          <w:p>
            <w:r>
              <w:rPr>
                <w:rFonts w:ascii="Arial" w:hAnsi="Arial"/>
                <w:b w:val="0"/>
                <w:sz w:val="20"/>
              </w:rPr>
              <w:t>Novelty / Uniqueness</w:t>
            </w:r>
          </w:p>
        </w:tc>
        <w:tc>
          <w:tcPr>
            <w:tcW w:type="dxa" w:w="3312"/>
          </w:tcPr>
          <w:p>
            <w:r>
              <w:rPr>
                <w:rFonts w:ascii="Arial" w:hAnsi="Arial"/>
                <w:b w:val="0"/>
                <w:sz w:val="20"/>
              </w:rPr>
              <w:t>The service combines live weather data with AI-generated summaries and context-aware recommendations in one backend. It also describes a fallback mode intended to keep API functionality available when external API keys are unavailable, along with centralized error handling and request sanitization.</w:t>
            </w:r>
          </w:p>
        </w:tc>
      </w:tr>
      <w:tr>
        <w:tc>
          <w:tcPr>
            <w:tcW w:type="dxa" w:w="3312"/>
          </w:tcPr>
          <w:p>
            <w:r>
              <w:rPr>
                <w:rFonts w:ascii="Arial" w:hAnsi="Arial"/>
                <w:b w:val="0"/>
                <w:sz w:val="20"/>
              </w:rPr>
              <w:t>4</w:t>
            </w:r>
          </w:p>
        </w:tc>
        <w:tc>
          <w:tcPr>
            <w:tcW w:type="dxa" w:w="3312"/>
          </w:tcPr>
          <w:p>
            <w:r>
              <w:rPr>
                <w:rFonts w:ascii="Arial" w:hAnsi="Arial"/>
                <w:b w:val="0"/>
                <w:sz w:val="20"/>
              </w:rPr>
              <w:t>Social Impact / Customer Satisfaction</w:t>
            </w:r>
          </w:p>
        </w:tc>
        <w:tc>
          <w:tcPr>
            <w:tcW w:type="dxa" w:w="3312"/>
          </w:tcPr>
          <w:p>
            <w:r>
              <w:rPr>
                <w:rFonts w:ascii="Arial" w:hAnsi="Arial"/>
                <w:b w:val="0"/>
                <w:sz w:val="20"/>
              </w:rPr>
              <w:t>The service is intended to make weather information easier to understand and help users plan clothing and outdoor activities. Saving favorite cities reduces repeated lookup effort, while account-based storage supports access to preferences across devices.</w:t>
            </w:r>
          </w:p>
        </w:tc>
      </w:tr>
      <w:tr>
        <w:tc>
          <w:tcPr>
            <w:tcW w:type="dxa" w:w="3312"/>
          </w:tcPr>
          <w:p>
            <w:r>
              <w:rPr>
                <w:rFonts w:ascii="Arial" w:hAnsi="Arial"/>
                <w:b w:val="0"/>
                <w:sz w:val="20"/>
              </w:rPr>
              <w:t>5</w:t>
            </w:r>
          </w:p>
        </w:tc>
        <w:tc>
          <w:tcPr>
            <w:tcW w:type="dxa" w:w="3312"/>
          </w:tcPr>
          <w:p>
            <w:r>
              <w:rPr>
                <w:rFonts w:ascii="Arial" w:hAnsi="Arial"/>
                <w:b w:val="0"/>
                <w:sz w:val="20"/>
              </w:rPr>
              <w:t>Business Model (Revenue Model)</w:t>
            </w:r>
          </w:p>
        </w:tc>
        <w:tc>
          <w:tcPr>
            <w:tcW w:type="dxa" w:w="3312"/>
          </w:tcPr>
          <w:p>
            <w:r>
              <w:rPr>
                <w:rFonts w:ascii="Arial" w:hAnsi="Arial"/>
                <w:b w:val="0"/>
                <w:sz w:val="20"/>
              </w:rPr>
              <w:t>A revenue model is not specified in the supplied project document. The project is described as a backend API for weather metrics, user locations, and AI insights.</w:t>
            </w:r>
          </w:p>
        </w:tc>
      </w:tr>
      <w:tr>
        <w:tc>
          <w:tcPr>
            <w:tcW w:type="dxa" w:w="3312"/>
          </w:tcPr>
          <w:p>
            <w:r>
              <w:rPr>
                <w:rFonts w:ascii="Arial" w:hAnsi="Arial"/>
                <w:b w:val="0"/>
                <w:sz w:val="20"/>
              </w:rPr>
              <w:t>6</w:t>
            </w:r>
          </w:p>
        </w:tc>
        <w:tc>
          <w:tcPr>
            <w:tcW w:type="dxa" w:w="3312"/>
          </w:tcPr>
          <w:p>
            <w:r>
              <w:rPr>
                <w:rFonts w:ascii="Arial" w:hAnsi="Arial"/>
                <w:b w:val="0"/>
                <w:sz w:val="20"/>
              </w:rPr>
              <w:t>Scalability of the Solution</w:t>
            </w:r>
          </w:p>
        </w:tc>
        <w:tc>
          <w:tcPr>
            <w:tcW w:type="dxa" w:w="3312"/>
          </w:tcPr>
          <w:p>
            <w:r>
              <w:rPr>
                <w:rFonts w:ascii="Arial" w:hAnsi="Arial"/>
                <w:b w:val="0"/>
                <w:sz w:val="20"/>
              </w:rPr>
              <w:t>The modular Node.js/Express architecture separates routes, controllers, middleware, models, and utility modules. MongoDB with Mongoose supports structured persistence, while external weather and Gemini services provide the data and AI capabilities. The source document does not specify deployment or load-testing results.</w:t>
            </w:r>
          </w:p>
        </w:tc>
      </w:tr>
    </w:tbl>
    <w:p/>
    <w:p>
      <w:pPr>
        <w:pStyle w:val="Heading2"/>
      </w:pPr>
      <w:r>
        <w:t>Project Team</w:t>
      </w:r>
    </w:p>
    <w:p>
      <w:pPr>
        <w:pStyle w:val="ListBullet"/>
      </w:pPr>
      <w:r>
        <w:rPr>
          <w:b/>
        </w:rPr>
        <w:t xml:space="preserve">Jayasri J — </w:t>
      </w:r>
      <w:r>
        <w:t>NM ID: 174DCCCC2F43C45A8594B488E3493354</w:t>
      </w:r>
    </w:p>
    <w:p>
      <w:pPr>
        <w:pStyle w:val="ListBullet"/>
      </w:pPr>
      <w:r>
        <w:rPr>
          <w:b/>
        </w:rPr>
        <w:t xml:space="preserve">Durgadevi V — </w:t>
      </w:r>
      <w:r>
        <w:t>NM ID: B3D3676288CC532B6C04BE704698ED7D</w:t>
      </w:r>
    </w:p>
    <w:p>
      <w:pPr>
        <w:pStyle w:val="ListBullet"/>
      </w:pPr>
      <w:r>
        <w:rPr>
          <w:b/>
        </w:rPr>
        <w:t xml:space="preserve">Sunil PK — </w:t>
      </w:r>
      <w:r>
        <w:t>NM ID: C59A4F1EE3225958014449F3C4DCD775</w:t>
      </w:r>
    </w:p>
    <w:p>
      <w:pPr>
        <w:pStyle w:val="ListBullet"/>
      </w:pPr>
      <w:r>
        <w:rPr>
          <w:b/>
        </w:rPr>
        <w:t xml:space="preserve">Sudhikshan R — </w:t>
      </w:r>
      <w:r>
        <w:t>NM ID: F0A8792F436E2A8B8024D99F1C059334</w:t>
      </w:r>
    </w:p>
    <w:p>
      <w:pPr>
        <w:pStyle w:val="ListBullet"/>
      </w:pPr>
      <w:r>
        <w:rPr>
          <w:b/>
        </w:rPr>
        <w:t xml:space="preserve">Sanjay B — </w:t>
      </w:r>
      <w:r>
        <w:t>NM ID: 1103F13BD54D73486734078BA9532B97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