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ind w:firstLine="420"/>
        <w:jc w:val="left"/>
        <w:rPr>
          <w:rFonts w:hint="eastAsia"/>
          <w:lang w:val="en-US" w:eastAsia="zh-CN"/>
        </w:rPr>
      </w:pPr>
    </w:p>
    <w:p>
      <w:pPr>
        <w:jc w:val="left"/>
        <w:rPr>
          <w:rFonts w:hint="eastAsia"/>
          <w:lang w:val="en-US" w:eastAsia="zh-CN"/>
        </w:rPr>
      </w:pPr>
      <w:r>
        <w:rPr>
          <w:rFonts w:hint="eastAsia"/>
          <w:lang w:val="en-US" w:eastAsia="zh-CN"/>
        </w:rPr>
        <w:t>3.1.3 关于研究样本如何选择的问题</w:t>
      </w:r>
    </w:p>
    <w:p>
      <w:pPr>
        <w:ind w:firstLine="420" w:firstLineChars="200"/>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ind w:firstLine="420" w:firstLineChars="200"/>
        <w:jc w:val="left"/>
        <w:rPr>
          <w:rFonts w:hint="default"/>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bookmarkStart w:id="0" w:name="_GoBack"/>
      <w:bookmarkEnd w:id="0"/>
    </w:p>
    <w:p>
      <w:pPr>
        <w:ind w:firstLine="420" w:firstLineChars="200"/>
        <w:jc w:val="left"/>
        <w:rPr>
          <w:rFonts w:hint="default"/>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AFB00C5"/>
    <w:rsid w:val="0B424D94"/>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25569"/>
    <w:rsid w:val="23AE4BA3"/>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04425D"/>
    <w:rsid w:val="4F6F3C61"/>
    <w:rsid w:val="50A20BA8"/>
    <w:rsid w:val="51883CFD"/>
    <w:rsid w:val="550D6A98"/>
    <w:rsid w:val="580B71EA"/>
    <w:rsid w:val="590D6590"/>
    <w:rsid w:val="593B2E73"/>
    <w:rsid w:val="5A52337C"/>
    <w:rsid w:val="5AAD778A"/>
    <w:rsid w:val="5AC252DA"/>
    <w:rsid w:val="5B34783E"/>
    <w:rsid w:val="5D2930CA"/>
    <w:rsid w:val="5D2A1AF6"/>
    <w:rsid w:val="5D3F7065"/>
    <w:rsid w:val="614E6FBE"/>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462</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2020-04-27T08:06:28Z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