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260FB24" w:rsidR="005B2106" w:rsidRPr="009E313A" w:rsidRDefault="00251693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JULY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1A33028" w:rsidR="000708AF" w:rsidRPr="009E313A" w:rsidRDefault="00251693" w:rsidP="000708AF">
            <w:pPr>
              <w:rPr>
                <w:rFonts w:ascii="Arial" w:hAnsi="Arial" w:cs="Arial"/>
              </w:rPr>
            </w:pPr>
            <w:r w:rsidRPr="00251693">
              <w:rPr>
                <w:rFonts w:ascii="Arial" w:hAnsi="Arial" w:cs="Arial"/>
                <w:b/>
                <w:bCs/>
              </w:rPr>
              <w:t>ONLINE COMPLAINT REGISTRATION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51693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52D0D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rasool baig</cp:lastModifiedBy>
  <cp:revision>2</cp:revision>
  <cp:lastPrinted>2022-10-18T07:38:00Z</cp:lastPrinted>
  <dcterms:created xsi:type="dcterms:W3CDTF">2026-07-19T18:43:00Z</dcterms:created>
  <dcterms:modified xsi:type="dcterms:W3CDTF">2026-07-19T18:43:00Z</dcterms:modified>
</cp:coreProperties>
</file>