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3029172"/>
        <w:docPartObj>
          <w:docPartGallery w:val="Cover Pages"/>
          <w:docPartUnique/>
        </w:docPartObj>
      </w:sdtPr>
      <w:sdtContent>
        <w:p w14:paraId="406478AF" w14:textId="7856A611" w:rsidR="00ED6FAC" w:rsidRDefault="00ED6F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769D66" wp14:editId="06814B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4B119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350B8C" wp14:editId="7308CE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48FD5A" w14:textId="7501A4AC" w:rsidR="00ED6FAC" w:rsidRDefault="00ED6F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p17jayavignesh@iimnagpur.ac.in</w:t>
                                    </w:r>
                                  </w:p>
                                </w:sdtContent>
                              </w:sdt>
                              <w:p w14:paraId="012C6933" w14:textId="77777777" w:rsidR="00ED6FAC" w:rsidRDefault="00ED6F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350B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48FD5A" w14:textId="7501A4AC" w:rsidR="00ED6FAC" w:rsidRDefault="00ED6F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p17jayavignesh@iimnagpur.ac.in</w:t>
                              </w:r>
                            </w:p>
                          </w:sdtContent>
                        </w:sdt>
                        <w:p w14:paraId="012C6933" w14:textId="77777777" w:rsidR="00ED6FAC" w:rsidRDefault="00ED6F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F0943C" wp14:editId="2F739E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C749D" w14:textId="56FED996" w:rsidR="00ED6FAC" w:rsidRDefault="00ED6FA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Jayavignesh</w:t>
                                </w:r>
                              </w:p>
                              <w:p w14:paraId="09EE2211" w14:textId="0D118138" w:rsidR="00ED6FAC" w:rsidRDefault="00ED6FA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P17027</w:t>
                                </w:r>
                              </w:p>
                              <w:p w14:paraId="7396F3D8" w14:textId="755825F5" w:rsidR="00ED6FAC" w:rsidRDefault="00ED6FA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P17jayavignesh@iimnagpur.ac.in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A26F86" w14:textId="2AB24F02" w:rsidR="00ED6FAC" w:rsidRDefault="00ED6F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F0943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FCC749D" w14:textId="56FED996" w:rsidR="00ED6FAC" w:rsidRDefault="00ED6FA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Jayavignesh</w:t>
                          </w:r>
                        </w:p>
                        <w:p w14:paraId="09EE2211" w14:textId="0D118138" w:rsidR="00ED6FAC" w:rsidRDefault="00ED6FA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P17027</w:t>
                          </w:r>
                        </w:p>
                        <w:p w14:paraId="7396F3D8" w14:textId="755825F5" w:rsidR="00ED6FAC" w:rsidRDefault="00ED6FA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P17jayavignesh@iimnagpur.ac.in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A26F86" w14:textId="2AB24F02" w:rsidR="00ED6FAC" w:rsidRDefault="00ED6F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988B8" wp14:editId="7A1EA2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D2768" w14:textId="6CE3F44C" w:rsidR="00ED6FAC" w:rsidRDefault="00ED6F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Textmining and social media analytics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FD9A0F" w14:textId="4D602BF8" w:rsidR="00ED6FAC" w:rsidRDefault="00ED6F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Option1 assignment(coding)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988B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F9D2768" w14:textId="6CE3F44C" w:rsidR="00ED6FAC" w:rsidRDefault="00ED6F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Textmining and social media analytics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FD9A0F" w14:textId="4D602BF8" w:rsidR="00ED6FAC" w:rsidRDefault="00ED6F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Option1 assignment(coding)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4BF028" w14:textId="044C25E6" w:rsidR="00ED6FAC" w:rsidRDefault="00ED6FAC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F151AB6" w14:textId="659B850B" w:rsidR="00472329" w:rsidRPr="00472329" w:rsidRDefault="00472329" w:rsidP="00472329">
      <w:pPr>
        <w:pStyle w:val="Title"/>
        <w:jc w:val="center"/>
        <w:rPr>
          <w:b/>
        </w:rPr>
      </w:pPr>
      <w:r w:rsidRPr="00472329">
        <w:rPr>
          <w:b/>
        </w:rPr>
        <w:lastRenderedPageBreak/>
        <w:t>Supervised Learning models</w:t>
      </w:r>
    </w:p>
    <w:p w14:paraId="6745A6A1" w14:textId="7AA2B560" w:rsidR="0071231D" w:rsidRPr="00472329" w:rsidRDefault="00EF317A" w:rsidP="00472329">
      <w:pPr>
        <w:pStyle w:val="Heading1"/>
      </w:pPr>
      <w:r w:rsidRPr="00472329">
        <w:t>Support Vector Machine:</w:t>
      </w:r>
    </w:p>
    <w:p w14:paraId="6D662CB4" w14:textId="21982642" w:rsidR="00276A06" w:rsidRPr="0086517E" w:rsidRDefault="00917FBB" w:rsidP="00472329">
      <w:pPr>
        <w:spacing w:line="276" w:lineRule="auto"/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</w:pPr>
      <w:r w:rsidRPr="00472329"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>A Support Vector Machine (SVM) is a discriminative classifier formally defined by a separating hyperplane. In other words, given labeled training data (</w:t>
      </w:r>
      <w:r w:rsidRPr="00472329">
        <w:rPr>
          <w:rStyle w:val="Emphasis"/>
          <w:rFonts w:ascii="Times New Roman" w:hAnsi="Times New Roman" w:cs="Times New Roman"/>
          <w:iCs w:val="0"/>
          <w:spacing w:val="-1"/>
          <w:sz w:val="24"/>
          <w:szCs w:val="24"/>
          <w:shd w:val="clear" w:color="auto" w:fill="FFFFFF"/>
        </w:rPr>
        <w:t>supervised learning</w:t>
      </w:r>
      <w:r w:rsidRPr="00472329"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 xml:space="preserve">), the algorithm outputs an optimal hyperplane which categorizes new examples. In </w:t>
      </w:r>
      <w:r w:rsidR="00472329" w:rsidRPr="00472329"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>two-dimensional</w:t>
      </w:r>
      <w:r w:rsidRPr="00472329">
        <w:rPr>
          <w:rFonts w:ascii="Times New Roman" w:hAnsi="Times New Roman" w:cs="Times New Roman"/>
          <w:iCs/>
          <w:spacing w:val="-1"/>
          <w:sz w:val="24"/>
          <w:szCs w:val="24"/>
          <w:shd w:val="clear" w:color="auto" w:fill="FFFFFF"/>
        </w:rPr>
        <w:t xml:space="preserve"> space this hyperplane is a line dividing a plane in two parts where in each class lay in either side.</w:t>
      </w:r>
    </w:p>
    <w:p w14:paraId="6A505139" w14:textId="328CA4D4" w:rsidR="00127018" w:rsidRPr="00472329" w:rsidRDefault="00276A06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>In machine learning, support vector machines (SVMs, also support vector networks are supervised learning models with associated learning algorithms that analyze data used for classification and regression analysis. Given a set of training examples, each marked as belonging to one or the other of two categories, an SVM training algorithm builds a model that assigns new examples to one category or the other, making it a non-probabilistic binary linear classifier (although methods such as Platt scaling exist to use SVM in a probabilistic classification setting). An SVM model is a representation of the examples as points in space, mapped so that the examples of the separate categories are divided by a clear gap that is as wide as possible. New examples are then mapped into that same space and predicted to belong to a category based on which side of the gap they fall.</w:t>
      </w:r>
    </w:p>
    <w:p w14:paraId="589C2E22" w14:textId="77777777" w:rsidR="00472329" w:rsidRPr="00472329" w:rsidRDefault="00472329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59457C" w14:textId="344B2ADB" w:rsidR="00127018" w:rsidRPr="00472329" w:rsidRDefault="00127018" w:rsidP="00472329">
      <w:pPr>
        <w:pStyle w:val="Heading1"/>
      </w:pPr>
      <w:r w:rsidRPr="00472329">
        <w:t>K-Nearest Neighbors</w:t>
      </w:r>
    </w:p>
    <w:p w14:paraId="42B7F1D2" w14:textId="7C79DF8B" w:rsidR="00127018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 xml:space="preserve">In pattern recognition, the k-nearest </w:t>
      </w:r>
      <w:r w:rsidR="00472329" w:rsidRPr="00472329">
        <w:rPr>
          <w:rFonts w:ascii="Times New Roman" w:hAnsi="Times New Roman" w:cs="Times New Roman"/>
          <w:sz w:val="24"/>
          <w:szCs w:val="24"/>
        </w:rPr>
        <w:t>neighbors’</w:t>
      </w:r>
      <w:r w:rsidRPr="00472329">
        <w:rPr>
          <w:rFonts w:ascii="Times New Roman" w:hAnsi="Times New Roman" w:cs="Times New Roman"/>
          <w:sz w:val="24"/>
          <w:szCs w:val="24"/>
        </w:rPr>
        <w:t xml:space="preserve"> algorithm (k-NN) is a non-parametric method used for classification and regression. In both cases, the input consists of the k closest training examples in the feature space. The output depends on whether k-NN is used for classification or regression:</w:t>
      </w:r>
    </w:p>
    <w:p w14:paraId="1F0503B9" w14:textId="77777777" w:rsidR="00127018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>In k-NN classification, the output is a class membership. An object is classified by a majority vote of its neighbors, with the object being assigned to the class most common among its k nearest neighbors (k is a positive integer, typically small). If k = 1, then the object is simply assigned to the class of that single nearest neighbor.</w:t>
      </w:r>
    </w:p>
    <w:p w14:paraId="4E90D73F" w14:textId="44385FEB" w:rsidR="00127018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>In k-NN regression, the output is the property value for the object. This value is the average of the values of its k nearest neighbors.</w:t>
      </w:r>
    </w:p>
    <w:p w14:paraId="20DD2489" w14:textId="49222BAF" w:rsidR="00127018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 xml:space="preserve">k-NN is a type of instance-based learning, or lazy learning, where the function is only approximated </w:t>
      </w:r>
      <w:r w:rsidR="00472329" w:rsidRPr="00472329">
        <w:rPr>
          <w:rFonts w:ascii="Times New Roman" w:hAnsi="Times New Roman" w:cs="Times New Roman"/>
          <w:sz w:val="24"/>
          <w:szCs w:val="24"/>
        </w:rPr>
        <w:t>locally,</w:t>
      </w:r>
      <w:r w:rsidRPr="00472329">
        <w:rPr>
          <w:rFonts w:ascii="Times New Roman" w:hAnsi="Times New Roman" w:cs="Times New Roman"/>
          <w:sz w:val="24"/>
          <w:szCs w:val="24"/>
        </w:rPr>
        <w:t xml:space="preserve"> and all computation is deferred until classification. The k-NN algorithm is among the simplest of all machine learning algorithms.</w:t>
      </w:r>
    </w:p>
    <w:p w14:paraId="5ECF6DAA" w14:textId="77777777" w:rsidR="00127018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AF010D" w14:textId="51DE991B" w:rsidR="00127018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 xml:space="preserve">Both for classification and regression, a useful technique can be used to assign weight to the contributions of the neighbors, so that the nearer neighbors contribute more to the average than </w:t>
      </w:r>
      <w:r w:rsidRPr="00472329">
        <w:rPr>
          <w:rFonts w:ascii="Times New Roman" w:hAnsi="Times New Roman" w:cs="Times New Roman"/>
          <w:sz w:val="24"/>
          <w:szCs w:val="24"/>
        </w:rPr>
        <w:lastRenderedPageBreak/>
        <w:t>the more distant ones. For example, a common weighting scheme consists in giving each neighbor a weight of 1/d, where d is the distance to the neighbor.</w:t>
      </w:r>
    </w:p>
    <w:p w14:paraId="62EBE9F1" w14:textId="04E036FA" w:rsidR="00127018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>The neighbors are taken from a set of objects for which the class (for k-NN classification) or the object property value (for k-NN regression) is known. This can be thought of as the training set for the algorithm, though no explicit training step is required.</w:t>
      </w:r>
    </w:p>
    <w:p w14:paraId="10B3CBE3" w14:textId="11F7B9FF" w:rsidR="00472329" w:rsidRPr="00472329" w:rsidRDefault="00127018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>A peculiarity of the k-NN algorithm is that it is sensitive to the local structure of the data</w:t>
      </w:r>
    </w:p>
    <w:p w14:paraId="67A718D1" w14:textId="77777777" w:rsidR="00472329" w:rsidRPr="00472329" w:rsidRDefault="00472329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1B47D3" w14:textId="38661C09" w:rsidR="00472329" w:rsidRPr="00472329" w:rsidRDefault="00472329" w:rsidP="00472329">
      <w:pPr>
        <w:pStyle w:val="Heading1"/>
      </w:pPr>
      <w:r w:rsidRPr="00472329">
        <w:t>Random forest:</w:t>
      </w:r>
    </w:p>
    <w:p w14:paraId="5BC25D5A" w14:textId="1753617D" w:rsidR="00127018" w:rsidRPr="00472329" w:rsidRDefault="00472329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>Random forests or random decision forests are an ensemble learning method for classification, regression and other tasks, that operate by constructing a multitude of decision trees at training time and outputting the class that is the mode of the classes (classification) or mean prediction (regression) of the individual trees.[1][2] Random decision forests correct for decision trees' habit of overfitting to their training set.</w:t>
      </w:r>
    </w:p>
    <w:p w14:paraId="74CFB061" w14:textId="4AF40260" w:rsidR="00472329" w:rsidRPr="00472329" w:rsidRDefault="00472329" w:rsidP="00472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329">
        <w:rPr>
          <w:rFonts w:ascii="Times New Roman" w:hAnsi="Times New Roman" w:cs="Times New Roman"/>
          <w:sz w:val="24"/>
          <w:szCs w:val="24"/>
        </w:rPr>
        <w:t xml:space="preserve">Random Forest is a supervised learning algorithm. Like you can already see from its name, it creates a forest and makes it somehow random. The </w:t>
      </w:r>
      <w:r>
        <w:rPr>
          <w:rFonts w:ascii="Times New Roman" w:hAnsi="Times New Roman" w:cs="Times New Roman"/>
          <w:sz w:val="24"/>
          <w:szCs w:val="24"/>
        </w:rPr>
        <w:t>forest it</w:t>
      </w:r>
      <w:r w:rsidRPr="00472329">
        <w:rPr>
          <w:rFonts w:ascii="Times New Roman" w:hAnsi="Times New Roman" w:cs="Times New Roman"/>
          <w:sz w:val="24"/>
          <w:szCs w:val="24"/>
        </w:rPr>
        <w:t xml:space="preserve"> builds, is an ensemble of Decision Trees, most of the time trained with the “bagging” method. The general idea of the bagging method is that a combination of learning models increases the overall result.</w:t>
      </w:r>
    </w:p>
    <w:p w14:paraId="462B5C23" w14:textId="208EADBB" w:rsidR="00472329" w:rsidRPr="00472329" w:rsidRDefault="00472329" w:rsidP="00472329">
      <w:pPr>
        <w:spacing w:line="276" w:lineRule="auto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7232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One big advantage of random forest is, that it can be used for both classification and regression problems, which form </w:t>
      </w:r>
      <w:proofErr w:type="gramStart"/>
      <w:r w:rsidRPr="0047232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majority of</w:t>
      </w:r>
      <w:proofErr w:type="gramEnd"/>
      <w:r w:rsidRPr="0047232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current machine learning systems. I will talk about random forest in classification, since classification is sometimes considered the building block of machine learning.</w:t>
      </w:r>
    </w:p>
    <w:p w14:paraId="1CABA84A" w14:textId="534475A7" w:rsidR="00472329" w:rsidRDefault="00472329" w:rsidP="00472329">
      <w:pPr>
        <w:spacing w:line="276" w:lineRule="auto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7232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Random Forest adds additional randomness to the model, while growing the trees. Instead of searching for the most important feature while splitting a node, it searches for the best feature among a random subset of features. This results in a wide diversity that generally results in a better model.</w:t>
      </w:r>
    </w:p>
    <w:p w14:paraId="046273DE" w14:textId="5BDB20D8" w:rsidR="003E5089" w:rsidRDefault="00427B0A" w:rsidP="00427B0A">
      <w:pPr>
        <w:pStyle w:val="Heading1"/>
      </w:pPr>
      <w:r>
        <w:t>References:</w:t>
      </w:r>
    </w:p>
    <w:p w14:paraId="0087E400" w14:textId="78428C31" w:rsidR="00427B0A" w:rsidRDefault="00427B0A" w:rsidP="00427B0A"/>
    <w:p w14:paraId="234C5BF7" w14:textId="77777777" w:rsidR="00427B0A" w:rsidRPr="00427B0A" w:rsidRDefault="00427B0A" w:rsidP="00427B0A">
      <w:pPr>
        <w:rPr>
          <w:rFonts w:ascii="Times New Roman" w:hAnsi="Times New Roman" w:cs="Times New Roman"/>
          <w:sz w:val="24"/>
          <w:szCs w:val="24"/>
        </w:rPr>
      </w:pPr>
      <w:r w:rsidRPr="00427B0A">
        <w:rPr>
          <w:rFonts w:ascii="Times New Roman" w:hAnsi="Times New Roman" w:cs="Times New Roman"/>
          <w:sz w:val="24"/>
          <w:szCs w:val="24"/>
        </w:rPr>
        <w:t>https://medium.com/machine-learning-101/chapter-2-svm-support-vector-machine-theory-f0812effc72</w:t>
      </w:r>
    </w:p>
    <w:p w14:paraId="4370DFFB" w14:textId="77777777" w:rsidR="00427B0A" w:rsidRPr="00427B0A" w:rsidRDefault="00427B0A" w:rsidP="00427B0A">
      <w:pPr>
        <w:rPr>
          <w:rFonts w:ascii="Times New Roman" w:hAnsi="Times New Roman" w:cs="Times New Roman"/>
          <w:sz w:val="24"/>
          <w:szCs w:val="24"/>
        </w:rPr>
      </w:pPr>
      <w:r w:rsidRPr="00427B0A">
        <w:rPr>
          <w:rFonts w:ascii="Times New Roman" w:hAnsi="Times New Roman" w:cs="Times New Roman"/>
          <w:sz w:val="24"/>
          <w:szCs w:val="24"/>
        </w:rPr>
        <w:t>https://en.wikipedia.org/wiki/Support_vector_machine</w:t>
      </w:r>
    </w:p>
    <w:p w14:paraId="5C4D8470" w14:textId="77777777" w:rsidR="00427B0A" w:rsidRPr="00427B0A" w:rsidRDefault="00427B0A" w:rsidP="00427B0A">
      <w:pPr>
        <w:rPr>
          <w:rFonts w:ascii="Times New Roman" w:hAnsi="Times New Roman" w:cs="Times New Roman"/>
          <w:sz w:val="24"/>
          <w:szCs w:val="24"/>
        </w:rPr>
      </w:pPr>
      <w:r w:rsidRPr="00427B0A">
        <w:rPr>
          <w:rFonts w:ascii="Times New Roman" w:hAnsi="Times New Roman" w:cs="Times New Roman"/>
          <w:sz w:val="24"/>
          <w:szCs w:val="24"/>
        </w:rPr>
        <w:t>https://en.wikipedia.org/wiki/K-nearest_neighbors_algorithm</w:t>
      </w:r>
    </w:p>
    <w:p w14:paraId="24DE97E1" w14:textId="77777777" w:rsidR="00427B0A" w:rsidRPr="00427B0A" w:rsidRDefault="00427B0A" w:rsidP="00427B0A">
      <w:pPr>
        <w:rPr>
          <w:rFonts w:ascii="Times New Roman" w:hAnsi="Times New Roman" w:cs="Times New Roman"/>
          <w:sz w:val="24"/>
          <w:szCs w:val="24"/>
        </w:rPr>
      </w:pPr>
      <w:r w:rsidRPr="00427B0A">
        <w:rPr>
          <w:rFonts w:ascii="Times New Roman" w:hAnsi="Times New Roman" w:cs="Times New Roman"/>
          <w:sz w:val="24"/>
          <w:szCs w:val="24"/>
        </w:rPr>
        <w:t>https://en.wikipedia.org/wiki/Random_forest#Algorithm</w:t>
      </w:r>
    </w:p>
    <w:p w14:paraId="2C093CD9" w14:textId="0A754864" w:rsidR="00427B0A" w:rsidRPr="00427B0A" w:rsidRDefault="00427B0A" w:rsidP="00427B0A">
      <w:pPr>
        <w:rPr>
          <w:rFonts w:ascii="Times New Roman" w:hAnsi="Times New Roman" w:cs="Times New Roman"/>
          <w:sz w:val="24"/>
          <w:szCs w:val="24"/>
        </w:rPr>
      </w:pPr>
      <w:r w:rsidRPr="00427B0A">
        <w:rPr>
          <w:rFonts w:ascii="Times New Roman" w:hAnsi="Times New Roman" w:cs="Times New Roman"/>
          <w:sz w:val="24"/>
          <w:szCs w:val="24"/>
        </w:rPr>
        <w:t>https://towardsdatascience.com/the-random-forest-algorithm-d457d499ffcd</w:t>
      </w:r>
    </w:p>
    <w:sectPr w:rsidR="00427B0A" w:rsidRPr="00427B0A" w:rsidSect="00ED6F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A"/>
    <w:rsid w:val="00127018"/>
    <w:rsid w:val="00276A06"/>
    <w:rsid w:val="003E5089"/>
    <w:rsid w:val="00427B0A"/>
    <w:rsid w:val="00472329"/>
    <w:rsid w:val="00605FE8"/>
    <w:rsid w:val="0071231D"/>
    <w:rsid w:val="0086517E"/>
    <w:rsid w:val="00917FBB"/>
    <w:rsid w:val="00ED6FAC"/>
    <w:rsid w:val="00E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2D70"/>
  <w15:chartTrackingRefBased/>
  <w15:docId w15:val="{032A736A-4A70-40FF-A75E-461A9590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7FB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2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2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D6F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6FA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Textmining and social media analytics</dc:title>
  <dc:subject>Option1 assignment(coding)</dc:subject>
  <dc:creator>p17jayavignesh@iimnagpur.ac.in</dc:creator>
  <cp:keywords/>
  <dc:description/>
  <cp:lastModifiedBy>p17jayavignesh@iimnagpur.ac.in</cp:lastModifiedBy>
  <cp:revision>6</cp:revision>
  <dcterms:created xsi:type="dcterms:W3CDTF">2018-11-27T15:10:00Z</dcterms:created>
  <dcterms:modified xsi:type="dcterms:W3CDTF">2018-11-27T18:55:00Z</dcterms:modified>
</cp:coreProperties>
</file>