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56.png" ContentType="image/png"/>
  <Override PartName="/word/media/rId53.png" ContentType="image/png"/>
  <Override PartName="/word/media/rId50.png" ContentType="image/png"/>
  <Override PartName="/word/media/rId25.svg" ContentType="image/svg+xml"/>
  <Override PartName="/word/media/rId2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Machine</w:t>
      </w:r>
      <w:r>
        <w:t xml:space="preserve"> </w:t>
      </w:r>
      <w:r>
        <w:t xml:space="preserve">learning</w:t>
      </w:r>
      <w:r>
        <w:t xml:space="preserve"> </w:t>
      </w:r>
      <w:r>
        <w:t xml:space="preserve">in</w:t>
      </w:r>
      <w:r>
        <w:t xml:space="preserve"> </w:t>
      </w:r>
      <w:r>
        <w:t xml:space="preserve">rare</w:t>
      </w:r>
      <w:r>
        <w:t xml:space="preserve"> </w:t>
      </w:r>
      <w:r>
        <w:t xml:space="preserve">disease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jaybee84/ml-in-rd@255aad1</w:t>
        </w:r>
      </w:hyperlink>
      <w:r>
        <w:t xml:space="preserve"> </w:t>
      </w:r>
      <w:r>
        <w:t xml:space="preserve">on December 15, 2021.</w:t>
      </w:r>
      <w:r>
        <w:t xml:space="preserve"> </w:t>
      </w:r>
    </w:p>
    <w:p>
      <w:pPr>
        <w:pStyle w:val="Heading2"/>
      </w:pPr>
      <w:bookmarkStart w:id="22" w:name="authors"/>
      <w:r>
        <w:t xml:space="preserve">Authors</w:t>
      </w:r>
      <w:bookmarkEnd w:id="22"/>
    </w:p>
    <w:p>
      <w:pPr>
        <w:numPr>
          <w:ilvl w:val="0"/>
          <w:numId w:val="1001"/>
        </w:numPr>
      </w:pPr>
      <w:r>
        <w:rPr>
          <w:b/>
        </w:rPr>
        <w:t xml:space="preserve">Jineta Banerjee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0000-0002-1775-3645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jaybee84</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Jaclyn N Taroni</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0000-0003-4734-4508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jaclyn-taroni</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Robert J Allaway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0000-0003-3573-3565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allaway</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allawayr</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Deepashree Venkatesh Prasad</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0000-0001-5756-4083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dvenprasad</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Justin Guinney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0000-0003-1477-1888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jguinney</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Casey Greene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cgreene</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p>
    <w:p>
      <w:pPr>
        <w:pStyle w:val="FirstParagraph"/>
      </w:pPr>
      <w:r>
        <w:t xml:space="preserve">☯</w:t>
      </w:r>
      <w:r>
        <w:t xml:space="preserve">: These authors contributed equally to this work.</w:t>
      </w:r>
    </w:p>
    <w:p>
      <w:pPr>
        <w:pStyle w:val="BodyText"/>
      </w:pPr>
      <w:r>
        <w:t xml:space="preserve">✉</w:t>
      </w:r>
      <w:r>
        <w:t xml:space="preserve">: Corresponding author; Please address your emails to</w:t>
      </w:r>
      <w:r>
        <w:t xml:space="preserve"> </w:t>
      </w:r>
      <w:hyperlink r:id="rId39">
        <w:r>
          <w:rPr>
            <w:rStyle w:val="Hyperlink"/>
          </w:rPr>
          <w:t xml:space="preserve">casey.s.greene@cuanschutz.edu</w:t>
        </w:r>
      </w:hyperlink>
      <w:r>
        <w:t xml:space="preserve">.</w:t>
      </w:r>
    </w:p>
    <w:p>
      <w:pPr>
        <w:pStyle w:val="Heading2"/>
      </w:pPr>
      <w:bookmarkStart w:id="40" w:name="synopsis"/>
      <w:r>
        <w:t xml:space="preserve">Synopsis</w:t>
      </w:r>
      <w:bookmarkEnd w:id="40"/>
    </w:p>
    <w:p>
      <w:pPr>
        <w:pStyle w:val="FirstParagraph"/>
      </w:pPr>
      <w:r>
        <w:t xml:space="preserve">(Instructions: Describe the background, basic structure of the article, list material to be covered indicating depth of coverage, how they are logically arranged, include recent pubs in the area, 300-500 words)</w:t>
      </w:r>
    </w:p>
    <w:p>
      <w:pPr>
        <w:pStyle w:val="BodyText"/>
      </w:pPr>
      <w:r>
        <w:t xml:space="preserve">The advent of high-throughput profiling methods such as genomics, transcriptomics, and other technologies has accelerated basic research and made deep characterization of patient samples routine.</w:t>
      </w:r>
      <w:r>
        <w:t xml:space="preserve"> </w:t>
      </w:r>
      <w:r>
        <w:t xml:space="preserve">These approaches provide a rich portrait of genes, cellular pathways, and cell types involved in complex phenotypes.</w:t>
      </w:r>
      <w:r>
        <w:t xml:space="preserve"> </w:t>
      </w:r>
      <w:r>
        <w:t xml:space="preserve">Machine learning is often a perfect fit for extracting disease-relevant patterns from these high dimensional datasets.</w:t>
      </w:r>
      <w:r>
        <w:t xml:space="preserve"> </w:t>
      </w:r>
      <w:r>
        <w:t xml:space="preserve">Often, machine learning methods require many samples to identify recurrent and biologically meaningful patterns.</w:t>
      </w:r>
      <w:r>
        <w:t xml:space="preserve"> </w:t>
      </w:r>
      <w:r>
        <w:t xml:space="preserve">With rare diseases, biological specimens, and consequently data, are limited due to the rarity of the condition.</w:t>
      </w:r>
      <w:r>
        <w:t xml:space="preserve"> </w:t>
      </w:r>
      <w:r>
        <w:t xml:space="preserve">In this perspective, we outline the challenges and emerging solutions for using machine learning in rare disease settings.</w:t>
      </w:r>
      <w:r>
        <w:t xml:space="preserve"> </w:t>
      </w:r>
      <w:r>
        <w:t xml:space="preserve">We also note that precision medicine presents a similar challenge, in which a common disease is partitioned into small subsets of patients with shared etiologies and treatment strategies.</w:t>
      </w:r>
      <w:r>
        <w:t xml:space="preserve"> </w:t>
      </w:r>
      <w:r>
        <w:t xml:space="preserve">Advances from rare disease research are likely to be highly informative for other applications as well, and we propose that the methods community should prioritize the development of machine learning techniques for rare disease research.</w:t>
      </w:r>
    </w:p>
    <w:p>
      <w:pPr>
        <w:pStyle w:val="Heading2"/>
      </w:pPr>
      <w:bookmarkStart w:id="41" w:name="introduction"/>
      <w:r>
        <w:t xml:space="preserve">Introduction</w:t>
      </w:r>
      <w:bookmarkEnd w:id="41"/>
    </w:p>
    <w:p>
      <w:pPr>
        <w:pStyle w:val="FirstParagraph"/>
      </w:pPr>
      <w:r>
        <w:t xml:space="preserve">Rare disease research is increasingly dependent on high-throughput profiling of samples and would greatly benefit from machine learning (ML) analytics.</w:t>
      </w:r>
      <w:r>
        <w:t xml:space="preserve"> </w:t>
      </w:r>
      <w:r>
        <w:t xml:space="preserve">Machine learning algorithms are computational methods that can identify patterns in data, and can use information about these patterns to perform tasks (e.g., pick out important data points or predict outcomes when they are not yet known, among other tasks).</w:t>
      </w:r>
      <w:r>
        <w:t xml:space="preserve"> </w:t>
      </w:r>
      <w:r>
        <w:t xml:space="preserve">A systematic review of application of ML in rare disease uncovered 211 human data studies that used ML to study 74 different rare diseases over the last 10 years</w:t>
      </w:r>
      <w:r>
        <w:t xml:space="preserve"> </w:t>
      </w:r>
      <w:r>
        <w:t xml:space="preserve">[</w:t>
      </w:r>
      <w:hyperlink w:anchor="ref-12bOkHKJU">
        <w:r>
          <w:rPr>
            <w:rStyle w:val="Hyperlink"/>
          </w:rPr>
          <w:t xml:space="preserve">1</w:t>
        </w:r>
      </w:hyperlink>
      <w:r>
        <w:t xml:space="preserve">]</w:t>
      </w:r>
      <w:r>
        <w:t xml:space="preserve">.</w:t>
      </w:r>
      <w:r>
        <w:t xml:space="preserve"> </w:t>
      </w:r>
      <w:r>
        <w:t xml:space="preserve">Indeed, ML can be a powerful tool in biomedical research but it does not come without pitfalls [TODO: ref], some of which are magnified in a rare disease context.</w:t>
      </w:r>
      <w:r>
        <w:t xml:space="preserve"> </w:t>
      </w:r>
      <w:r>
        <w:t xml:space="preserve">In this perspective, we will focus our discussion on considerations for two types of ML in the context of the study of rare diseases: supervised and unsupervised learning.</w:t>
      </w:r>
    </w:p>
    <w:p>
      <w:pPr>
        <w:pStyle w:val="BodyText"/>
      </w:pPr>
      <w:r>
        <w:rPr>
          <w:i/>
        </w:rPr>
        <w:t xml:space="preserve">Supervised algorithms</w:t>
      </w:r>
      <w:r>
        <w:t xml:space="preserve"> </w:t>
      </w:r>
      <w:r>
        <w:t xml:space="preserve">require training data with specific phenotype labels (e.g., responder vs. non-responder) and learn correlations of features with the phenotype labels to predict the phenotype labels of unseen or new test data (e.g., predicting which new patient would or would not respond to treatment).</w:t>
      </w:r>
      <w:r>
        <w:t xml:space="preserve"> </w:t>
      </w:r>
      <w:r>
        <w:t xml:space="preserve">If the goal of a study is to classify patients with a rare disease into molecular subtypes based on high-throughput profiling, researchers would select a supervised ML algorithm to carry out this task.</w:t>
      </w:r>
      <w:r>
        <w:t xml:space="preserve"> </w:t>
      </w:r>
      <w:r>
        <w:t xml:space="preserve">A supervised ML model is of limited utility if it can only accurately predict phenotype labels in the data it was trained on (this is called</w:t>
      </w:r>
      <w:r>
        <w:t xml:space="preserve"> </w:t>
      </w:r>
      <w:r>
        <w:rPr>
          <w:i/>
        </w:rPr>
        <w:t xml:space="preserve">overfitting</w:t>
      </w:r>
      <w:r>
        <w:t xml:space="preserve">); instead, it’s more beneficial to develop models that</w:t>
      </w:r>
      <w:r>
        <w:t xml:space="preserve"> </w:t>
      </w:r>
      <w:r>
        <w:rPr>
          <w:i/>
        </w:rPr>
        <w:t xml:space="preserve">generalize</w:t>
      </w:r>
      <w:r>
        <w:t xml:space="preserve"> </w:t>
      </w:r>
      <w:r>
        <w:t xml:space="preserve">or maintain performance when applied to new data that has not yet been</w:t>
      </w:r>
      <w:r>
        <w:t xml:space="preserve"> </w:t>
      </w:r>
      <w:r>
        <w:t xml:space="preserve">“</w:t>
      </w:r>
      <w:r>
        <w:t xml:space="preserve">seen</w:t>
      </w:r>
      <w:r>
        <w:t xml:space="preserve">”</w:t>
      </w:r>
      <w:r>
        <w:t xml:space="preserve"> </w:t>
      </w:r>
      <w:r>
        <w:t xml:space="preserve">by the model.</w:t>
      </w:r>
      <w:r>
        <w:t xml:space="preserve"> </w:t>
      </w:r>
      <w:r>
        <w:t xml:space="preserve">In later sections, we’ll discuss regularized models, a strategy for reducing overfitting that can be useful for rare disease datasets.</w:t>
      </w:r>
    </w:p>
    <w:p>
      <w:pPr>
        <w:pStyle w:val="BodyText"/>
      </w:pPr>
      <w:r>
        <w:rPr>
          <w:i/>
        </w:rPr>
        <w:t xml:space="preserve">Unsupervised algorithms</w:t>
      </w:r>
      <w:r>
        <w:t xml:space="preserve"> </w:t>
      </w:r>
      <w:r>
        <w:t xml:space="preserve">can learn patterns or features from</w:t>
      </w:r>
      <w:r>
        <w:t xml:space="preserve"> </w:t>
      </w:r>
      <w:r>
        <w:rPr>
          <w:i/>
        </w:rPr>
        <w:t xml:space="preserve">unlabeled</w:t>
      </w:r>
      <w:r>
        <w:t xml:space="preserve"> </w:t>
      </w:r>
      <w:r>
        <w:t xml:space="preserve">training data.</w:t>
      </w:r>
      <w:r>
        <w:t xml:space="preserve"> </w:t>
      </w:r>
      <w:r>
        <w:t xml:space="preserve">Examples of unsupervised learning include principal component analyses (PCA), k-means or hierarchical clustering, or t-distributed stochastic neighbor embedding (t-SNE).</w:t>
      </w:r>
      <w:r>
        <w:t xml:space="preserve"> </w:t>
      </w:r>
      <w:r>
        <w:t xml:space="preserve">In the absence of known molecular subtypes, unsupervised ML approaches can be applied to identify groups of samples that are similar and may have distinct patterns of pathway activation [TODO: ref].</w:t>
      </w:r>
      <w:r>
        <w:t xml:space="preserve"> </w:t>
      </w:r>
      <w:r>
        <w:t xml:space="preserve">Unsupervised approaches can also extract combinations of features (e.g., genes) that are indicative of a certain cell type or pathway.</w:t>
      </w:r>
      <w:r>
        <w:t xml:space="preserve"> </w:t>
      </w:r>
      <w:r>
        <w:t xml:space="preserve">Often, too few samples (not enough data) leads to challenges in successfully training a model, or in identifying signals that are useful for biological discovery.</w:t>
      </w:r>
    </w:p>
    <w:p>
      <w:pPr>
        <w:pStyle w:val="BodyText"/>
      </w:pPr>
      <w:r>
        <w:t xml:space="preserve">Though researchers strive to train useful and informative models, there are challenges inherent to applying ML to rare disease datasets.</w:t>
      </w:r>
      <w:r>
        <w:t xml:space="preserve"> </w:t>
      </w:r>
      <w:r>
        <w:t xml:space="preserve">For example, training supervised models requires datasets where the phenotype labels have very little uncertainty (or</w:t>
      </w:r>
      <w:r>
        <w:t xml:space="preserve"> </w:t>
      </w:r>
      <w:r>
        <w:t xml:space="preserve">“</w:t>
      </w:r>
      <w:r>
        <w:t xml:space="preserve">label-noise</w:t>
      </w:r>
      <w:r>
        <w:t xml:space="preserve">”</w:t>
      </w:r>
      <w:r>
        <w:t xml:space="preserve">)</w:t>
      </w:r>
      <w:r>
        <w:t xml:space="preserve"> </w:t>
      </w:r>
      <w:r>
        <w:t xml:space="preserve">[</w:t>
      </w:r>
      <w:hyperlink w:anchor="ref-G5HC64pk">
        <w:r>
          <w:rPr>
            <w:rStyle w:val="Hyperlink"/>
          </w:rPr>
          <w:t xml:space="preserve">2</w:t>
        </w:r>
      </w:hyperlink>
      <w:r>
        <w:t xml:space="preserve">]</w:t>
      </w:r>
      <w:r>
        <w:t xml:space="preserve"> </w:t>
      </w:r>
      <w:r>
        <w:t xml:space="preserve">– termed</w:t>
      </w:r>
      <w:r>
        <w:t xml:space="preserve"> </w:t>
      </w:r>
      <w:r>
        <w:t xml:space="preserve">“</w:t>
      </w:r>
      <w:r>
        <w:t xml:space="preserve">gold standard</w:t>
      </w:r>
      <w:r>
        <w:t xml:space="preserve">”</w:t>
      </w:r>
      <w:r>
        <w:t xml:space="preserve"> </w:t>
      </w:r>
      <w:r>
        <w:t xml:space="preserve">datasets – but rare disease datasets often come with significant label-noise (e.g.,</w:t>
      </w:r>
      <w:r>
        <w:t xml:space="preserve"> </w:t>
      </w:r>
      <w:r>
        <w:rPr>
          <w:i/>
        </w:rPr>
        <w:t xml:space="preserve">silver standard</w:t>
      </w:r>
      <w:r>
        <w:t xml:space="preserve"> </w:t>
      </w:r>
      <w:r>
        <w:t xml:space="preserve">datasets) due to limits in the current understanding of underlying biology and evolving clinical definitions of many rare diseases.</w:t>
      </w:r>
      <w:r>
        <w:t xml:space="preserve"> </w:t>
      </w:r>
      <w:r>
        <w:t xml:space="preserve">Label-noise can decrease prediction accuracy and require larger samples sizes during training</w:t>
      </w:r>
      <w:r>
        <w:t xml:space="preserve"> </w:t>
      </w:r>
      <w:r>
        <w:t xml:space="preserve">[</w:t>
      </w:r>
      <w:hyperlink w:anchor="ref-16kfJJap4">
        <w:r>
          <w:rPr>
            <w:rStyle w:val="Hyperlink"/>
          </w:rPr>
          <w:t xml:space="preserve">3</w:t>
        </w:r>
      </w:hyperlink>
      <w:r>
        <w:t xml:space="preserve">]</w:t>
      </w:r>
      <w:r>
        <w:t xml:space="preserve">.</w:t>
      </w:r>
      <w:r>
        <w:t xml:space="preserve"> </w:t>
      </w:r>
      <w:r>
        <w:t xml:space="preserve">ML methods also benefit from using large datasets, but analyzing high dimensional data from rare diseases datasets that typically contain 20 to 99 samples is challenging</w:t>
      </w:r>
      <w:r>
        <w:t xml:space="preserve"> </w:t>
      </w:r>
      <w:r>
        <w:t xml:space="preserve">[</w:t>
      </w:r>
      <w:hyperlink w:anchor="ref-12bOkHKJU">
        <w:r>
          <w:rPr>
            <w:rStyle w:val="Hyperlink"/>
          </w:rPr>
          <w:t xml:space="preserve">1</w:t>
        </w:r>
      </w:hyperlink>
      <w:r>
        <w:t xml:space="preserve">,</w:t>
      </w:r>
      <w:hyperlink w:anchor="ref-wwF0mDld">
        <w:r>
          <w:rPr>
            <w:rStyle w:val="Hyperlink"/>
          </w:rPr>
          <w:t xml:space="preserve">4</w:t>
        </w:r>
      </w:hyperlink>
      <w:r>
        <w:t xml:space="preserve">]</w:t>
      </w:r>
      <w:r>
        <w:t xml:space="preserve">.</w:t>
      </w:r>
      <w:r>
        <w:t xml:space="preserve"> </w:t>
      </w:r>
      <w:r>
        <w:t xml:space="preserve">Small datasets lead to a lack of statistical power and magnify the susceptibility of ML methods to misinterpretation and unstable performance.</w:t>
      </w:r>
    </w:p>
    <w:p>
      <w:pPr>
        <w:pStyle w:val="BodyText"/>
      </w:pPr>
      <w:r>
        <w:t xml:space="preserve">While we expect ML in rare disease research to continue to increase in popularity, specialized computational methods that can learn patterns from small datasets and can generalize to newly acquired data are required for rare disease applications</w:t>
      </w:r>
      <w:r>
        <w:t xml:space="preserve"> </w:t>
      </w:r>
      <w:r>
        <w:t xml:space="preserve">[</w:t>
      </w:r>
      <w:hyperlink w:anchor="ref-Zoj0hKzb">
        <w:r>
          <w:rPr>
            <w:rStyle w:val="Hyperlink"/>
          </w:rPr>
          <w:t xml:space="preserve">5</w:t>
        </w:r>
      </w:hyperlink>
      <w:r>
        <w:t xml:space="preserve">]</w:t>
      </w:r>
      <w:r>
        <w:t xml:space="preserve">.</w:t>
      </w:r>
      <w:r>
        <w:t xml:space="preserve"> </w:t>
      </w:r>
      <w:r>
        <w:t xml:space="preserve">In this perspective, we first highlight ML approaches that address or better tolerate the limitations of rare disease data, and then discuss the future of ML applications in rare disease.</w:t>
      </w:r>
    </w:p>
    <w:p>
      <w:pPr>
        <w:pStyle w:val="Heading3"/>
      </w:pPr>
      <w:bookmarkStart w:id="42" w:name="Xf5933a8044e4dbd7ff15e431e56f3671131af23"/>
      <w:r>
        <w:t xml:space="preserve">Constructing machine learning-ready rare disease datasets</w:t>
      </w:r>
      <w:bookmarkEnd w:id="42"/>
    </w:p>
    <w:p>
      <w:pPr>
        <w:pStyle w:val="FirstParagraph"/>
      </w:pPr>
      <w:r>
        <w:t xml:space="preserve">High-throughput</w:t>
      </w:r>
      <w:r>
        <w:t xml:space="preserve"> </w:t>
      </w:r>
      <w:r>
        <w:t xml:space="preserve">‘</w:t>
      </w:r>
      <w:r>
        <w:t xml:space="preserve">omic</w:t>
      </w:r>
      <w:r>
        <w:t xml:space="preserve">’</w:t>
      </w:r>
      <w:r>
        <w:t xml:space="preserve"> </w:t>
      </w:r>
      <w:r>
        <w:t xml:space="preserve">data methods generate high-dimensional data or data with many features, regardless of the underlying disease or condition being assayed.</w:t>
      </w:r>
      <w:r>
        <w:t xml:space="preserve"> </w:t>
      </w:r>
      <w:r>
        <w:t xml:space="preserve">A typical rare disease dataset is comprised of a small number of samples</w:t>
      </w:r>
      <w:r>
        <w:t xml:space="preserve"> </w:t>
      </w:r>
      <w:r>
        <w:t xml:space="preserve">[</w:t>
      </w:r>
      <w:hyperlink w:anchor="ref-12bOkHKJU">
        <w:r>
          <w:rPr>
            <w:rStyle w:val="Hyperlink"/>
          </w:rPr>
          <w:t xml:space="preserve">1</w:t>
        </w:r>
      </w:hyperlink>
      <w:r>
        <w:t xml:space="preserve">]</w:t>
      </w:r>
      <w:r>
        <w:t xml:space="preserve">.</w:t>
      </w:r>
      <w:r>
        <w:t xml:space="preserve"> </w:t>
      </w:r>
      <w:r>
        <w:t xml:space="preserve">A lack of samples gives rise to the</w:t>
      </w:r>
      <w:r>
        <w:t xml:space="preserve"> </w:t>
      </w:r>
      <w:r>
        <w:t xml:space="preserve">“</w:t>
      </w:r>
      <w:r>
        <w:t xml:space="preserve">curse of dimensionality</w:t>
      </w:r>
      <w:r>
        <w:t xml:space="preserve">”</w:t>
      </w:r>
      <w:r>
        <w:t xml:space="preserve"> </w:t>
      </w:r>
      <w:r>
        <w:t xml:space="preserve">(i.e., few samples but many features), which can contribute to the poor performance of models</w:t>
      </w:r>
      <w:r>
        <w:t xml:space="preserve"> </w:t>
      </w:r>
      <w:r>
        <w:t xml:space="preserve">[</w:t>
      </w:r>
      <w:hyperlink w:anchor="ref-KOD2gdVS">
        <w:r>
          <w:rPr>
            <w:rStyle w:val="Hyperlink"/>
          </w:rPr>
          <w:t xml:space="preserve">6</w:t>
        </w:r>
      </w:hyperlink>
      <w:r>
        <w:t xml:space="preserve">]</w:t>
      </w:r>
      <w:r>
        <w:t xml:space="preserve"> </w:t>
      </w:r>
      <w:r>
        <w:t xml:space="preserve">[TODO: reference new figure as appropriate #186].</w:t>
      </w:r>
      <w:r>
        <w:t xml:space="preserve"> </w:t>
      </w:r>
      <w:r>
        <w:t xml:space="preserve">More features often means increased missing observations (</w:t>
      </w:r>
      <w:r>
        <w:rPr>
          <w:i/>
        </w:rPr>
        <w:t xml:space="preserve">sparsity</w:t>
      </w:r>
      <w:r>
        <w:t xml:space="preserve">), more dissimilarity between samples (</w:t>
      </w:r>
      <w:r>
        <w:rPr>
          <w:i/>
        </w:rPr>
        <w:t xml:space="preserve">variance</w:t>
      </w:r>
      <w:r>
        <w:t xml:space="preserve">), and increased redundancy between individual features or combinations of features (</w:t>
      </w:r>
      <w:r>
        <w:rPr>
          <w:i/>
        </w:rPr>
        <w:t xml:space="preserve">collinearity</w:t>
      </w:r>
      <w:r>
        <w:t xml:space="preserve">)</w:t>
      </w:r>
      <w:r>
        <w:t xml:space="preserve"> </w:t>
      </w:r>
      <w:r>
        <w:t xml:space="preserve">[</w:t>
      </w:r>
      <w:hyperlink w:anchor="ref-c6DKSPdm">
        <w:r>
          <w:rPr>
            <w:rStyle w:val="Hyperlink"/>
          </w:rPr>
          <w:t xml:space="preserve">7</w:t>
        </w:r>
      </w:hyperlink>
      <w:r>
        <w:t xml:space="preserve">]</w:t>
      </w:r>
      <w:r>
        <w:t xml:space="preserve">, all of which contribute to a challenging prediction problem.</w:t>
      </w:r>
    </w:p>
    <w:p>
      <w:pPr>
        <w:pStyle w:val="BodyText"/>
      </w:pPr>
      <w:r>
        <w:t xml:space="preserve">If a small sample size compromises an ML model’s performance, then two approaches can be taken to improve the outcome: 1) increase the number of samples to reduce sparsity, variance, and collinearity, 2) improve the quality of samples to account for sparsity, variance, and collinearity</w:t>
      </w:r>
      <w:r>
        <w:t xml:space="preserve"> </w:t>
      </w:r>
      <w:r>
        <w:t xml:space="preserve">In the first approach, appropriate training, testing, and validation sets could be constructed by combining multiple small individual rare disease cohorts [TODO: Link to experimental design box #185].</w:t>
      </w:r>
      <w:r>
        <w:t xml:space="preserve"> </w:t>
      </w:r>
      <w:r>
        <w:t xml:space="preserve">In fact, this is often required for the study of rare diseases in the authors’ experience.</w:t>
      </w:r>
      <w:r>
        <w:t xml:space="preserve"> </w:t>
      </w:r>
      <w:r>
        <w:t xml:space="preserve">In doing so, special attention should be directed towards harmonization since data collection can differ from cohort to cohort.</w:t>
      </w:r>
      <w:r>
        <w:t xml:space="preserve"> </w:t>
      </w:r>
      <w:r>
        <w:t xml:space="preserve">Without careful selection of aggregation methods, one may introduce technical variability into the aggregated dataset which can negatively impact the ML model’s ability to learn or detect meaningful signal.</w:t>
      </w:r>
      <w:r>
        <w:t xml:space="preserve"> </w:t>
      </w:r>
      <w:r>
        <w:t xml:space="preserve">Steps such as reprocessing the data using a single pipeline, using batch correction methods</w:t>
      </w:r>
      <w:r>
        <w:t xml:space="preserve"> </w:t>
      </w:r>
      <w:r>
        <w:t xml:space="preserve">[</w:t>
      </w:r>
      <w:hyperlink w:anchor="ref-1HahRBkyb">
        <w:r>
          <w:rPr>
            <w:rStyle w:val="Hyperlink"/>
          </w:rPr>
          <w:t xml:space="preserve">8</w:t>
        </w:r>
      </w:hyperlink>
      <w:r>
        <w:t xml:space="preserve">,</w:t>
      </w:r>
      <w:hyperlink w:anchor="ref-XJiH4M02">
        <w:r>
          <w:rPr>
            <w:rStyle w:val="Hyperlink"/>
          </w:rPr>
          <w:t xml:space="preserve">9</w:t>
        </w:r>
      </w:hyperlink>
      <w:r>
        <w:t xml:space="preserve">]</w:t>
      </w:r>
      <w:r>
        <w:t xml:space="preserve">, and normalizing raw values</w:t>
      </w:r>
      <w:r>
        <w:t xml:space="preserve"> </w:t>
      </w:r>
      <w:r>
        <w:t xml:space="preserve">[</w:t>
      </w:r>
      <w:hyperlink w:anchor="ref-19neBSN5B">
        <w:r>
          <w:rPr>
            <w:rStyle w:val="Hyperlink"/>
          </w:rPr>
          <w:t xml:space="preserve">10</w:t>
        </w:r>
      </w:hyperlink>
      <w:r>
        <w:t xml:space="preserve">]</w:t>
      </w:r>
      <w:r>
        <w:t xml:space="preserve"> </w:t>
      </w:r>
      <w:r>
        <w:t xml:space="preserve">may be necessary to mitigate unwanted technical variability.</w:t>
      </w:r>
    </w:p>
    <w:p>
      <w:pPr>
        <w:pStyle w:val="BodyText"/>
      </w:pPr>
      <w:r>
        <w:t xml:space="preserve">In the second approach, small but meaningfully generated datasets can greatly enhance the performance of ML models in the context of rare disease.</w:t>
      </w:r>
      <w:r>
        <w:t xml:space="preserve"> </w:t>
      </w:r>
      <w:r>
        <w:t xml:space="preserve">Specifically, improving labeling of data is critical in accounting for sparsity and variance in the data.</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was not readily available to non-experts, but was obvious to the clinician.</w:t>
      </w:r>
      <w:r>
        <w:t xml:space="preserve"> </w:t>
      </w:r>
      <w:r>
        <w:t xml:space="preserve">Addition of this kind of important metadata or labels to the samples can greatly help ML models become more effective in extracting biologically relevant patterns.</w:t>
      </w:r>
      <w:r>
        <w:t xml:space="preserve"> </w:t>
      </w:r>
      <w:r>
        <w:t xml:space="preserve">Such instances underline the fact that continuous collaboration with domain experts and the sharing of well-annotated data is needed to generate robust datasets in the future.</w:t>
      </w:r>
      <w:r>
        <w:t xml:space="preserve"> </w:t>
      </w:r>
      <w:r>
        <w:t xml:space="preserve">Ideally, structure in the composite datasets under study will be aligned with variables of interest, such as phenotype labels if available; if instead samples from the same cohort tend to group together regardless of phenotype, revisiting the construction of the dataset is warranted.</w:t>
      </w:r>
      <w:r>
        <w:t xml:space="preserve"> </w:t>
      </w:r>
      <w:r>
        <w:t xml:space="preserve">In the next section, we will discuss approaches that can aid in identifying and visualizing structure in datasets.</w:t>
      </w:r>
    </w:p>
    <w:p>
      <w:pPr>
        <w:pStyle w:val="Heading4"/>
      </w:pPr>
      <w:bookmarkStart w:id="43" w:name="X69e573f8ebb49a481eb63856cd2647dc9ba5359"/>
      <w:r>
        <w:t xml:space="preserve">Box 1: Understanding experimental design of machine learning to inform requirements for data</w:t>
      </w:r>
      <w:bookmarkEnd w:id="43"/>
    </w:p>
    <w:p>
      <w:pPr>
        <w:pStyle w:val="Heading5"/>
      </w:pPr>
      <w:bookmarkStart w:id="44" w:name="components-of-ml-experiments"/>
      <w:r>
        <w:t xml:space="preserve">Components of ML experiments</w:t>
      </w:r>
      <w:bookmarkEnd w:id="44"/>
    </w:p>
    <w:p>
      <w:pPr>
        <w:pStyle w:val="FirstParagraph"/>
      </w:pPr>
      <w:r>
        <w:t xml:space="preserve">Machine learning algorithms identify patterns that explain or fit a given dataset.</w:t>
      </w:r>
      <w:r>
        <w:t xml:space="preserve"> </w:t>
      </w:r>
      <w:r>
        <w:t xml:space="preserve">Every machine learning algorithm goes through a</w:t>
      </w:r>
      <w:r>
        <w:t xml:space="preserve"> </w:t>
      </w:r>
      <w:r>
        <w:rPr>
          <w:i/>
        </w:rPr>
        <w:t xml:space="preserve">training</w:t>
      </w:r>
      <w:r>
        <w:t xml:space="preserve"> </w:t>
      </w:r>
      <w:r>
        <w:t xml:space="preserve">phase where it identifies underlying patterns in a given dataset to create a</w:t>
      </w:r>
      <w:r>
        <w:t xml:space="preserve"> </w:t>
      </w:r>
      <w:r>
        <w:t xml:space="preserve">“</w:t>
      </w:r>
      <w:r>
        <w:t xml:space="preserve">trained</w:t>
      </w:r>
      <w:r>
        <w:t xml:space="preserve">”</w:t>
      </w:r>
      <w:r>
        <w:t xml:space="preserve"> </w:t>
      </w:r>
      <w:r>
        <w:t xml:space="preserve">algorithm (a</w:t>
      </w:r>
      <w:r>
        <w:t xml:space="preserve"> </w:t>
      </w:r>
      <w:r>
        <w:rPr>
          <w:i/>
        </w:rPr>
        <w:t xml:space="preserve">model</w:t>
      </w:r>
      <w:r>
        <w:t xml:space="preserve">) , and a</w:t>
      </w:r>
      <w:r>
        <w:t xml:space="preserve"> </w:t>
      </w:r>
      <w:r>
        <w:rPr>
          <w:i/>
        </w:rPr>
        <w:t xml:space="preserve">testing</w:t>
      </w:r>
      <w:r>
        <w:t xml:space="preserve"> </w:t>
      </w:r>
      <w:r>
        <w:t xml:space="preserve">phase where the model applies the identified patterns to unseen data points.</w:t>
      </w:r>
      <w:r>
        <w:t xml:space="preserve"> </w:t>
      </w:r>
      <w:r>
        <w:t xml:space="preserve">Typically, a machine learning algorithm is provided with the following fundamental parts as input: 1. a</w:t>
      </w:r>
      <w:r>
        <w:t xml:space="preserve"> </w:t>
      </w:r>
      <w:r>
        <w:rPr>
          <w:i/>
        </w:rPr>
        <w:t xml:space="preserve">training dataset</w:t>
      </w:r>
      <w:r>
        <w:t xml:space="preserve"> </w:t>
      </w:r>
      <w:r>
        <w:t xml:space="preserve">, 2. an</w:t>
      </w:r>
      <w:r>
        <w:t xml:space="preserve"> </w:t>
      </w:r>
      <w:r>
        <w:rPr>
          <w:i/>
        </w:rPr>
        <w:t xml:space="preserve">evaluation dataset</w:t>
      </w:r>
      <w:r>
        <w:t xml:space="preserve"> </w:t>
      </w:r>
      <w:r>
        <w:t xml:space="preserve">, 3. a</w:t>
      </w:r>
      <w:r>
        <w:t xml:space="preserve"> </w:t>
      </w:r>
      <w:r>
        <w:rPr>
          <w:i/>
        </w:rPr>
        <w:t xml:space="preserve">held-out validation dataset</w:t>
      </w:r>
      <w:r>
        <w:t xml:space="preserve"> </w:t>
      </w:r>
      <w:r>
        <w:t xml:space="preserve">.</w:t>
      </w:r>
      <w:r>
        <w:t xml:space="preserve"> </w:t>
      </w:r>
      <w:r>
        <w:t xml:space="preserve">These input data can be images, text, numbers, or other types of data which are typically encoded as a numerical representation of the input data.</w:t>
      </w:r>
      <w:r>
        <w:t xml:space="preserve"> </w:t>
      </w:r>
      <w:r>
        <w:t xml:space="preserve">A</w:t>
      </w:r>
      <w:r>
        <w:t xml:space="preserve"> </w:t>
      </w:r>
      <w:r>
        <w:rPr>
          <w:i/>
        </w:rPr>
        <w:t xml:space="preserve">training dataset</w:t>
      </w:r>
      <w:r>
        <w:t xml:space="preserve"> </w:t>
      </w:r>
      <w:r>
        <w:t xml:space="preserve">is used to expose the model to underlying patterns among the features present in the data of interest.</w:t>
      </w:r>
      <w:r>
        <w:t xml:space="preserve"> </w:t>
      </w:r>
      <w:r>
        <w:t xml:space="preserve">An</w:t>
      </w:r>
      <w:r>
        <w:t xml:space="preserve"> </w:t>
      </w:r>
      <w:r>
        <w:rPr>
          <w:i/>
        </w:rPr>
        <w:t xml:space="preserve">evaluation dataset</w:t>
      </w:r>
      <w:r>
        <w:t xml:space="preserve"> </w:t>
      </w:r>
      <w:r>
        <w:t xml:space="preserve">is a small test dataset which is used during the training phase to help the model iteratively update its parameters (i.e.,</w:t>
      </w:r>
      <w:r>
        <w:t xml:space="preserve"> </w:t>
      </w:r>
      <w:r>
        <w:rPr>
          <w:i/>
        </w:rPr>
        <w:t xml:space="preserve">hyperparameter_tuning</w:t>
      </w:r>
      <w:r>
        <w:t xml:space="preserve"> </w:t>
      </w:r>
      <w:r>
        <w:t xml:space="preserve">or</w:t>
      </w:r>
      <w:r>
        <w:t xml:space="preserve"> </w:t>
      </w:r>
      <w:r>
        <w:rPr>
          <w:i/>
        </w:rPr>
        <w:t xml:space="preserve">model tuning</w:t>
      </w:r>
      <w:r>
        <w:t xml:space="preserve">).</w:t>
      </w:r>
      <w:r>
        <w:t xml:space="preserve"> </w:t>
      </w:r>
      <w:r>
        <w:t xml:space="preserve">In many cases, a large training set may be subdivided to form a smaller training dataset and the evaluation dataset, both of which are used to train the model (see next section for more details on cross-validation).</w:t>
      </w:r>
      <w:r>
        <w:t xml:space="preserve"> </w:t>
      </w:r>
      <w:r>
        <w:t xml:space="preserve">In the testing phase, a new or unseen test dataset or</w:t>
      </w:r>
      <w:r>
        <w:t xml:space="preserve"> </w:t>
      </w:r>
      <w:r>
        <w:rPr>
          <w:i/>
        </w:rPr>
        <w:t xml:space="preserve">held-out validation set</w:t>
      </w:r>
      <w:r>
        <w:t xml:space="preserve"> </w:t>
      </w:r>
      <w:r>
        <w:t xml:space="preserve">is used to test whether the patterns learned by the model hold true in new data (are</w:t>
      </w:r>
      <w:r>
        <w:t xml:space="preserve"> </w:t>
      </w:r>
      <w:r>
        <w:rPr>
          <w:i/>
        </w:rPr>
        <w:t xml:space="preserve">generalizable</w:t>
      </w:r>
      <w:r>
        <w:t xml:space="preserve">).</w:t>
      </w:r>
      <w:r>
        <w:t xml:space="preserve"> </w:t>
      </w:r>
      <w:r>
        <w:t xml:space="preserve">While the evaluation dataset helps the model iteratively update its parameters to learn important patterns in the training data, the held-out validation set helps test the generalizability of the model.</w:t>
      </w:r>
      <w:r>
        <w:t xml:space="preserve"> </w:t>
      </w:r>
      <w:r>
        <w:t xml:space="preserve">Generalizability of a model is its ability to recognize patterns that can help predict the class or an outcome for previously unseen data.</w:t>
      </w:r>
      <w:r>
        <w:t xml:space="preserve"> </w:t>
      </w:r>
      <w:r>
        <w:t xml:space="preserve">High generalizability of a model on previously unseen data suggest that the model has identified fundamental patterns in the data that may also inform our knowledge regarding the question of interest for which the experiment was designed.</w:t>
      </w:r>
      <w:r>
        <w:t xml:space="preserve"> </w:t>
      </w:r>
      <w:r>
        <w:t xml:space="preserve">Generalizability can be affected if</w:t>
      </w:r>
      <w:r>
        <w:t xml:space="preserve"> </w:t>
      </w:r>
      <w:r>
        <w:rPr>
          <w:i/>
        </w:rPr>
        <w:t xml:space="preserve">data leakage</w:t>
      </w:r>
      <w:r>
        <w:t xml:space="preserve"> </w:t>
      </w:r>
      <w:r>
        <w:t xml:space="preserve">occurs during training of the model, i.e., if a model is exposed to the same or similar data points in both the training set and the held-out test set.</w:t>
      </w:r>
      <w:r>
        <w:t xml:space="preserve"> </w:t>
      </w:r>
      <w:r>
        <w:t xml:space="preserve">Ensuring absence of any overlap or relatedness among data points or samples (e.g., samples with familial relationship, samples from same patient) used in the training set and held-out test set is important to avoid</w:t>
      </w:r>
      <w:r>
        <w:t xml:space="preserve"> </w:t>
      </w:r>
      <w:r>
        <w:rPr>
          <w:i/>
        </w:rPr>
        <w:t xml:space="preserve">data leakage</w:t>
      </w:r>
      <w:r>
        <w:t xml:space="preserve"> </w:t>
      </w:r>
      <w:r>
        <w:t xml:space="preserve">during model training.</w:t>
      </w:r>
      <w:r>
        <w:t xml:space="preserve"> </w:t>
      </w:r>
      <w:r>
        <w:t xml:space="preserve">Specifically in cases of rare genetic diseases where many samples can contain familial relationships, special care should be taken while crafting the training and testing sets to ensure that no data leakage occurs and the trained model has high generalizability.</w:t>
      </w:r>
    </w:p>
    <w:p>
      <w:pPr>
        <w:pStyle w:val="Heading5"/>
      </w:pPr>
      <w:bookmarkStart w:id="45" w:name="training-and-testing"/>
      <w:r>
        <w:t xml:space="preserve">Training and testing</w:t>
      </w:r>
      <w:bookmarkEnd w:id="45"/>
    </w:p>
    <w:p>
      <w:pPr>
        <w:pStyle w:val="FirstParagraph"/>
      </w:pPr>
      <w:r>
        <w:t xml:space="preserve">The implementation of a machine learning experiment begins with splitting a single dataset of interest such that 90% of the data is used for training (generally subdivided into the</w:t>
      </w:r>
      <w:r>
        <w:t xml:space="preserve"> </w:t>
      </w:r>
      <w:r>
        <w:rPr>
          <w:i/>
        </w:rPr>
        <w:t xml:space="preserve">training dataset</w:t>
      </w:r>
      <w:r>
        <w:t xml:space="preserve"> </w:t>
      </w:r>
      <w:r>
        <w:t xml:space="preserve">and the</w:t>
      </w:r>
      <w:r>
        <w:t xml:space="preserve"> </w:t>
      </w:r>
      <w:r>
        <w:rPr>
          <w:i/>
        </w:rPr>
        <w:t xml:space="preserve">evaluation dataset</w:t>
      </w:r>
      <w:r>
        <w:t xml:space="preserve">), and remaining 10% of the data is used for testing or validation (as the</w:t>
      </w:r>
      <w:r>
        <w:t xml:space="preserve"> </w:t>
      </w:r>
      <w:r>
        <w:rPr>
          <w:i/>
        </w:rPr>
        <w:t xml:space="preserve">held-out validation dataset</w:t>
      </w:r>
      <w:r>
        <w:t xml:space="preserve">).</w:t>
      </w:r>
      <w:r>
        <w:t xml:space="preserve"> </w:t>
      </w:r>
      <w:r>
        <w:t xml:space="preserve">This makes sure that all the datasets involved in training and testing a model maintain uniformity in the features.</w:t>
      </w:r>
      <w:r>
        <w:t xml:space="preserve"> </w:t>
      </w:r>
      <w:r>
        <w:t xml:space="preserve">In case of rare diseases where multiple datasets may be combined to make a large enough training dataset, special care is taken to standardize the features and the patterns therein.</w:t>
      </w:r>
      <w:r>
        <w:t xml:space="preserve"> </w:t>
      </w:r>
      <w:r>
        <w:t xml:space="preserve">The iterative training stage helps the model learn important patterns in the training dataset and then use the evaluation dataset to test for errors in prediction and update its learning parameters (</w:t>
      </w:r>
      <w:r>
        <w:rPr>
          <w:i/>
        </w:rPr>
        <w:t xml:space="preserve">hyperparameter tuning</w:t>
      </w:r>
      <w:r>
        <w:t xml:space="preserve">).</w:t>
      </w:r>
      <w:r>
        <w:t xml:space="preserve"> </w:t>
      </w:r>
      <w:r>
        <w:t xml:space="preserve">The method by which the evaluation dataset tests the performance of the trained model and helps update the hyperparameters is called</w:t>
      </w:r>
      <w:r>
        <w:t xml:space="preserve"> </w:t>
      </w:r>
      <w:r>
        <w:rPr>
          <w:i/>
        </w:rPr>
        <w:t xml:space="preserve">cross-validation</w:t>
      </w:r>
      <w:r>
        <w:t xml:space="preserve">.</w:t>
      </w:r>
      <w:r>
        <w:t xml:space="preserve"> </w:t>
      </w:r>
      <w:r>
        <w:t xml:space="preserve">To maximally utilize the available data for cross-validation, there can be multiple approaches to form the training and evaluation datasets e.g. leave-p-out cross-validation, leave-one-out cross-validation, k-fold cross-validation, Monte-Carlo random subsampling cross-validation</w:t>
      </w:r>
      <w:r>
        <w:t xml:space="preserve"> </w:t>
      </w:r>
      <w:r>
        <w:t xml:space="preserve">[</w:t>
      </w:r>
      <w:hyperlink w:anchor="ref-sFnMb5kB">
        <w:r>
          <w:rPr>
            <w:rStyle w:val="Hyperlink"/>
          </w:rPr>
          <w:t xml:space="preserve">11</w:t>
        </w:r>
      </w:hyperlink>
      <w:r>
        <w:t xml:space="preserve">]</w:t>
      </w:r>
      <w:r>
        <w:t xml:space="preserve">.</w:t>
      </w:r>
      <w:r>
        <w:t xml:space="preserve"> </w:t>
      </w:r>
      <w:r>
        <w:t xml:space="preserve">In case of k-fold cross-validation, a given dataset is shuffled randomly and split into</w:t>
      </w:r>
      <w:r>
        <w:t xml:space="preserve"> </w:t>
      </w:r>
      <w:r>
        <w:rPr>
          <w:i/>
        </w:rPr>
        <w:t xml:space="preserve">k</w:t>
      </w:r>
      <w:r>
        <w:t xml:space="preserve"> </w:t>
      </w:r>
      <w:r>
        <w:t xml:space="preserve">parts.</w:t>
      </w:r>
      <w:r>
        <w:t xml:space="preserve"> </w:t>
      </w:r>
      <w:r>
        <w:t xml:space="preserve">One of the</w:t>
      </w:r>
      <w:r>
        <w:t xml:space="preserve"> </w:t>
      </w:r>
      <w:r>
        <w:rPr>
          <w:i/>
        </w:rPr>
        <w:t xml:space="preserve">k</w:t>
      </w:r>
      <w:r>
        <w:t xml:space="preserve"> </w:t>
      </w:r>
      <w:r>
        <w:t xml:space="preserve">parts is reserved as the</w:t>
      </w:r>
      <w:r>
        <w:t xml:space="preserve"> </w:t>
      </w:r>
      <w:r>
        <w:rPr>
          <w:i/>
        </w:rPr>
        <w:t xml:space="preserve">evaluation dataset</w:t>
      </w:r>
      <w:r>
        <w:t xml:space="preserve"> </w:t>
      </w:r>
      <w:r>
        <w:t xml:space="preserve">and the rest are cumulatively used as the</w:t>
      </w:r>
      <w:r>
        <w:t xml:space="preserve"> </w:t>
      </w:r>
      <w:r>
        <w:rPr>
          <w:i/>
        </w:rPr>
        <w:t xml:space="preserve">training dataset</w:t>
      </w:r>
      <w:r>
        <w:t xml:space="preserve">.</w:t>
      </w:r>
      <w:r>
        <w:t xml:space="preserve"> </w:t>
      </w:r>
      <w:r>
        <w:t xml:space="preserve">In the next iteration, a different part is used as the</w:t>
      </w:r>
      <w:r>
        <w:t xml:space="preserve"> </w:t>
      </w:r>
      <w:r>
        <w:rPr>
          <w:i/>
        </w:rPr>
        <w:t xml:space="preserve">evaluation dataset</w:t>
      </w:r>
      <w:r>
        <w:t xml:space="preserve">, while the rest are used for training.</w:t>
      </w:r>
      <w:r>
        <w:t xml:space="preserve"> </w:t>
      </w:r>
      <w:r>
        <w:t xml:space="preserve">Once the model has iterated through all</w:t>
      </w:r>
      <w:r>
        <w:t xml:space="preserve"> </w:t>
      </w:r>
      <w:r>
        <w:rPr>
          <w:i/>
        </w:rPr>
        <w:t xml:space="preserve">k</w:t>
      </w:r>
      <w:r>
        <w:t xml:space="preserve"> </w:t>
      </w:r>
      <w:r>
        <w:t xml:space="preserve">parts of the training and evaluation datasets, it is ready to be tested on the</w:t>
      </w:r>
      <w:r>
        <w:t xml:space="preserve"> </w:t>
      </w:r>
      <w:r>
        <w:rPr>
          <w:i/>
        </w:rPr>
        <w:t xml:space="preserve">held-out validation</w:t>
      </w:r>
      <w:r>
        <w:t xml:space="preserve"> </w:t>
      </w:r>
      <w:r>
        <w:t xml:space="preserve">dataset.</w:t>
      </w:r>
    </w:p>
    <w:p>
      <w:pPr>
        <w:pStyle w:val="BodyText"/>
      </w:pPr>
      <w:r>
        <w:t xml:space="preserve">The held-out validation dataset is exposed to the model only once to estimate the accuracy of the model.</w:t>
      </w:r>
      <w:r>
        <w:t xml:space="preserve"> </w:t>
      </w:r>
      <w:r>
        <w:t xml:space="preserve">High accuracy of a model on the training dataset but low accuracy on the held-out dataset is a sign that the model has become overfit to the training set and has low generalizability.</w:t>
      </w:r>
      <w:r>
        <w:t xml:space="preserve"> </w:t>
      </w:r>
      <w:r>
        <w:t xml:space="preserve">If this is encountered, the experimenter is advised to revisit the dataset construction to make sure they meet the best practices outlined above.</w:t>
      </w:r>
    </w:p>
    <w:p>
      <w:pPr>
        <w:pStyle w:val="Heading3"/>
      </w:pPr>
      <w:bookmarkStart w:id="46" w:name="X275f279a8b4aefbe958d46e79b61bc74866ba76"/>
      <w:r>
        <w:t xml:space="preserve">Learning representations from rare disease data</w:t>
      </w:r>
      <w:bookmarkEnd w:id="46"/>
    </w:p>
    <w:p>
      <w:pPr>
        <w:pStyle w:val="FirstParagraph"/>
      </w:pPr>
      <w:r>
        <w:t xml:space="preserve">Dimensionality reduction methods like multidimensional scaling (MDS), principal components analysis (PCA), t-distributed stochastic neighbor embedding (t-SNE), and uniform manifold approximation and projection (UMAP) can help</w:t>
      </w:r>
      <w:r>
        <w:t xml:space="preserve"> </w:t>
      </w:r>
      <w:r>
        <w:t xml:space="preserve">‘</w:t>
      </w:r>
      <w:r>
        <w:t xml:space="preserve">compress</w:t>
      </w:r>
      <w:r>
        <w:t xml:space="preserve">’</w:t>
      </w:r>
      <w:r>
        <w:t xml:space="preserve"> </w:t>
      </w:r>
      <w:r>
        <w:t xml:space="preserve">information from a large number of features into a smaller number of features in an unsupervised manner</w:t>
      </w:r>
      <w:r>
        <w:t xml:space="preserve"> </w:t>
      </w:r>
      <w:r>
        <w:t xml:space="preserve">[</w:t>
      </w:r>
      <w:hyperlink w:anchor="ref-1HICCTHVj">
        <w:r>
          <w:rPr>
            <w:rStyle w:val="Hyperlink"/>
          </w:rPr>
          <w:t xml:space="preserve">12</w:t>
        </w:r>
      </w:hyperlink>
      <w:r>
        <w:t xml:space="preserve">,</w:t>
      </w:r>
      <w:hyperlink w:anchor="ref-qRi1wkz4">
        <w:r>
          <w:rPr>
            <w:rStyle w:val="Hyperlink"/>
          </w:rPr>
          <w:t xml:space="preserve">13</w:t>
        </w:r>
      </w:hyperlink>
      <w:r>
        <w:t xml:space="preserve">,</w:t>
      </w:r>
      <w:hyperlink w:anchor="ref-BsfyICXU">
        <w:r>
          <w:rPr>
            <w:rStyle w:val="Hyperlink"/>
          </w:rPr>
          <w:t xml:space="preserve">14</w:t>
        </w:r>
      </w:hyperlink>
      <w:r>
        <w:t xml:space="preserve">]</w:t>
      </w:r>
      <w:r>
        <w:t xml:space="preserve"> </w:t>
      </w:r>
      <w:r>
        <w:t xml:space="preserve">(Figure</w:t>
      </w:r>
      <w:r>
        <w:t xml:space="preserve"> </w:t>
      </w:r>
      <w:hyperlink w:anchor="fig:1">
        <w:r>
          <w:rPr>
            <w:rStyle w:val="Hyperlink"/>
          </w:rPr>
          <w:t xml:space="preserve">1</w:t>
        </w:r>
      </w:hyperlink>
      <w:r>
        <w:t xml:space="preserve">C).</w:t>
      </w:r>
      <w:r>
        <w:t xml:space="preserve"> </w:t>
      </w:r>
      <w:r>
        <w:t xml:space="preserve">These methods not only help in reducing the number of features in various types of data</w:t>
      </w:r>
      <w:r>
        <w:t xml:space="preserve"> </w:t>
      </w:r>
      <w:r>
        <w:t xml:space="preserve">[</w:t>
      </w:r>
      <w:hyperlink w:anchor="ref-1Ak4JFhvU">
        <w:r>
          <w:rPr>
            <w:rStyle w:val="Hyperlink"/>
          </w:rPr>
          <w:t xml:space="preserve">16</w:t>
        </w:r>
      </w:hyperlink>
      <w:r>
        <w:t xml:space="preserve">,</w:t>
      </w:r>
      <w:hyperlink w:anchor="ref-gqTS2Uy7">
        <w:r>
          <w:rPr>
            <w:rStyle w:val="Hyperlink"/>
          </w:rPr>
          <w:t xml:space="preserve">17</w:t>
        </w:r>
      </w:hyperlink>
      <w:r>
        <w:t xml:space="preserve">]</w:t>
      </w:r>
      <w:r>
        <w:t xml:space="preserve">, but can also be used to visualize structure or artifacts in the data (e.g. </w:t>
      </w:r>
      <w:r>
        <w:t xml:space="preserve">[</w:t>
      </w:r>
      <w:hyperlink w:anchor="ref-AZCOtvbC">
        <w:r>
          <w:rPr>
            <w:rStyle w:val="Hyperlink"/>
          </w:rPr>
          <w:t xml:space="preserve">18</w:t>
        </w:r>
      </w:hyperlink>
      <w:r>
        <w:t xml:space="preserve">]</w:t>
      </w:r>
      <w:r>
        <w:t xml:space="preserve">), to define sample subgroups (e.g. </w:t>
      </w:r>
      <w:r>
        <w:t xml:space="preserve">[</w:t>
      </w:r>
      <w:hyperlink w:anchor="ref-12XiicejZ">
        <w:r>
          <w:rPr>
            <w:rStyle w:val="Hyperlink"/>
          </w:rPr>
          <w:t xml:space="preserve">19</w:t>
        </w:r>
      </w:hyperlink>
      <w:r>
        <w:t xml:space="preserve">]</w:t>
      </w:r>
      <w:r>
        <w:t xml:space="preserve">, or for feature selection and extraction during application of specific machine learning models</w:t>
      </w:r>
      <w:r>
        <w:t xml:space="preserve"> </w:t>
      </w:r>
      <w:r>
        <w:t xml:space="preserve">[</w:t>
      </w:r>
      <w:hyperlink w:anchor="ref-15yIhkDpY">
        <w:r>
          <w:rPr>
            <w:rStyle w:val="Hyperlink"/>
          </w:rPr>
          <w:t xml:space="preserve">20</w:t>
        </w:r>
      </w:hyperlink>
      <w:r>
        <w:t xml:space="preserve">]</w:t>
      </w:r>
      <w:r>
        <w:t xml:space="preserve"> </w:t>
      </w:r>
      <w:r>
        <w:t xml:space="preserve">(Figure</w:t>
      </w:r>
      <w:r>
        <w:t xml:space="preserve"> </w:t>
      </w:r>
      <w:hyperlink w:anchor="fig:1">
        <w:r>
          <w:rPr>
            <w:rStyle w:val="Hyperlink"/>
          </w:rPr>
          <w:t xml:space="preserve">1</w:t>
        </w:r>
      </w:hyperlink>
      <w:r>
        <w:t xml:space="preserve">D).</w:t>
      </w:r>
    </w:p>
    <w:p>
      <w:pPr>
        <w:pStyle w:val="BodyText"/>
      </w:pPr>
      <w:r>
        <w:t xml:space="preserve">Methods like PCA, MDS, t-SNE, and UMAP can successfully identify the effect of these variables on the original data, though t-SNE and UMAP may require tuning of hyperparameters that may effect the output</w:t>
      </w:r>
      <w:r>
        <w:t xml:space="preserve"> </w:t>
      </w:r>
      <w:r>
        <w:t xml:space="preserve">[</w:t>
      </w:r>
      <w:hyperlink w:anchor="ref-BsfyICXU">
        <w:r>
          <w:rPr>
            <w:rStyle w:val="Hyperlink"/>
          </w:rPr>
          <w:t xml:space="preserve">14</w:t>
        </w:r>
      </w:hyperlink>
      <w:r>
        <w:t xml:space="preserve">,</w:t>
      </w:r>
      <w:hyperlink w:anchor="ref-Lby4PmSX">
        <w:r>
          <w:rPr>
            <w:rStyle w:val="Hyperlink"/>
          </w:rPr>
          <w:t xml:space="preserve">21</w:t>
        </w:r>
      </w:hyperlink>
      <w:r>
        <w:t xml:space="preserve">]</w:t>
      </w:r>
      <w:r>
        <w:t xml:space="preserve">.</w:t>
      </w:r>
      <w:r>
        <w:t xml:space="preserve"> </w:t>
      </w:r>
      <w:r>
        <w:t xml:space="preserve">Furthermore, testing multiple dimensionality reduction methods, rather than a single method, may be necessary to obtain a more comprehensive portrait of the data</w:t>
      </w:r>
      <w:r>
        <w:t xml:space="preserve"> </w:t>
      </w:r>
      <w:r>
        <w:t xml:space="preserve">[</w:t>
      </w:r>
      <w:hyperlink w:anchor="ref-NsW0qxZF">
        <w:r>
          <w:rPr>
            <w:rStyle w:val="Hyperlink"/>
          </w:rPr>
          <w:t xml:space="preserve">22</w:t>
        </w:r>
      </w:hyperlink>
      <w:r>
        <w:t xml:space="preserve">]</w:t>
      </w:r>
      <w:r>
        <w:t xml:space="preserve">.</w:t>
      </w:r>
      <w:r>
        <w:t xml:space="preserve"> </w:t>
      </w:r>
      <w:r>
        <w:t xml:space="preserve">Nguyen and Holmes discuss additional important considerations for using dimensionality reduction methods such as selection criteria and interpretation of results</w:t>
      </w:r>
      <w:r>
        <w:t xml:space="preserve"> </w:t>
      </w:r>
      <w:r>
        <w:t xml:space="preserve">[</w:t>
      </w:r>
      <w:hyperlink w:anchor="ref-Pyg7FNxd">
        <w:r>
          <w:rPr>
            <w:rStyle w:val="Hyperlink"/>
          </w:rPr>
          <w:t xml:space="preserve">23</w:t>
        </w:r>
      </w:hyperlink>
      <w:r>
        <w:t xml:space="preserve">]</w:t>
      </w:r>
      <w:r>
        <w:t xml:space="preserve">.</w:t>
      </w:r>
      <w:r>
        <w:t xml:space="preserve"> </w:t>
      </w:r>
      <w:r>
        <w:t xml:space="preserve">Beyond dimensionality reduction, other unsupervised learning approaches such as k-means clustering or hierarchical clustering have been used to characterize the structure present in genomic or imaging data</w:t>
      </w:r>
      <w:r>
        <w:t xml:space="preserve"> </w:t>
      </w:r>
      <w:r>
        <w:t xml:space="preserve">[</w:t>
      </w:r>
      <w:hyperlink w:anchor="ref-11QYztxcm">
        <w:r>
          <w:rPr>
            <w:rStyle w:val="Hyperlink"/>
          </w:rPr>
          <w:t xml:space="preserve">24</w:t>
        </w:r>
      </w:hyperlink>
      <w:r>
        <w:t xml:space="preserve">,</w:t>
      </w:r>
      <w:hyperlink w:anchor="ref-U2RMvmE5">
        <w:r>
          <w:rPr>
            <w:rStyle w:val="Hyperlink"/>
          </w:rPr>
          <w:t xml:space="preserve">25</w:t>
        </w:r>
      </w:hyperlink>
      <w:r>
        <w:t xml:space="preserve">]</w:t>
      </w:r>
      <w:r>
        <w:t xml:space="preserve">.</w:t>
      </w:r>
    </w:p>
    <w:p>
      <w:pPr>
        <w:pStyle w:val="BodyText"/>
      </w:pPr>
      <w:r>
        <w:t xml:space="preserve">Dimensionality reduction, or more fundamentally, representation learning, learns low-dimensional representations (composite features) from the raw data.</w:t>
      </w:r>
      <w:r>
        <w:t xml:space="preserve"> </w:t>
      </w:r>
      <w:r>
        <w:t xml:space="preserve">For example, representation learning through matrix factorization can extract features from transcriptomics datasets that are made of combinations of gene expression values found in the training data</w:t>
      </w:r>
      <w:r>
        <w:t xml:space="preserve"> </w:t>
      </w:r>
      <w:r>
        <w:t xml:space="preserve">[</w:t>
      </w:r>
      <w:hyperlink w:anchor="ref-ChpTIk5j">
        <w:r>
          <w:rPr>
            <w:rStyle w:val="Hyperlink"/>
          </w:rPr>
          <w:t xml:space="preserve">26</w:t>
        </w:r>
      </w:hyperlink>
      <w:r>
        <w:t xml:space="preserve">]</w:t>
      </w:r>
      <w:r>
        <w:t xml:space="preserve">, and use them to interpret test data</w:t>
      </w:r>
      <w:r>
        <w:t xml:space="preserve"> </w:t>
      </w:r>
      <w:r>
        <w:t xml:space="preserve">[</w:t>
      </w:r>
      <w:hyperlink w:anchor="ref-NsW0qxZF">
        <w:r>
          <w:rPr>
            <w:rStyle w:val="Hyperlink"/>
          </w:rPr>
          <w:t xml:space="preserve">22</w:t>
        </w:r>
      </w:hyperlink>
      <w:r>
        <w:t xml:space="preserve">,</w:t>
      </w:r>
      <w:hyperlink w:anchor="ref-1DrhKLdVp">
        <w:r>
          <w:rPr>
            <w:rStyle w:val="Hyperlink"/>
          </w:rPr>
          <w:t xml:space="preserve">27</w:t>
        </w:r>
      </w:hyperlink>
      <w:r>
        <w:t xml:space="preserve">]</w:t>
      </w:r>
      <w:r>
        <w:t xml:space="preserve">.</w:t>
      </w:r>
      <w:r>
        <w:t xml:space="preserve"> </w:t>
      </w:r>
      <w:r>
        <w:t xml:space="preserve">To ensure that the learned representations are generalizable to other data, the features learned by the model can be constrained through methods like regularization</w:t>
      </w:r>
      <w:r>
        <w:t xml:space="preserve"> </w:t>
      </w:r>
      <w:r>
        <w:t xml:space="preserve">[</w:t>
      </w:r>
      <w:hyperlink w:anchor="ref-biC8xxbd">
        <w:r>
          <w:rPr>
            <w:rStyle w:val="Hyperlink"/>
          </w:rPr>
          <w:t xml:space="preserve">28</w:t>
        </w:r>
      </w:hyperlink>
      <w:r>
        <w:t xml:space="preserve">]</w:t>
      </w:r>
      <w:r>
        <w:t xml:space="preserve">.</w:t>
      </w:r>
      <w:r>
        <w:t xml:space="preserve"> </w:t>
      </w:r>
      <w:r>
        <w:t xml:space="preserve">Representation learning generally requires many samples when applied to complex biological systems and therefore may appear to aggravate the curse of dimensionality.</w:t>
      </w:r>
      <w:r>
        <w:t xml:space="preserve"> </w:t>
      </w:r>
      <w:r>
        <w:t xml:space="preserve">However, it can be a powerful tool to learn low-dimensional patterns from large datasets and then find those patterns in smaller, related datasets.</w:t>
      </w:r>
      <w:r>
        <w:t xml:space="preserve"> </w:t>
      </w:r>
      <w:r>
        <w:t xml:space="preserve">In later sections, we will discuss this method of leveraging large datasets to reduce dimensionality in smaller datasets, also known as feature-representation-transfer learning.</w:t>
      </w:r>
    </w:p>
    <w:bookmarkStart w:id="0" w:name="fig:1"/>
    <w:p>
      <w:pPr>
        <w:pStyle w:val="CaptionedFigure"/>
      </w:pPr>
      <w:bookmarkStart w:id="48" w:name="fig:1"/>
      <w:r>
        <w:drawing>
          <wp:inline>
            <wp:extent cx="5943600" cy="1561950"/>
            <wp:effectExtent b="0" l="0" r="0" t="0"/>
            <wp:docPr descr="Figure 1: Dimension reduction can help manage the curse of dimensionality in rare disease data. A) Multiple datasets (shapes) with multiple phenotypes (purple, green) are combined for an analysis. The data (e.g., transcriptomic data) are highly dimensional, having thousands of features (f1-f100000). B) Evaluating the features, it appears that a combination of features (e.g., expressed genes) partition the purple samples from the green samples. C) Applying a dimensionality reduction method (e.g., PCA) condenses these features into new features (e.g., New Feature 1, a combination of f1, f2 …. f100000, and New Feature 2, a different combination of f1, f2 …. f100000). New Feature 1 describes the difference in input dataset (shapes) while New Feature 2 describes the difference in phenotype (color). D) New features (F1-F1000) can be used to interrogate the biology of the input samples, develop classification models, or use other analytical techniques that would have been more difficult with the original dataset dimensions." title="" id="1" name="Picture"/>
            <a:graphic>
              <a:graphicData uri="http://schemas.openxmlformats.org/drawingml/2006/picture">
                <pic:pic>
                  <pic:nvPicPr>
                    <pic:cNvPr descr="images/figures/pdfs/dimensionality-reduction.png" id="0" name="Picture"/>
                    <pic:cNvPicPr>
                      <a:picLocks noChangeArrowheads="1" noChangeAspect="1"/>
                    </pic:cNvPicPr>
                  </pic:nvPicPr>
                  <pic:blipFill>
                    <a:blip r:embed="rId47"/>
                    <a:stretch>
                      <a:fillRect/>
                    </a:stretch>
                  </pic:blipFill>
                  <pic:spPr bwMode="auto">
                    <a:xfrm>
                      <a:off x="0" y="0"/>
                      <a:ext cx="5943600" cy="1561950"/>
                    </a:xfrm>
                    <a:prstGeom prst="rect">
                      <a:avLst/>
                    </a:prstGeom>
                    <a:noFill/>
                    <a:ln w="9525">
                      <a:noFill/>
                      <a:headEnd/>
                      <a:tailEnd/>
                    </a:ln>
                  </pic:spPr>
                </pic:pic>
              </a:graphicData>
            </a:graphic>
          </wp:inline>
        </w:drawing>
      </w:r>
      <w:bookmarkEnd w:id="48"/>
    </w:p>
    <w:p>
      <w:pPr>
        <w:pStyle w:val="ImageCaption"/>
      </w:pPr>
      <w:r>
        <w:t xml:space="preserve">Figure 1: Dimension reduction can help manage the curse of dimensionality in rare disease data. A) Multiple datasets (shapes) with multiple phenotypes (purple, green) are combined for an analysis. The data (e.g., transcriptomic data) are highly dimensional, having thousands of features (f1-f100000). B) Evaluating the features, it appears that a combination of features (e.g., expressed genes) partition the purple samples from the green samples. C) Applying a dimensionality reduction method (e.g., PCA) condenses these features into new features (e.g., New Feature 1, a combination of f1, f2 …. f100000, and New Feature 2, a different combination of f1, f2 …. f100000). New Feature 1 describes the difference in input dataset (shapes) while New Feature 2 describes the difference in phenotype (color). D) New features (F1-F1000) can be used to interrogate the biology of the input samples, develop classification models, or use other analytical techniques that would have been more difficult with the original dataset dimensions.</w:t>
      </w:r>
    </w:p>
    <w:bookmarkEnd w:id="0"/>
    <w:p>
      <w:pPr>
        <w:pStyle w:val="Heading3"/>
      </w:pPr>
      <w:bookmarkStart w:id="49" w:name="X9780e2ced073f4292352d4457a4d8c1b8be2ad4"/>
      <w:r>
        <w:t xml:space="preserve">Manage model complexity while preserving the value of machine learning</w:t>
      </w:r>
      <w:bookmarkEnd w:id="49"/>
    </w:p>
    <w:p>
      <w:pPr>
        <w:pStyle w:val="FirstParagraph"/>
      </w:pPr>
      <w:r>
        <w:t xml:space="preserve">Machine learning methods are generally accompanied by a few critical assumptions.</w:t>
      </w:r>
      <w:r>
        <w:t xml:space="preserve"> </w:t>
      </w:r>
      <w:r>
        <w:t xml:space="preserve">Assumption 1, the dataset contains equal number of samples for all classes in a dataset (i.e. no imbalance among classes).</w:t>
      </w:r>
      <w:r>
        <w:t xml:space="preserve"> </w:t>
      </w:r>
      <w:r>
        <w:t xml:space="preserve">2. the dataset is complete with adequate samples for all features (lack of sparsity).</w:t>
      </w:r>
      <w:r>
        <w:t xml:space="preserve"> </w:t>
      </w:r>
      <w:r>
        <w:t xml:space="preserve">3. there is no ambiguity about the labels for the samples in the dataset (i.e. no label-noise, applicable for supervised learning methods).</w:t>
      </w:r>
      <w:r>
        <w:t xml:space="preserve"> </w:t>
      </w:r>
      <w:r>
        <w:t xml:space="preserve">Rare disease datasets, however, violate many of these assumptions.</w:t>
      </w:r>
      <w:r>
        <w:t xml:space="preserve"> </w:t>
      </w:r>
      <w:r>
        <w:t xml:space="preserve">There is generally a high class imbalance due to small number of samples for specific classes (e.g., only a few patients with a particular rare disease in a health records dataset), abundant label-noise due to incomplete understanding of the disease, and in many cases sparsity in data.</w:t>
      </w:r>
      <w:r>
        <w:t xml:space="preserve"> </w:t>
      </w:r>
      <w:r>
        <w:t xml:space="preserve">All of these contribute to low signal to noise ratio in rare disease datasets.</w:t>
      </w:r>
      <w:r>
        <w:t xml:space="preserve"> </w:t>
      </w:r>
      <w:r>
        <w:t xml:space="preserve">Thus, applying ML to rare disease data without any accomodations for the above shortcomings may lead to models that lack stability required for reproducibility or simplicity required for interpretation.</w:t>
      </w:r>
      <w:r>
        <w:t xml:space="preserve"> </w:t>
      </w:r>
      <w:r>
        <w:t xml:space="preserve">In this section, we highlight a few ML techniques that can help manage the challenges in applying ML models applied to rare disease data.</w:t>
      </w:r>
    </w:p>
    <w:p>
      <w:pPr>
        <w:pStyle w:val="BodyText"/>
      </w:pPr>
      <w:r>
        <w:t xml:space="preserve">Accommodating class imbalance in datasets and increasing the stability of ML predictions can be achieved through decision tree-based ensemble learning methods (Figure[</w:t>
      </w:r>
      <w:hyperlink w:anchor="fig:2">
        <w:r>
          <w:rPr>
            <w:rStyle w:val="Hyperlink"/>
          </w:rPr>
          <w:t xml:space="preserve">2</w:t>
        </w:r>
      </w:hyperlink>
      <w:r>
        <w:t xml:space="preserve">]A-B).</w:t>
      </w:r>
      <w:r>
        <w:t xml:space="preserve"> </w:t>
      </w:r>
      <w:r>
        <w:t xml:space="preserve">Random forests use resampling (with replacement) based techniques like</w:t>
      </w:r>
      <w:r>
        <w:t xml:space="preserve"> </w:t>
      </w:r>
      <w:r>
        <w:rPr>
          <w:i/>
        </w:rPr>
        <w:t xml:space="preserve">bagging</w:t>
      </w:r>
      <w:r>
        <w:t xml:space="preserve"> </w:t>
      </w:r>
      <w:r>
        <w:t xml:space="preserve">(bootstrap aggregation) of independent decision trees to form a consensus about the important predictive features</w:t>
      </w:r>
      <w:r>
        <w:t xml:space="preserve"> </w:t>
      </w:r>
      <w:r>
        <w:t xml:space="preserve">[</w:t>
      </w:r>
      <w:hyperlink w:anchor="ref-16uxtBBBG">
        <w:r>
          <w:rPr>
            <w:rStyle w:val="Hyperlink"/>
          </w:rPr>
          <w:t xml:space="preserve">30</w:t>
        </w:r>
      </w:hyperlink>
      <w:r>
        <w:t xml:space="preserve">,</w:t>
      </w:r>
      <w:hyperlink w:anchor="ref-14J3u9pnR">
        <w:r>
          <w:rPr>
            <w:rStyle w:val="Hyperlink"/>
          </w:rPr>
          <w:t xml:space="preserve">31</w:t>
        </w:r>
      </w:hyperlink>
      <w:r>
        <w:t xml:space="preserve">,</w:t>
      </w:r>
      <w:hyperlink w:anchor="ref-7ueKyz71">
        <w:r>
          <w:rPr>
            <w:rStyle w:val="Hyperlink"/>
          </w:rPr>
          <w:t xml:space="preserve">32</w:t>
        </w:r>
      </w:hyperlink>
      <w:r>
        <w:t xml:space="preserve">,</w:t>
      </w:r>
      <w:hyperlink w:anchor="ref-eFWTLOhH">
        <w:r>
          <w:rPr>
            <w:rStyle w:val="Hyperlink"/>
          </w:rPr>
          <w:t xml:space="preserve">33</w:t>
        </w:r>
      </w:hyperlink>
      <w:r>
        <w:t xml:space="preserve">,</w:t>
      </w:r>
      <w:hyperlink w:anchor="ref-mQ50J5fV">
        <w:r>
          <w:rPr>
            <w:rStyle w:val="Hyperlink"/>
          </w:rPr>
          <w:t xml:space="preserve">34</w:t>
        </w:r>
      </w:hyperlink>
      <w:r>
        <w:t xml:space="preserve">]</w:t>
      </w:r>
      <w:r>
        <w:t xml:space="preserve">.</w:t>
      </w:r>
      <w:r>
        <w:t xml:space="preserve"> </w:t>
      </w:r>
      <w:r>
        <w:t xml:space="preserve">Additional approaches like combining random forests with resampling without replacement can generate confidence intervals for the model predictions by iteratively exposing the models to incomplete datasets, mimicking real world cases where most rare disease datasets are incomplete</w:t>
      </w:r>
      <w:r>
        <w:t xml:space="preserve"> </w:t>
      </w:r>
      <w:r>
        <w:t xml:space="preserve">[</w:t>
      </w:r>
      <w:hyperlink w:anchor="ref-wv3oXzet">
        <w:r>
          <w:rPr>
            <w:rStyle w:val="Hyperlink"/>
          </w:rPr>
          <w:t xml:space="preserve">35</w:t>
        </w:r>
      </w:hyperlink>
      <w:r>
        <w:t xml:space="preserve">]</w:t>
      </w:r>
      <w:r>
        <w:t xml:space="preserve">.</w:t>
      </w:r>
      <w:r>
        <w:t xml:space="preserve"> </w:t>
      </w:r>
      <w:r>
        <w:t xml:space="preserve">Recent studies suggest that there are limitations to decision tree-based ensemble methods when applied to rare disease datasets with substantial class imbalance and label-noise</w:t>
      </w:r>
      <w:r>
        <w:t xml:space="preserve"> </w:t>
      </w:r>
      <w:r>
        <w:t xml:space="preserve">[</w:t>
      </w:r>
      <w:hyperlink w:anchor="ref-YuD6CEIZ">
        <w:r>
          <w:rPr>
            <w:rStyle w:val="Hyperlink"/>
          </w:rPr>
          <w:t xml:space="preserve">36</w:t>
        </w:r>
      </w:hyperlink>
      <w:r>
        <w:t xml:space="preserve">,</w:t>
      </w:r>
      <w:hyperlink w:anchor="ref-HWIKCkVI">
        <w:r>
          <w:rPr>
            <w:rStyle w:val="Hyperlink"/>
          </w:rPr>
          <w:t xml:space="preserve">37</w:t>
        </w:r>
      </w:hyperlink>
      <w:r>
        <w:t xml:space="preserve">]</w:t>
      </w:r>
      <w:r>
        <w:t xml:space="preserve">.</w:t>
      </w:r>
      <w:r>
        <w:t xml:space="preserve"> </w:t>
      </w:r>
      <w:r>
        <w:t xml:space="preserve">This has led to the adoption of cascade learning, a variant of ensemble learning, where multiple methods leveraging distinct underlying assumptions are used in tandem; and augmented with algorithms like AdaBoost (boosting) to capture stable patterns existing in silver standard data</w:t>
      </w:r>
      <w:r>
        <w:t xml:space="preserve"> </w:t>
      </w:r>
      <w:r>
        <w:t xml:space="preserve">[</w:t>
      </w:r>
      <w:hyperlink w:anchor="ref-Q25GV92r">
        <w:r>
          <w:rPr>
            <w:rStyle w:val="Hyperlink"/>
          </w:rPr>
          <w:t xml:space="preserve">38</w:t>
        </w:r>
      </w:hyperlink>
      <w:r>
        <w:t xml:space="preserve">,</w:t>
      </w:r>
      <w:hyperlink w:anchor="ref-ThoSnmu3">
        <w:r>
          <w:rPr>
            <w:rStyle w:val="Hyperlink"/>
          </w:rPr>
          <w:t xml:space="preserve">39</w:t>
        </w:r>
      </w:hyperlink>
      <w:r>
        <w:t xml:space="preserve">,</w:t>
      </w:r>
      <w:hyperlink w:anchor="ref-QEQ0NTvv">
        <w:r>
          <w:rPr>
            <w:rStyle w:val="Hyperlink"/>
          </w:rPr>
          <w:t xml:space="preserve">40</w:t>
        </w:r>
      </w:hyperlink>
      <w:r>
        <w:t xml:space="preserve">]</w:t>
      </w:r>
      <w:r>
        <w:t xml:space="preserve">.</w:t>
      </w:r>
      <w:r>
        <w:t xml:space="preserve"> </w:t>
      </w:r>
      <w:r>
        <w:t xml:space="preserve">For example, a cascade learning approach for identifying rare disease patients from electronic health record data utilized independent steps for feature extraction (word2vec</w:t>
      </w:r>
      <w:r>
        <w:t xml:space="preserve"> </w:t>
      </w:r>
      <w:r>
        <w:t xml:space="preserve">[</w:t>
      </w:r>
      <w:hyperlink w:anchor="ref-1GhHIDxuW">
        <w:r>
          <w:rPr>
            <w:rStyle w:val="Hyperlink"/>
          </w:rPr>
          <w:t xml:space="preserve">41</w:t>
        </w:r>
      </w:hyperlink>
      <w:r>
        <w:t xml:space="preserve">]</w:t>
      </w:r>
      <w:r>
        <w:t xml:space="preserve">), preliminary prediction with ensembled decision trees, and prediction refinement using data similarity metrics</w:t>
      </w:r>
      <w:r>
        <w:t xml:space="preserve"> </w:t>
      </w:r>
      <w:r>
        <w:t xml:space="preserve">[</w:t>
      </w:r>
      <w:hyperlink w:anchor="ref-HWIKCkVI">
        <w:r>
          <w:rPr>
            <w:rStyle w:val="Hyperlink"/>
          </w:rPr>
          <w:t xml:space="preserve">37</w:t>
        </w:r>
      </w:hyperlink>
      <w:r>
        <w:t xml:space="preserve">]</w:t>
      </w:r>
      <w:r>
        <w:t xml:space="preserve">.</w:t>
      </w:r>
      <w:r>
        <w:t xml:space="preserve"> </w:t>
      </w:r>
      <w:r>
        <w:t xml:space="preserve">Combining these three methods resulted in better performance than other methods when implemented on the silver standard dataset in isolation.</w:t>
      </w:r>
      <w:r>
        <w:t xml:space="preserve"> </w:t>
      </w:r>
      <w:r>
        <w:t xml:space="preserve">Other approaches like inverse class weighting, oversampling (with methods like Synthetic Minority Oversampling Technique, abbreviated SMOTE), or cascade learning approaches that adequately represent the rarer classes are also beneficial in increasing stability of predictions while accommodating for class imbalance.</w:t>
      </w:r>
    </w:p>
    <w:p>
      <w:pPr>
        <w:pStyle w:val="BodyText"/>
      </w:pPr>
      <w:r>
        <w:t xml:space="preserve">Presence of label-noise and sparsity in the data can lead to overfitting of models to the training data, such that the models show high prediction accuracy on training data but low prediction accuracy on encountering new data points.</w:t>
      </w:r>
      <w:r>
        <w:t xml:space="preserve"> </w:t>
      </w:r>
      <w:r>
        <w:t xml:space="preserve">Features identified as predictive by overfit models are often mis-represented in the training dataset making the model not generalizable to new data.</w:t>
      </w:r>
      <w:r>
        <w:t xml:space="preserve"> </w:t>
      </w:r>
      <w:r>
        <w:t xml:space="preserve">[</w:t>
      </w:r>
      <w:hyperlink w:anchor="ref-186cKBcbp">
        <w:r>
          <w:rPr>
            <w:rStyle w:val="Hyperlink"/>
          </w:rPr>
          <w:t xml:space="preserve">42</w:t>
        </w:r>
      </w:hyperlink>
      <w:r>
        <w:t xml:space="preserve">]</w:t>
      </w:r>
      <w:r>
        <w:t xml:space="preserve"> </w:t>
      </w:r>
      <w:r>
        <w:t xml:space="preserve">Regularization can not only protect ML models from poor generalizability caused by overfitting, but also reduce model complexity by reducing the feature space available for training. (Figure[</w:t>
      </w:r>
      <w:hyperlink w:anchor="fig:2">
        <w:r>
          <w:rPr>
            <w:rStyle w:val="Hyperlink"/>
          </w:rPr>
          <w:t xml:space="preserve">2</w:t>
        </w:r>
      </w:hyperlink>
      <w:r>
        <w:t xml:space="preserve">]C)</w:t>
      </w:r>
      <w:r>
        <w:t xml:space="preserve"> </w:t>
      </w:r>
      <w:r>
        <w:t xml:space="preserve">Regularization is often used in rare variant discovery and immune cell signature discovery studies which are useful examples that also need to accomodate sparsity of data like rare diseases.</w:t>
      </w:r>
      <w:r>
        <w:t xml:space="preserve"> </w:t>
      </w:r>
      <w:r>
        <w:t xml:space="preserve">For example, among various regularization methods (ridge regression, LASSO regression, and elastic-net)</w:t>
      </w:r>
      <w:r>
        <w:t xml:space="preserve">[</w:t>
      </w:r>
      <w:hyperlink w:anchor="ref-JZNkB8d7">
        <w:r>
          <w:rPr>
            <w:rStyle w:val="Hyperlink"/>
          </w:rPr>
          <w:t xml:space="preserve">43</w:t>
        </w:r>
      </w:hyperlink>
      <w:r>
        <w:t xml:space="preserve">]</w:t>
      </w:r>
      <w:r>
        <w:t xml:space="preserve">, hybrid applications of LASSO for capturing combinations of rare variants have proven beneficial</w:t>
      </w:r>
      <w:r>
        <w:t xml:space="preserve"> </w:t>
      </w:r>
      <w:r>
        <w:t xml:space="preserve">[</w:t>
      </w:r>
      <w:hyperlink w:anchor="ref-s907ofL2">
        <w:r>
          <w:rPr>
            <w:rStyle w:val="Hyperlink"/>
          </w:rPr>
          <w:t xml:space="preserve">44</w:t>
        </w:r>
      </w:hyperlink>
      <w:r>
        <w:t xml:space="preserve">,</w:t>
      </w:r>
      <w:hyperlink w:anchor="ref-fPp30wsy">
        <w:r>
          <w:rPr>
            <w:rStyle w:val="Hyperlink"/>
          </w:rPr>
          <w:t xml:space="preserve">45</w:t>
        </w:r>
      </w:hyperlink>
      <w:r>
        <w:t xml:space="preserve">]</w:t>
      </w:r>
      <w:r>
        <w:t xml:space="preserve"> </w:t>
      </w:r>
      <w:r>
        <w:t xml:space="preserve">.</w:t>
      </w:r>
      <w:r>
        <w:t xml:space="preserve"> </w:t>
      </w:r>
      <w:r>
        <w:t xml:space="preserve">In the context of rare immune cell signature discovery, elastic-net regression was found to outperform other regression approaches</w:t>
      </w:r>
      <w:r>
        <w:t xml:space="preserve"> </w:t>
      </w:r>
      <w:r>
        <w:t xml:space="preserve">[</w:t>
      </w:r>
      <w:hyperlink w:anchor="ref-JZNkB8d7">
        <w:r>
          <w:rPr>
            <w:rStyle w:val="Hyperlink"/>
          </w:rPr>
          <w:t xml:space="preserve">43</w:t>
        </w:r>
      </w:hyperlink>
      <w:r>
        <w:t xml:space="preserve">,</w:t>
      </w:r>
      <w:hyperlink w:anchor="ref-lXiw1iso">
        <w:r>
          <w:rPr>
            <w:rStyle w:val="Hyperlink"/>
          </w:rPr>
          <w:t xml:space="preserve">46</w:t>
        </w:r>
      </w:hyperlink>
      <w:r>
        <w:t xml:space="preserve">,</w:t>
      </w:r>
      <w:hyperlink w:anchor="ref-1nCs3tvD">
        <w:r>
          <w:rPr>
            <w:rStyle w:val="Hyperlink"/>
          </w:rPr>
          <w:t xml:space="preserve">47</w:t>
        </w:r>
      </w:hyperlink>
      <w:r>
        <w:t xml:space="preserve">,</w:t>
      </w:r>
      <w:hyperlink w:anchor="ref-JkWXgEgV">
        <w:r>
          <w:rPr>
            <w:rStyle w:val="Hyperlink"/>
          </w:rPr>
          <w:t xml:space="preserve">48</w:t>
        </w:r>
      </w:hyperlink>
      <w:r>
        <w:t xml:space="preserve">]</w:t>
      </w:r>
      <w:r>
        <w:t xml:space="preserve">.</w:t>
      </w:r>
      <w:r>
        <w:t xml:space="preserve"> </w:t>
      </w:r>
      <w:r>
        <w:t xml:space="preserve">Thus regularization methods like LASSO or elastic-net have been methods of choice while working with rare observations; use of these regularization approaches should be considered while working with rare disease datasets.</w:t>
      </w:r>
    </w:p>
    <w:bookmarkStart w:id="0" w:name="fig:2"/>
    <w:p>
      <w:pPr>
        <w:pStyle w:val="CaptionedFigure"/>
      </w:pPr>
      <w:bookmarkStart w:id="51" w:name="fig:2"/>
      <w:r>
        <w:drawing>
          <wp:inline>
            <wp:extent cx="5943600" cy="2966331"/>
            <wp:effectExtent b="0" l="0" r="0" t="0"/>
            <wp:docPr descr="Figure 2: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 title="" id="1" name="Picture"/>
            <a:graphic>
              <a:graphicData uri="http://schemas.openxmlformats.org/drawingml/2006/picture">
                <pic:pic>
                  <pic:nvPicPr>
                    <pic:cNvPr descr="images/figures/pdfs/statistical-techniques.png" id="0" name="Picture"/>
                    <pic:cNvPicPr>
                      <a:picLocks noChangeArrowheads="1" noChangeAspect="1"/>
                    </pic:cNvPicPr>
                  </pic:nvPicPr>
                  <pic:blipFill>
                    <a:blip r:embed="rId50"/>
                    <a:stretch>
                      <a:fillRect/>
                    </a:stretch>
                  </pic:blipFill>
                  <pic:spPr bwMode="auto">
                    <a:xfrm>
                      <a:off x="0" y="0"/>
                      <a:ext cx="5943600" cy="2966331"/>
                    </a:xfrm>
                    <a:prstGeom prst="rect">
                      <a:avLst/>
                    </a:prstGeom>
                    <a:noFill/>
                    <a:ln w="9525">
                      <a:noFill/>
                      <a:headEnd/>
                      <a:tailEnd/>
                    </a:ln>
                  </pic:spPr>
                </pic:pic>
              </a:graphicData>
            </a:graphic>
          </wp:inline>
        </w:drawing>
      </w:r>
      <w:bookmarkEnd w:id="51"/>
    </w:p>
    <w:p>
      <w:pPr>
        <w:pStyle w:val="ImageCaption"/>
      </w:pPr>
      <w:r>
        <w:t xml:space="preserve">Figure 2: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w:t>
      </w:r>
    </w:p>
    <w:bookmarkEnd w:id="0"/>
    <w:p>
      <w:pPr>
        <w:pStyle w:val="Heading3"/>
      </w:pPr>
      <w:bookmarkStart w:id="52" w:name="Xdc3951d1380c3358fb9c982e95a84e4faa0cb1c"/>
      <w:r>
        <w:t xml:space="preserve">Build upon prior knowledge and indirectly related data</w:t>
      </w:r>
      <w:bookmarkEnd w:id="52"/>
    </w:p>
    <w:p>
      <w:pPr>
        <w:pStyle w:val="FirstParagraph"/>
      </w:pPr>
      <w:r>
        <w:t xml:space="preserve">Rare diseases often lack large, normalized datasets, limiting our ability to study key attributes of these diseases.</w:t>
      </w:r>
      <w:r>
        <w:t xml:space="preserve"> </w:t>
      </w:r>
      <w:r>
        <w:t xml:space="preserve">One strategy to overcome this is to integrate and explore rare disease information alongside other knowledge by combining a variety of different data types.</w:t>
      </w:r>
      <w:r>
        <w:t xml:space="preserve"> </w:t>
      </w:r>
      <w:r>
        <w:t xml:space="preserve">By using several data modalities (such as curated pathway, genetic data, or other data types), it may be possible to gain a better understanding of rare diseases (e.g., identifying novel genotype-phenotype relationships or opportunities for drug repurposing).</w:t>
      </w:r>
      <w:r>
        <w:t xml:space="preserve"> </w:t>
      </w:r>
      <w:r>
        <w:t xml:space="preserve">Knowledge graphs (KGs) which integrate related-but-different data types, create a rich multimodal data source (e.g. Monarch Graph Database</w:t>
      </w:r>
      <w:r>
        <w:t xml:space="preserve"> </w:t>
      </w:r>
      <w:r>
        <w:t xml:space="preserve">[</w:t>
      </w:r>
      <w:hyperlink w:anchor="ref-5cHHEM6Q">
        <w:r>
          <w:rPr>
            <w:rStyle w:val="Hyperlink"/>
          </w:rPr>
          <w:t xml:space="preserve">49</w:t>
        </w:r>
      </w:hyperlink>
      <w:r>
        <w:t xml:space="preserve">]</w:t>
      </w:r>
      <w:r>
        <w:t xml:space="preserve">, hetionet</w:t>
      </w:r>
      <w:r>
        <w:t xml:space="preserve"> </w:t>
      </w:r>
      <w:r>
        <w:t xml:space="preserve">[</w:t>
      </w:r>
      <w:hyperlink w:anchor="ref-O21tn8vf">
        <w:r>
          <w:rPr>
            <w:rStyle w:val="Hyperlink"/>
          </w:rPr>
          <w:t xml:space="preserve">50</w:t>
        </w:r>
      </w:hyperlink>
      <w:r>
        <w:t xml:space="preserve">]</w:t>
      </w:r>
      <w:r>
        <w:t xml:space="preserve">, PheKnowLator</w:t>
      </w:r>
      <w:r>
        <w:t xml:space="preserve"> </w:t>
      </w:r>
      <w:r>
        <w:t xml:space="preserve">[</w:t>
      </w:r>
      <w:hyperlink w:anchor="ref-1H2nqqKV7">
        <w:r>
          <w:rPr>
            <w:rStyle w:val="Hyperlink"/>
          </w:rPr>
          <w:t xml:space="preserve">51</w:t>
        </w:r>
      </w:hyperlink>
      <w:r>
        <w:t xml:space="preserve">]</w:t>
      </w:r>
      <w:r>
        <w:t xml:space="preserve">, and the Global Network of Biomedical Relationships</w:t>
      </w:r>
      <w:r>
        <w:t xml:space="preserve"> </w:t>
      </w:r>
      <w:r>
        <w:t xml:space="preserve">[</w:t>
      </w:r>
      <w:hyperlink w:anchor="ref-CSiMoOrI">
        <w:r>
          <w:rPr>
            <w:rStyle w:val="Hyperlink"/>
          </w:rPr>
          <w:t xml:space="preserve">52</w:t>
        </w:r>
      </w:hyperlink>
      <w:r>
        <w:t xml:space="preserve">]</w:t>
      </w:r>
      <w:r>
        <w:t xml:space="preserve">, Orphanet</w:t>
      </w:r>
      <w:r>
        <w:t xml:space="preserve"> </w:t>
      </w:r>
      <w:r>
        <w:t xml:space="preserve">[</w:t>
      </w:r>
      <w:hyperlink w:anchor="ref-wjHFUHNC">
        <w:r>
          <w:rPr>
            <w:rStyle w:val="Hyperlink"/>
          </w:rPr>
          <w:t xml:space="preserve">53</w:t>
        </w:r>
      </w:hyperlink>
      <w:r>
        <w:t xml:space="preserve">]</w:t>
      </w:r>
      <w:r>
        <w:t xml:space="preserve">).</w:t>
      </w:r>
      <w:r>
        <w:t xml:space="preserve"> </w:t>
      </w:r>
      <w:r>
        <w:t xml:space="preserve">These graphs connect genetic, functional, chemical, clinical, and ontological data to enable the exploration of relationships of data with disease phenotypes through manual review</w:t>
      </w:r>
      <w:r>
        <w:t xml:space="preserve"> </w:t>
      </w:r>
      <w:r>
        <w:t xml:space="preserve">[</w:t>
      </w:r>
      <w:hyperlink w:anchor="ref-1DCdPxaef">
        <w:r>
          <w:rPr>
            <w:rStyle w:val="Hyperlink"/>
          </w:rPr>
          <w:t xml:space="preserve">54</w:t>
        </w:r>
      </w:hyperlink>
      <w:r>
        <w:t xml:space="preserve">]</w:t>
      </w:r>
      <w:r>
        <w:t xml:space="preserve"> </w:t>
      </w:r>
      <w:r>
        <w:t xml:space="preserve">or computational methods</w:t>
      </w:r>
      <w:r>
        <w:t xml:space="preserve"> </w:t>
      </w:r>
      <w:r>
        <w:t xml:space="preserve">[</w:t>
      </w:r>
      <w:hyperlink w:anchor="ref-5FkKpSQe">
        <w:r>
          <w:rPr>
            <w:rStyle w:val="Hyperlink"/>
          </w:rPr>
          <w:t xml:space="preserve">55</w:t>
        </w:r>
      </w:hyperlink>
      <w:r>
        <w:t xml:space="preserve">,</w:t>
      </w:r>
      <w:hyperlink w:anchor="ref-gVNjawAX">
        <w:r>
          <w:rPr>
            <w:rStyle w:val="Hyperlink"/>
          </w:rPr>
          <w:t xml:space="preserve">56</w:t>
        </w:r>
      </w:hyperlink>
      <w:r>
        <w:t xml:space="preserve">]</w:t>
      </w:r>
      <w:r>
        <w:t xml:space="preserve">. (Figure[</w:t>
      </w:r>
      <w:hyperlink w:anchor="fig:3">
        <w:r>
          <w:rPr>
            <w:rStyle w:val="Hyperlink"/>
          </w:rPr>
          <w:t xml:space="preserve">3</w:t>
        </w:r>
      </w:hyperlink>
      <w:r>
        <w:t xml:space="preserve">]a)</w:t>
      </w:r>
      <w:r>
        <w:t xml:space="preserve"> </w:t>
      </w:r>
      <w:r>
        <w:t xml:space="preserve">KGs may include links or nodes that are specific to the rare disease of interest (e.g., an FDA approved treatment would be a specific disease-compound link in the KG) as well as links that are more generalized (e.g., gene-gene interactions noted in the literature for a different disease).</w:t>
      </w:r>
    </w:p>
    <w:p>
      <w:pPr>
        <w:pStyle w:val="BodyText"/>
      </w:pPr>
      <w:r>
        <w:t xml:space="preserve">Rare disease researchers can repurpose general (i.e., not rare disease-specific) biological or chemical knowledge graphs to answer rare disease-based research questions</w:t>
      </w:r>
      <w:r>
        <w:t xml:space="preserve"> </w:t>
      </w:r>
      <w:r>
        <w:t xml:space="preserve">[</w:t>
      </w:r>
      <w:hyperlink w:anchor="ref-uDR1FuFx">
        <w:r>
          <w:rPr>
            <w:rStyle w:val="Hyperlink"/>
          </w:rPr>
          <w:t xml:space="preserve">57</w:t>
        </w:r>
      </w:hyperlink>
      <w:r>
        <w:t xml:space="preserve">]</w:t>
      </w:r>
      <w:r>
        <w:t xml:space="preserve">.</w:t>
      </w:r>
      <w:r>
        <w:t xml:space="preserve"> </w:t>
      </w:r>
      <w:r>
        <w:t xml:space="preserve">There are a variety of tactics to sift through the large amounts of complex data in knowledge graphs.</w:t>
      </w:r>
      <w:r>
        <w:t xml:space="preserve"> </w:t>
      </w:r>
      <w:r>
        <w:t xml:space="preserve">One such tactic is to calculate the distances between nodes of interest (e.g., diseases and drugs to identify drugs for repurposing in rare disease</w:t>
      </w:r>
      <w:r>
        <w:t xml:space="preserve"> </w:t>
      </w:r>
      <w:r>
        <w:t xml:space="preserve">[</w:t>
      </w:r>
      <w:hyperlink w:anchor="ref-uDR1FuFx">
        <w:r>
          <w:rPr>
            <w:rStyle w:val="Hyperlink"/>
          </w:rPr>
          <w:t xml:space="preserve">57</w:t>
        </w:r>
      </w:hyperlink>
      <w:r>
        <w:t xml:space="preserve">]</w:t>
      </w:r>
      <w:r>
        <w:t xml:space="preserve">); this is often done by determining the</w:t>
      </w:r>
      <w:r>
        <w:t xml:space="preserve"> </w:t>
      </w:r>
      <w:r>
        <w:t xml:space="preserve">“</w:t>
      </w:r>
      <w:r>
        <w:t xml:space="preserve">embeddings</w:t>
      </w:r>
      <w:r>
        <w:t xml:space="preserve">”</w:t>
      </w:r>
      <w:r>
        <w:t xml:space="preserve"> </w:t>
      </w:r>
      <w:r>
        <w:t xml:space="preserve">(linear representations of the position and connections of a particular point in the graph) for nodes in the knowledge graph, and calculating the similarity between these embeddings.</w:t>
      </w:r>
      <w:r>
        <w:t xml:space="preserve"> </w:t>
      </w:r>
      <w:r>
        <w:t xml:space="preserve">Testing a variety of methods different methods to calculate node embeddings that can generate actionable insights for rare diseases is an active area of research</w:t>
      </w:r>
      <w:r>
        <w:t xml:space="preserve"> </w:t>
      </w:r>
      <w:r>
        <w:t xml:space="preserve">[</w:t>
      </w:r>
      <w:hyperlink w:anchor="ref-uDR1FuFx">
        <w:r>
          <w:rPr>
            <w:rStyle w:val="Hyperlink"/>
          </w:rPr>
          <w:t xml:space="preserve">57</w:t>
        </w:r>
      </w:hyperlink>
      <w:r>
        <w:t xml:space="preserve">]</w:t>
      </w:r>
      <w:r>
        <w:t xml:space="preserve">, and an opportunity for continued research.</w:t>
      </w:r>
      <w:r>
        <w:t xml:space="preserve"> </w:t>
      </w:r>
      <w:r>
        <w:t xml:space="preserve">Another application of KGs is to augment or refine a dataset</w:t>
      </w:r>
      <w:r>
        <w:t xml:space="preserve"> </w:t>
      </w:r>
      <w:r>
        <w:t xml:space="preserve">[</w:t>
      </w:r>
      <w:hyperlink w:anchor="ref-1BjxYCRrD">
        <w:r>
          <w:rPr>
            <w:rStyle w:val="Hyperlink"/>
          </w:rPr>
          <w:t xml:space="preserve">58</w:t>
        </w:r>
      </w:hyperlink>
      <w:r>
        <w:t xml:space="preserve">]</w:t>
      </w:r>
      <w:r>
        <w:t xml:space="preserve">.</w:t>
      </w:r>
      <w:r>
        <w:t xml:space="preserve"> </w:t>
      </w:r>
      <w:r>
        <w:t xml:space="preserve">For example, Li, et. al.</w:t>
      </w:r>
      <w:r>
        <w:t xml:space="preserve">[</w:t>
      </w:r>
      <w:hyperlink w:anchor="ref-gVNjawAX">
        <w:r>
          <w:rPr>
            <w:rStyle w:val="Hyperlink"/>
          </w:rPr>
          <w:t xml:space="preserve">56</w:t>
        </w:r>
      </w:hyperlink>
      <w:r>
        <w:t xml:space="preserve">]</w:t>
      </w:r>
      <w:r>
        <w:t xml:space="preserve"> </w:t>
      </w:r>
      <w:r>
        <w:t xml:space="preserve">used a KG to identify linked terms in a medical corpus from a large number of patients, some with rare disease diagnoses.</w:t>
      </w:r>
      <w:r>
        <w:t xml:space="preserve"> </w:t>
      </w:r>
      <w:r>
        <w:t xml:space="preserve">They were able to augment their text dataset by identifying related terms in the clinical text to map them to the same term - e.g., mapping</w:t>
      </w:r>
      <w:r>
        <w:t xml:space="preserve"> </w:t>
      </w:r>
      <w:r>
        <w:t xml:space="preserve">“</w:t>
      </w:r>
      <w:r>
        <w:t xml:space="preserve">cancer</w:t>
      </w:r>
      <w:r>
        <w:t xml:space="preserve">”</w:t>
      </w:r>
      <w:r>
        <w:t xml:space="preserve"> </w:t>
      </w:r>
      <w:r>
        <w:t xml:space="preserve">and</w:t>
      </w:r>
      <w:r>
        <w:t xml:space="preserve"> </w:t>
      </w:r>
      <w:r>
        <w:t xml:space="preserve">“</w:t>
      </w:r>
      <w:r>
        <w:t xml:space="preserve">malignancy</w:t>
      </w:r>
      <w:r>
        <w:t xml:space="preserve">”</w:t>
      </w:r>
      <w:r>
        <w:t xml:space="preserve"> </w:t>
      </w:r>
      <w:r>
        <w:t xml:space="preserve">in different patients to the same clinical concept.</w:t>
      </w:r>
      <w:r>
        <w:t xml:space="preserve"> </w:t>
      </w:r>
      <w:r>
        <w:t xml:space="preserve">With this augmented and improved dataset, they were able to train and test a variety of text classification algorithms to identify rare disease patients within their corpus.</w:t>
      </w:r>
      <w:r>
        <w:t xml:space="preserve"> </w:t>
      </w:r>
      <w:r>
        <w:t xml:space="preserve">Finally, another possible tactic for rare disease researchers is to take a knowledge graph (or an integration of several knowledge graphs) and apply neural network-based algorithms optimized for graph data, such as a graph convolutional neural network.</w:t>
      </w:r>
      <w:r>
        <w:t xml:space="preserve"> </w:t>
      </w:r>
      <w:r>
        <w:t xml:space="preserve">Rao and colleagues</w:t>
      </w:r>
      <w:r>
        <w:t xml:space="preserve"> </w:t>
      </w:r>
      <w:r>
        <w:t xml:space="preserve">[</w:t>
      </w:r>
      <w:hyperlink w:anchor="ref-15XcIvOBC">
        <w:r>
          <w:rPr>
            <w:rStyle w:val="Hyperlink"/>
          </w:rPr>
          <w:t xml:space="preserve">59</w:t>
        </w:r>
      </w:hyperlink>
      <w:r>
        <w:t xml:space="preserve">]</w:t>
      </w:r>
      <w:r>
        <w:t xml:space="preserve"> </w:t>
      </w:r>
      <w:r>
        <w:t xml:space="preserve">describe the construction of a KG using phenotype information (Human Phenotype Ontology) and rare disease information (Orphanet) and curated gene interaction/pathway data (Lit-BM-13, Wikipathways).</w:t>
      </w:r>
      <w:r>
        <w:t xml:space="preserve"> </w:t>
      </w:r>
      <w:r>
        <w:t xml:space="preserve">They then trained an algorithm (a spectral graph convolution neural network) on this knowledge graph to identify and rank potentially causal genes for the Orphanet rare diseases, and were able to use this model to predict causal genes for a ground truth dataset of rare diseases with known causal genes.</w:t>
      </w:r>
      <w:r>
        <w:t xml:space="preserve"> </w:t>
      </w:r>
      <w:r>
        <w:t xml:space="preserve">While several groups have already published on the use of KGs to study rare diseases, we expect that the growth of multi-modal datasets and methods to analyze KGs will make them a more popular and important tool in the application of ML in rare disease.</w:t>
      </w:r>
    </w:p>
    <w:p>
      <w:pPr>
        <w:pStyle w:val="BodyText"/>
      </w:pPr>
      <w:r>
        <w:t xml:space="preserve">Other approaches that build upon prior knowledge and large volumes of related data include transfer learning, multitask learning, and few-shot learning approaches.</w:t>
      </w:r>
      <w:r>
        <w:t xml:space="preserve"> </w:t>
      </w:r>
      <w:r>
        <w:t xml:space="preserve">These approaches leverage shared features, e.g., normal developmental processes that are aberrant in disease or an imaging anomaly present in both rare and common diseases, to advance our understanding of rare diseases.</w:t>
      </w:r>
      <w:r>
        <w:t xml:space="preserve"> </w:t>
      </w:r>
      <w:r>
        <w:t xml:space="preserve">Transfer learning, where a model trained for one task or domain (source domain) is applied to another related task or domain (target domain), can be supervised or unsupervised.</w:t>
      </w:r>
      <w:r>
        <w:t xml:space="preserve"> </w:t>
      </w:r>
      <w:r>
        <w:t xml:space="preserve">Among various types of transfer learning, feature-representation-transfer approaches learn representations from the source domain and apply them to a target domain</w:t>
      </w:r>
      <w:r>
        <w:t xml:space="preserve"> </w:t>
      </w:r>
      <w:r>
        <w:t xml:space="preserve">[</w:t>
      </w:r>
      <w:hyperlink w:anchor="ref-12JtL2o6T">
        <w:r>
          <w:rPr>
            <w:rStyle w:val="Hyperlink"/>
          </w:rPr>
          <w:t xml:space="preserve">60</w:t>
        </w:r>
      </w:hyperlink>
      <w:r>
        <w:t xml:space="preserve">]</w:t>
      </w:r>
      <w:r>
        <w:t xml:space="preserve"> </w:t>
      </w:r>
      <w:r>
        <w:t xml:space="preserve">(Figure[</w:t>
      </w:r>
      <w:hyperlink w:anchor="fig:3">
        <w:r>
          <w:rPr>
            <w:rStyle w:val="Hyperlink"/>
          </w:rPr>
          <w:t xml:space="preserve">3</w:t>
        </w:r>
      </w:hyperlink>
      <w:r>
        <w:t xml:space="preserve">]b).</w:t>
      </w:r>
      <w:r>
        <w:t xml:space="preserve"> </w:t>
      </w:r>
      <w:r>
        <w:t xml:space="preserve">For example, low-dimensional representations can be learned from tumor transcriptomic data and transferred to describe patterns associated with genetic alterations in cell line data</w:t>
      </w:r>
      <w:r>
        <w:t xml:space="preserve"> </w:t>
      </w:r>
      <w:r>
        <w:t xml:space="preserve">[</w:t>
      </w:r>
      <w:hyperlink w:anchor="ref-NsW0qxZF">
        <w:r>
          <w:rPr>
            <w:rStyle w:val="Hyperlink"/>
          </w:rPr>
          <w:t xml:space="preserve">22</w:t>
        </w:r>
      </w:hyperlink>
      <w:r>
        <w:t xml:space="preserve">]</w:t>
      </w:r>
      <w:r>
        <w:t xml:space="preserve">.</w:t>
      </w:r>
      <w:r>
        <w:t xml:space="preserve"> </w:t>
      </w:r>
      <w:r>
        <w:t xml:space="preserve">Alternatively, multitask and few-shot learning are forms of supervised learning that often rely on deep neural networks.</w:t>
      </w:r>
    </w:p>
    <w:p>
      <w:pPr>
        <w:pStyle w:val="BodyText"/>
      </w:pPr>
      <w:r>
        <w:t xml:space="preserve">While multitask learning classifiers use shared representations to learn multiple related but individual predictions (tasks) simultaneously</w:t>
      </w:r>
      <w:r>
        <w:t xml:space="preserve"> </w:t>
      </w:r>
      <w:r>
        <w:t xml:space="preserve">[</w:t>
      </w:r>
      <w:hyperlink w:anchor="ref-11mJOo5c8">
        <w:r>
          <w:rPr>
            <w:rStyle w:val="Hyperlink"/>
          </w:rPr>
          <w:t xml:space="preserve">61</w:t>
        </w:r>
      </w:hyperlink>
      <w:r>
        <w:t xml:space="preserve">]</w:t>
      </w:r>
      <w:r>
        <w:t xml:space="preserve">, few-shot learning generalizes a model trained on related tasks to a new task with limited labeled data (e.g., the detection of a patient with a rare disease from a low number of examples of that rare disease)</w:t>
      </w:r>
      <w:r>
        <w:t xml:space="preserve"> </w:t>
      </w:r>
      <w:r>
        <w:t xml:space="preserve">[</w:t>
      </w:r>
      <w:hyperlink w:anchor="ref-1BROsCrcR">
        <w:r>
          <w:rPr>
            <w:rStyle w:val="Hyperlink"/>
          </w:rPr>
          <w:t xml:space="preserve">62</w:t>
        </w:r>
      </w:hyperlink>
      <w:r>
        <w:t xml:space="preserve">,</w:t>
      </w:r>
      <w:hyperlink w:anchor="ref-1BKt1nbeF">
        <w:r>
          <w:rPr>
            <w:rStyle w:val="Hyperlink"/>
          </w:rPr>
          <w:t xml:space="preserve">63</w:t>
        </w:r>
      </w:hyperlink>
      <w:r>
        <w:t xml:space="preserve">,</w:t>
      </w:r>
      <w:hyperlink w:anchor="ref-3uj9giYH">
        <w:r>
          <w:rPr>
            <w:rStyle w:val="Hyperlink"/>
          </w:rPr>
          <w:t xml:space="preserve">64</w:t>
        </w:r>
      </w:hyperlink>
      <w:r>
        <w:t xml:space="preserve">]</w:t>
      </w:r>
      <w:r>
        <w:t xml:space="preserve"> </w:t>
      </w:r>
      <w:r>
        <w:t xml:space="preserve">(Figure[</w:t>
      </w:r>
      <w:hyperlink w:anchor="fig:3">
        <w:r>
          <w:rPr>
            <w:rStyle w:val="Hyperlink"/>
          </w:rPr>
          <w:t xml:space="preserve">3</w:t>
        </w:r>
      </w:hyperlink>
      <w:r>
        <w:t xml:space="preserve">]c-d).</w:t>
      </w:r>
      <w:r>
        <w:t xml:space="preserve"> </w:t>
      </w:r>
      <w:r>
        <w:t xml:space="preserve">Smaller datasets tended to benefit from multitask learning (due to task relatedness,</w:t>
      </w:r>
      <w:r>
        <w:t xml:space="preserve"> </w:t>
      </w:r>
      <w:r>
        <w:rPr>
          <w:i/>
        </w:rPr>
        <w:t xml:space="preserve">multitask effect</w:t>
      </w:r>
      <w:r>
        <w:t xml:space="preserve">)</w:t>
      </w:r>
      <w:r>
        <w:t xml:space="preserve"> </w:t>
      </w:r>
      <w:r>
        <w:t xml:space="preserve">[</w:t>
      </w:r>
      <w:hyperlink w:anchor="ref-1JkwCtaO">
        <w:r>
          <w:rPr>
            <w:rStyle w:val="Hyperlink"/>
          </w:rPr>
          <w:t xml:space="preserve">65</w:t>
        </w:r>
      </w:hyperlink>
      <w:r>
        <w:t xml:space="preserve">]</w:t>
      </w:r>
      <w:r>
        <w:t xml:space="preserve">, and the performance gains were generally context-dependent, i.e., multitask neural networks outperformed single-task networks for predicting complex rare phenotypes from EHR data or predicting drug sensitivity in rare cancer cell lines</w:t>
      </w:r>
      <w:r>
        <w:t xml:space="preserve"> </w:t>
      </w:r>
      <w:r>
        <w:t xml:space="preserve">[</w:t>
      </w:r>
      <w:hyperlink w:anchor="ref-Rp6PiLtV">
        <w:r>
          <w:rPr>
            <w:rStyle w:val="Hyperlink"/>
          </w:rPr>
          <w:t xml:space="preserve">66</w:t>
        </w:r>
      </w:hyperlink>
      <w:r>
        <w:t xml:space="preserve">,</w:t>
      </w:r>
      <w:hyperlink w:anchor="ref-13XoCCX8C">
        <w:r>
          <w:rPr>
            <w:rStyle w:val="Hyperlink"/>
          </w:rPr>
          <w:t xml:space="preserve">67</w:t>
        </w:r>
      </w:hyperlink>
      <w:r>
        <w:t xml:space="preserve">]</w:t>
      </w:r>
      <w:r>
        <w:t xml:space="preserve">.</w:t>
      </w:r>
      <w:r>
        <w:t xml:space="preserve"> </w:t>
      </w:r>
      <w:r>
        <w:t xml:space="preserve">In contrast, one-shot or few-shot learning used prior knowledge to generalize a distance metric learned from input data to compare with a low number of new examples for prediction</w:t>
      </w:r>
      <w:r>
        <w:t xml:space="preserve"> </w:t>
      </w:r>
      <w:r>
        <w:t xml:space="preserve">[</w:t>
      </w:r>
      <w:hyperlink w:anchor="ref-3uj9giYH">
        <w:r>
          <w:rPr>
            <w:rStyle w:val="Hyperlink"/>
          </w:rPr>
          <w:t xml:space="preserve">64</w:t>
        </w:r>
      </w:hyperlink>
      <w:r>
        <w:t xml:space="preserve">,</w:t>
      </w:r>
      <w:hyperlink w:anchor="ref-P4ixsM8i">
        <w:r>
          <w:rPr>
            <w:rStyle w:val="Hyperlink"/>
          </w:rPr>
          <w:t xml:space="preserve">68</w:t>
        </w:r>
      </w:hyperlink>
      <w:r>
        <w:t xml:space="preserve">,</w:t>
      </w:r>
      <w:hyperlink w:anchor="ref-ZJNDbtzm">
        <w:r>
          <w:rPr>
            <w:rStyle w:val="Hyperlink"/>
          </w:rPr>
          <w:t xml:space="preserve">69</w:t>
        </w:r>
      </w:hyperlink>
      <w:r>
        <w:t xml:space="preserve">]</w:t>
      </w:r>
      <w:r>
        <w:t xml:space="preserve">.</w:t>
      </w:r>
      <w:r>
        <w:t xml:space="preserve"> </w:t>
      </w:r>
      <w:r>
        <w:t xml:space="preserve">In another study, a few-shot learning approach had a performance advantage over multitask learning, since predicting common conditions simultaneously resulted in a loss of performance for the multitask learner</w:t>
      </w:r>
      <w:r>
        <w:t xml:space="preserve"> </w:t>
      </w:r>
      <w:r>
        <w:t xml:space="preserve">[</w:t>
      </w:r>
      <w:hyperlink w:anchor="ref-1Ak4JFhvU">
        <w:r>
          <w:rPr>
            <w:rStyle w:val="Hyperlink"/>
          </w:rPr>
          <w:t xml:space="preserve">16</w:t>
        </w:r>
      </w:hyperlink>
      <w:r>
        <w:t xml:space="preserve">]</w:t>
      </w:r>
      <w:r>
        <w:t xml:space="preserve">.</w:t>
      </w:r>
      <w:r>
        <w:t xml:space="preserve"> </w:t>
      </w:r>
      <w:r>
        <w:t xml:space="preserve">Thus, transfer, multi-task, and few-shot learning are appealing approaches for rare disease applications, but their limits and potential utility are still open research questions.</w:t>
      </w:r>
    </w:p>
    <w:bookmarkStart w:id="0" w:name="fig:3"/>
    <w:p>
      <w:pPr>
        <w:pStyle w:val="CaptionedFigure"/>
      </w:pPr>
      <w:bookmarkStart w:id="54" w:name="fig:3"/>
      <w:r>
        <w:drawing>
          <wp:inline>
            <wp:extent cx="5943600" cy="4269617"/>
            <wp:effectExtent b="0" l="0" r="0" t="0"/>
            <wp:docPr descr="Figure 3: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C) Multitask learning uses models that learn and leverage shared representations to predict multiple, related tasks. D) Few-shot learning generalizes a previously trained model to predict a new, related task with a limited number of samples." title="" id="1" name="Picture"/>
            <a:graphic>
              <a:graphicData uri="http://schemas.openxmlformats.org/drawingml/2006/picture">
                <pic:pic>
                  <pic:nvPicPr>
                    <pic:cNvPr descr="images/figures/pdfs/prior-knowledge.png" id="0" name="Picture"/>
                    <pic:cNvPicPr>
                      <a:picLocks noChangeArrowheads="1" noChangeAspect="1"/>
                    </pic:cNvPicPr>
                  </pic:nvPicPr>
                  <pic:blipFill>
                    <a:blip r:embed="rId53"/>
                    <a:stretch>
                      <a:fillRect/>
                    </a:stretch>
                  </pic:blipFill>
                  <pic:spPr bwMode="auto">
                    <a:xfrm>
                      <a:off x="0" y="0"/>
                      <a:ext cx="5943600" cy="4269617"/>
                    </a:xfrm>
                    <a:prstGeom prst="rect">
                      <a:avLst/>
                    </a:prstGeom>
                    <a:noFill/>
                    <a:ln w="9525">
                      <a:noFill/>
                      <a:headEnd/>
                      <a:tailEnd/>
                    </a:ln>
                  </pic:spPr>
                </pic:pic>
              </a:graphicData>
            </a:graphic>
          </wp:inline>
        </w:drawing>
      </w:r>
      <w:bookmarkEnd w:id="54"/>
    </w:p>
    <w:p>
      <w:pPr>
        <w:pStyle w:val="ImageCaption"/>
      </w:pPr>
      <w:r>
        <w:t xml:space="preserve">Figure 3: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C) Multitask learning uses models that learn and leverage shared representations to predict multiple, related tasks. D) Few-shot learning generalizes a previously trained model to predict a new, related task with a limited number of samples.</w:t>
      </w:r>
    </w:p>
    <w:bookmarkEnd w:id="0"/>
    <w:p>
      <w:pPr>
        <w:pStyle w:val="Heading3"/>
      </w:pPr>
      <w:bookmarkStart w:id="55" w:name="X321c5052e3fe011358c2b521a3eece9ddcad5ee"/>
      <w:r>
        <w:t xml:space="preserve">Using composite approaches can be a powerful strategy</w:t>
      </w:r>
      <w:bookmarkEnd w:id="55"/>
    </w:p>
    <w:p>
      <w:pPr>
        <w:pStyle w:val="FirstParagraph"/>
      </w:pPr>
      <w:r>
        <w:t xml:space="preserve">We have described multiple approaches for maximizing the success of ML applications in rare disease, but it is rarely sufficient to use any of these techniques in isolation.</w:t>
      </w:r>
      <w:r>
        <w:t xml:space="preserve"> </w:t>
      </w:r>
      <w:r>
        <w:t xml:space="preserve">Below, we highlight two recent works in the rare disease domain that draw on concepts of feature-representation-transfer, use of prior data, and regularization.</w:t>
      </w:r>
    </w:p>
    <w:p>
      <w:pPr>
        <w:pStyle w:val="BodyText"/>
      </w:pPr>
      <w:r>
        <w:t xml:space="preserve">A large public dataset of acute myeloid leukemia (AML) patient samples with no drug response data and a small</w:t>
      </w:r>
      <w:r>
        <w:t xml:space="preserve"> </w:t>
      </w:r>
      <w:r>
        <w:rPr>
          <w:i/>
        </w:rPr>
        <w:t xml:space="preserve">in vitro</w:t>
      </w:r>
      <w:r>
        <w:t xml:space="preserve"> </w:t>
      </w:r>
      <w:r>
        <w:t xml:space="preserve">experiment with drug response data form the basis of our first example</w:t>
      </w:r>
      <w:r>
        <w:t xml:space="preserve"> </w:t>
      </w:r>
      <w:r>
        <w:t xml:space="preserve">[</w:t>
      </w:r>
      <w:hyperlink w:anchor="ref-160WNxTq0">
        <w:r>
          <w:rPr>
            <w:rStyle w:val="Hyperlink"/>
          </w:rPr>
          <w:t xml:space="preserve">70</w:t>
        </w:r>
      </w:hyperlink>
      <w:r>
        <w:t xml:space="preserve">]</w:t>
      </w:r>
      <w:r>
        <w:t xml:space="preserve">.</w:t>
      </w:r>
      <w:r>
        <w:t xml:space="preserve"> </w:t>
      </w:r>
      <w:r>
        <w:t xml:space="preserve">Training an ML model on the small</w:t>
      </w:r>
      <w:r>
        <w:t xml:space="preserve"> </w:t>
      </w:r>
      <w:r>
        <w:rPr>
          <w:i/>
        </w:rPr>
        <w:t xml:space="preserve">in vitro</w:t>
      </w:r>
      <w:r>
        <w:t xml:space="preserve"> </w:t>
      </w:r>
      <w:r>
        <w:t xml:space="preserve">dataset alone faced the</w:t>
      </w:r>
      <w:r>
        <w:t xml:space="preserve"> </w:t>
      </w:r>
      <w:r>
        <w:rPr>
          <w:i/>
        </w:rPr>
        <w:t xml:space="preserve">curse of dimensionality</w:t>
      </w:r>
      <w:r>
        <w:t xml:space="preserve"> </w:t>
      </w:r>
      <w:r>
        <w:t xml:space="preserve">and the dataset size prohibited representation learning.</w:t>
      </w:r>
      <w:r>
        <w:t xml:space="preserve"> </w:t>
      </w:r>
      <w:r>
        <w:t xml:space="preserve">Dincer et al. trained a variational autoencoder on the large AML patient dataset (VAE; see</w:t>
      </w:r>
      <w:r>
        <w:t xml:space="preserve"> </w:t>
      </w:r>
      <w:hyperlink w:anchor="definitions">
        <w:r>
          <w:rPr>
            <w:rStyle w:val="Hyperlink"/>
          </w:rPr>
          <w:t xml:space="preserve">definitions</w:t>
        </w:r>
      </w:hyperlink>
      <w:r>
        <w:t xml:space="preserve">) to learn meaningful representations in an approach termed DeepProfile</w:t>
      </w:r>
      <w:r>
        <w:t xml:space="preserve"> </w:t>
      </w:r>
      <w:r>
        <w:t xml:space="preserve">[</w:t>
      </w:r>
      <w:hyperlink w:anchor="ref-17HK9o457">
        <w:r>
          <w:rPr>
            <w:rStyle w:val="Hyperlink"/>
          </w:rPr>
          <w:t xml:space="preserve">71</w:t>
        </w:r>
      </w:hyperlink>
      <w:r>
        <w:t xml:space="preserve">]</w:t>
      </w:r>
      <w:r>
        <w:t xml:space="preserve"> </w:t>
      </w:r>
      <w:r>
        <w:t xml:space="preserve">(Figure[</w:t>
      </w:r>
      <w:hyperlink w:anchor="fig:4">
        <w:r>
          <w:rPr>
            <w:rStyle w:val="Hyperlink"/>
          </w:rPr>
          <w:t xml:space="preserve">4</w:t>
        </w:r>
      </w:hyperlink>
      <w:r>
        <w:t xml:space="preserve">]a).</w:t>
      </w:r>
      <w:r>
        <w:t xml:space="preserve"> </w:t>
      </w:r>
      <w:r>
        <w:t xml:space="preserve">The representations or</w:t>
      </w:r>
      <w:r>
        <w:t xml:space="preserve"> </w:t>
      </w:r>
      <w:r>
        <w:rPr>
          <w:i/>
        </w:rPr>
        <w:t xml:space="preserve">encodings</w:t>
      </w:r>
      <w:r>
        <w:t xml:space="preserve"> </w:t>
      </w:r>
      <w:r>
        <w:t xml:space="preserve">learned by the VAE were then</w:t>
      </w:r>
      <w:r>
        <w:t xml:space="preserve"> </w:t>
      </w:r>
      <w:r>
        <w:rPr>
          <w:i/>
        </w:rPr>
        <w:t xml:space="preserve">transferred</w:t>
      </w:r>
      <w:r>
        <w:t xml:space="preserve"> </w:t>
      </w:r>
      <w:r>
        <w:t xml:space="preserve">to the small</w:t>
      </w:r>
      <w:r>
        <w:t xml:space="preserve"> </w:t>
      </w:r>
      <w:r>
        <w:rPr>
          <w:i/>
        </w:rPr>
        <w:t xml:space="preserve">in vitro</w:t>
      </w:r>
      <w:r>
        <w:t xml:space="preserve"> </w:t>
      </w:r>
      <w:r>
        <w:t xml:space="preserve">dataset reducing it’s number of features from thousands to eight, and improving the performance of the final LASSO linear regression model.</w:t>
      </w:r>
      <w:r>
        <w:t xml:space="preserve"> </w:t>
      </w:r>
      <w:r>
        <w:t xml:space="preserve">In addition to improvement in performance, the</w:t>
      </w:r>
      <w:r>
        <w:t xml:space="preserve"> </w:t>
      </w:r>
      <w:r>
        <w:rPr>
          <w:i/>
        </w:rPr>
        <w:t xml:space="preserve">encodings</w:t>
      </w:r>
      <w:r>
        <w:t xml:space="preserve"> </w:t>
      </w:r>
      <w:r>
        <w:t xml:space="preserve">learned by the VAE captured more biological pathways than PCA, which may be attributable to the constraints on the encodings imposed during the training process (see</w:t>
      </w:r>
      <w:r>
        <w:t xml:space="preserve"> </w:t>
      </w:r>
      <w:hyperlink w:anchor="definitions">
        <w:r>
          <w:rPr>
            <w:rStyle w:val="Hyperlink"/>
          </w:rPr>
          <w:t xml:space="preserve">definitions</w:t>
        </w:r>
      </w:hyperlink>
      <w:r>
        <w:t xml:space="preserve">).</w:t>
      </w:r>
      <w:r>
        <w:t xml:space="preserve"> </w:t>
      </w:r>
      <w:r>
        <w:t xml:space="preserve">Similar results were observed for prediction of histopathology in another rare cancer dataset</w:t>
      </w:r>
      <w:r>
        <w:t xml:space="preserve"> </w:t>
      </w:r>
      <w:r>
        <w:t xml:space="preserve">[</w:t>
      </w:r>
      <w:hyperlink w:anchor="ref-17HK9o457">
        <w:r>
          <w:rPr>
            <w:rStyle w:val="Hyperlink"/>
          </w:rPr>
          <w:t xml:space="preserve">71</w:t>
        </w:r>
      </w:hyperlink>
      <w:r>
        <w:t xml:space="preserve">]</w:t>
      </w:r>
      <w:r>
        <w:t xml:space="preserve">.</w:t>
      </w:r>
    </w:p>
    <w:p>
      <w:pPr>
        <w:pStyle w:val="BodyText"/>
      </w:pPr>
      <w:r>
        <w:t xml:space="preserve">While DeepProfile was centered on training on an individual disease and tissue combination, some rare diseases affect multiple tissues that a researcher may be interested in studying together for the purpose of biological discovery.</w:t>
      </w:r>
      <w:r>
        <w:t xml:space="preserve"> </w:t>
      </w:r>
      <w:r>
        <w:t xml:space="preserve">Studying multiple tissues poses significant challenges and a cross-tissue analysis may require comparing representations from multiple models.</w:t>
      </w:r>
      <w:r>
        <w:t xml:space="preserve"> </w:t>
      </w:r>
      <w:r>
        <w:t xml:space="preserve">Models trained on a low number of samples may learn representations that</w:t>
      </w:r>
      <w:r>
        <w:t xml:space="preserve"> </w:t>
      </w:r>
      <w:r>
        <w:t xml:space="preserve">“</w:t>
      </w:r>
      <w:r>
        <w:t xml:space="preserve">lump together</w:t>
      </w:r>
      <w:r>
        <w:t xml:space="preserve">”</w:t>
      </w:r>
      <w:r>
        <w:t xml:space="preserve"> </w:t>
      </w:r>
      <w:r>
        <w:t xml:space="preserve">multiple biological signals, reducing the interpretability of the results.</w:t>
      </w:r>
      <w:r>
        <w:t xml:space="preserve"> </w:t>
      </w:r>
      <w:r>
        <w:t xml:space="preserve">To address these challenges, Taroni et al. trained a Pathway-Level Information ExtractoR (PLIER) (a matrix factorization approach that takes prior knowledge in the form of gene sets or pathways) on a large generic collection of human transcriptomic data</w:t>
      </w:r>
      <w:r>
        <w:t xml:space="preserve"> </w:t>
      </w:r>
      <w:r>
        <w:t xml:space="preserve">[</w:t>
      </w:r>
      <w:hyperlink w:anchor="ref-Ki2ij7zE">
        <w:r>
          <w:rPr>
            <w:rStyle w:val="Hyperlink"/>
          </w:rPr>
          <w:t xml:space="preserve">72</w:t>
        </w:r>
      </w:hyperlink>
      <w:r>
        <w:t xml:space="preserve">]</w:t>
      </w:r>
      <w:r>
        <w:t xml:space="preserve">.</w:t>
      </w:r>
      <w:r>
        <w:t xml:space="preserve"> </w:t>
      </w:r>
      <w:r>
        <w:t xml:space="preserve">PLIER used constraints (regularization) that learned</w:t>
      </w:r>
      <w:r>
        <w:t xml:space="preserve"> </w:t>
      </w:r>
      <w:r>
        <w:rPr>
          <w:i/>
        </w:rPr>
        <w:t xml:space="preserve">latent variables</w:t>
      </w:r>
      <w:r>
        <w:t xml:space="preserve"> </w:t>
      </w:r>
      <w:r>
        <w:t xml:space="preserve">aligned with a small number of input gene sets, making it suitable for biological discovery or description of rare disease data.</w:t>
      </w:r>
      <w:r>
        <w:t xml:space="preserve"> </w:t>
      </w:r>
      <w:r>
        <w:t xml:space="preserve">The authors</w:t>
      </w:r>
      <w:r>
        <w:t xml:space="preserve"> </w:t>
      </w:r>
      <w:r>
        <w:rPr>
          <w:i/>
        </w:rPr>
        <w:t xml:space="preserve">transferred</w:t>
      </w:r>
      <w:r>
        <w:t xml:space="preserve"> </w:t>
      </w:r>
      <w:r>
        <w:t xml:space="preserve">the representations or</w:t>
      </w:r>
      <w:r>
        <w:t xml:space="preserve"> </w:t>
      </w:r>
      <w:r>
        <w:rPr>
          <w:i/>
        </w:rPr>
        <w:t xml:space="preserve">latent variables</w:t>
      </w:r>
      <w:r>
        <w:t xml:space="preserve"> </w:t>
      </w:r>
      <w:r>
        <w:t xml:space="preserve">learned by the model to describe transcriptomic data from the unseen rare diseases antineutrophil cytoplasmic antibody (ANCA)-associated vasculitis (AAV) and medulloblastoma in an approach termed MultiPLIER</w:t>
      </w:r>
      <w:r>
        <w:t xml:space="preserve"> </w:t>
      </w:r>
      <w:r>
        <w:t xml:space="preserve">[</w:t>
      </w:r>
      <w:hyperlink w:anchor="ref-14rnBunuZ">
        <w:r>
          <w:rPr>
            <w:rStyle w:val="Hyperlink"/>
          </w:rPr>
          <w:t xml:space="preserve">73</w:t>
        </w:r>
      </w:hyperlink>
      <w:r>
        <w:t xml:space="preserve">]</w:t>
      </w:r>
      <w:r>
        <w:t xml:space="preserve">. (Figure[</w:t>
      </w:r>
      <w:hyperlink w:anchor="fig:4">
        <w:r>
          <w:rPr>
            <w:rStyle w:val="Hyperlink"/>
          </w:rPr>
          <w:t xml:space="preserve">4</w:t>
        </w:r>
      </w:hyperlink>
      <w:r>
        <w:t xml:space="preserve">]b)</w:t>
      </w:r>
      <w:r>
        <w:t xml:space="preserve"> </w:t>
      </w:r>
      <w:r>
        <w:t xml:space="preserve">MultiPLIER used one model to describe multiple datasets instead of reconciling output from multiple models, thus making it possible to identify commonalities among disease manifestations or affected tissues.</w:t>
      </w:r>
    </w:p>
    <w:p>
      <w:pPr>
        <w:pStyle w:val="BodyText"/>
      </w:pPr>
      <w:r>
        <w:t xml:space="preserve">DeepProfile</w:t>
      </w:r>
      <w:r>
        <w:t xml:space="preserve"> </w:t>
      </w:r>
      <w:r>
        <w:t xml:space="preserve">[</w:t>
      </w:r>
      <w:hyperlink w:anchor="ref-17HK9o457">
        <w:r>
          <w:rPr>
            <w:rStyle w:val="Hyperlink"/>
          </w:rPr>
          <w:t xml:space="preserve">71</w:t>
        </w:r>
      </w:hyperlink>
      <w:r>
        <w:t xml:space="preserve">]</w:t>
      </w:r>
      <w:r>
        <w:t xml:space="preserve"> </w:t>
      </w:r>
      <w:r>
        <w:t xml:space="preserve">and MultiPLIER</w:t>
      </w:r>
      <w:r>
        <w:t xml:space="preserve"> </w:t>
      </w:r>
      <w:r>
        <w:t xml:space="preserve">[</w:t>
      </w:r>
      <w:hyperlink w:anchor="ref-14rnBunuZ">
        <w:r>
          <w:rPr>
            <w:rStyle w:val="Hyperlink"/>
          </w:rPr>
          <w:t xml:space="preserve">73</w:t>
        </w:r>
      </w:hyperlink>
      <w:r>
        <w:t xml:space="preserve">]</w:t>
      </w:r>
      <w:r>
        <w:t xml:space="preserve"> </w:t>
      </w:r>
      <w:r>
        <w:t xml:space="preserve">exemplify modeling approaches that can incorporate prior knowledge – thereby constraining the model space according to plausible or expected biology – or that can share information across datasets.</w:t>
      </w:r>
      <w:r>
        <w:t xml:space="preserve"> </w:t>
      </w:r>
      <w:r>
        <w:t xml:space="preserve">These two methods capitalize on the fact that similar biological processes are observed across different biological contexts and that the methods underlying the approaches can effectively learn about those processes.</w:t>
      </w:r>
    </w:p>
    <w:bookmarkStart w:id="0" w:name="fig:4"/>
    <w:p>
      <w:pPr>
        <w:pStyle w:val="CaptionedFigure"/>
      </w:pPr>
      <w:bookmarkStart w:id="57" w:name="fig:4"/>
      <w:r>
        <w:drawing>
          <wp:inline>
            <wp:extent cx="5943600" cy="5191441"/>
            <wp:effectExtent b="0" l="0" r="0" t="0"/>
            <wp:docPr descr="Figure 4: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 [71]. B) The authors of MultiPLIER trained a Pathway-Level Information ExtractoR (PLIER) model on a large, heterogeneous collection of expression data and transferred the representations to multiple datasets from unseen rare diseases [72]." title="" id="1" name="Picture"/>
            <a:graphic>
              <a:graphicData uri="http://schemas.openxmlformats.org/drawingml/2006/picture">
                <pic:pic>
                  <pic:nvPicPr>
                    <pic:cNvPr descr="images/figures/pdfs/multiplier-DeepProfile.png" id="0" name="Picture"/>
                    <pic:cNvPicPr>
                      <a:picLocks noChangeArrowheads="1" noChangeAspect="1"/>
                    </pic:cNvPicPr>
                  </pic:nvPicPr>
                  <pic:blipFill>
                    <a:blip r:embed="rId56"/>
                    <a:stretch>
                      <a:fillRect/>
                    </a:stretch>
                  </pic:blipFill>
                  <pic:spPr bwMode="auto">
                    <a:xfrm>
                      <a:off x="0" y="0"/>
                      <a:ext cx="5943600" cy="5191441"/>
                    </a:xfrm>
                    <a:prstGeom prst="rect">
                      <a:avLst/>
                    </a:prstGeom>
                    <a:noFill/>
                    <a:ln w="9525">
                      <a:noFill/>
                      <a:headEnd/>
                      <a:tailEnd/>
                    </a:ln>
                  </pic:spPr>
                </pic:pic>
              </a:graphicData>
            </a:graphic>
          </wp:inline>
        </w:drawing>
      </w:r>
      <w:bookmarkEnd w:id="57"/>
    </w:p>
    <w:p>
      <w:pPr>
        <w:pStyle w:val="ImageCaption"/>
      </w:pPr>
      <w:r>
        <w:t xml:space="preserve">Figure 4: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w:t>
      </w:r>
      <w:r>
        <w:t xml:space="preserve"> </w:t>
      </w:r>
      <w:r>
        <w:t xml:space="preserve">[</w:t>
      </w:r>
      <w:hyperlink w:anchor="ref-17HK9o457">
        <w:r>
          <w:rPr>
            <w:rStyle w:val="Hyperlink"/>
          </w:rPr>
          <w:t xml:space="preserve">71</w:t>
        </w:r>
      </w:hyperlink>
      <w:r>
        <w:t xml:space="preserve">]</w:t>
      </w:r>
      <w:r>
        <w:t xml:space="preserve">. B) The authors of MultiPLIER trained a Pathway-Level Information ExtractoR (PLIER) model on a large, heterogeneous collection of expression data and transferred the representations to multiple datasets from unseen rare diseases</w:t>
      </w:r>
      <w:r>
        <w:t xml:space="preserve"> </w:t>
      </w:r>
      <w:r>
        <w:t xml:space="preserve">[</w:t>
      </w:r>
      <w:hyperlink w:anchor="ref-Ki2ij7zE">
        <w:r>
          <w:rPr>
            <w:rStyle w:val="Hyperlink"/>
          </w:rPr>
          <w:t xml:space="preserve">72</w:t>
        </w:r>
      </w:hyperlink>
      <w:r>
        <w:t xml:space="preserve">]</w:t>
      </w:r>
      <w:r>
        <w:t xml:space="preserve">.</w:t>
      </w:r>
    </w:p>
    <w:bookmarkEnd w:id="0"/>
    <w:p>
      <w:pPr>
        <w:pStyle w:val="Heading3"/>
      </w:pPr>
      <w:bookmarkStart w:id="58" w:name="outlook"/>
      <w:r>
        <w:t xml:space="preserve">Outlook</w:t>
      </w:r>
      <w:bookmarkEnd w:id="58"/>
    </w:p>
    <w:p>
      <w:pPr>
        <w:pStyle w:val="FirstParagraph"/>
      </w:pPr>
      <w:r>
        <w:t xml:space="preserve">Throughout this perspective, we highlighted various challenges in applying ML methods to rare disease data as well as examples of approaches that address these challenges.</w:t>
      </w:r>
      <w:r>
        <w:t xml:space="preserve"> </w:t>
      </w:r>
      <w:r>
        <w:t xml:space="preserve">Small sample size, while significant, is not the only roadblock towards application of ML in rare disease data.</w:t>
      </w:r>
      <w:r>
        <w:t xml:space="preserve"> </w:t>
      </w:r>
      <w:r>
        <w:t xml:space="preserve">The high dimensionality of modern data requires creative approaches, such as learning new representations of the data, to manage the curse of dimensionality.</w:t>
      </w:r>
      <w:r>
        <w:t xml:space="preserve"> </w:t>
      </w:r>
      <w:r>
        <w:t xml:space="preserve">Leveraging prior knowledge and transfer learning methods to appropriately interpret data is also required.</w:t>
      </w:r>
      <w:r>
        <w:t xml:space="preserve"> </w:t>
      </w:r>
      <w:r>
        <w:t xml:space="preserve">Furthermore, we posit that researchers applying machine learning methods on rare disease data should use techniques that increase confidence (i.e., bootstrapping) and penalize complexity of the resultant models (i.e., regularization) to enhance the generalizability of their work.</w:t>
      </w:r>
    </w:p>
    <w:p>
      <w:pPr>
        <w:pStyle w:val="BodyText"/>
      </w:pPr>
      <w:r>
        <w:t xml:space="preserve">All of the approaches highlighted in this perspective come with weaknesses that may undermine investigators’ confidence in using these techniques for rare disease research.</w:t>
      </w:r>
      <w:r>
        <w:t xml:space="preserve"> </w:t>
      </w:r>
      <w:r>
        <w:t xml:space="preserve">We believe that the challenges in applying ML to rare disease are opportunities for data generation and method development going forward.</w:t>
      </w:r>
      <w:r>
        <w:t xml:space="preserve"> </w:t>
      </w:r>
      <w:r>
        <w:t xml:space="preserve">In particular, we identify the following two areas as important for the field to explore to increase the utility of machine learning in rare disease.</w:t>
      </w:r>
    </w:p>
    <w:p>
      <w:pPr>
        <w:pStyle w:val="BodyText"/>
      </w:pPr>
      <w:r>
        <w:rPr>
          <w:i/>
        </w:rPr>
        <w:t xml:space="preserve">Emphasis on not just</w:t>
      </w:r>
      <w:r>
        <w:rPr>
          <w:i/>
        </w:rPr>
        <w:t xml:space="preserve"> </w:t>
      </w:r>
      <w:r>
        <w:rPr>
          <w:i/>
        </w:rPr>
        <w:t xml:space="preserve">“</w:t>
      </w:r>
      <w:r>
        <w:rPr>
          <w:i/>
        </w:rPr>
        <w:t xml:space="preserve">more n</w:t>
      </w:r>
      <w:r>
        <w:rPr>
          <w:i/>
        </w:rPr>
        <w:t xml:space="preserve">”</w:t>
      </w:r>
      <w:r>
        <w:rPr>
          <w:i/>
        </w:rPr>
        <w:t xml:space="preserve"> </w:t>
      </w:r>
      <w:r>
        <w:rPr>
          <w:i/>
        </w:rPr>
        <w:t xml:space="preserve">but</w:t>
      </w:r>
      <w:r>
        <w:rPr>
          <w:i/>
        </w:rPr>
        <w:t xml:space="preserve"> </w:t>
      </w:r>
      <w:r>
        <w:rPr>
          <w:i/>
        </w:rPr>
        <w:t xml:space="preserve">“</w:t>
      </w:r>
      <w:r>
        <w:rPr>
          <w:i/>
        </w:rPr>
        <w:t xml:space="preserve">more meaningful n</w:t>
      </w:r>
      <w:r>
        <w:rPr>
          <w:i/>
        </w:rPr>
        <w:t xml:space="preserve">”</w:t>
      </w:r>
    </w:p>
    <w:p>
      <w:pPr>
        <w:pStyle w:val="BodyText"/>
      </w:pPr>
      <w:r>
        <w:t xml:space="preserve">Mindful addition of data is key for powering the next generation of analysis in rare disease data.</w:t>
      </w:r>
      <w:r>
        <w:t xml:space="preserve"> </w:t>
      </w:r>
      <w:r>
        <w:t xml:space="preserve">While there are many techniques to collate rare data from different sources, low-quality data may hurt the end goal even if it adds to the size of the dataset.</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that was not readily available to non-experts, but was obvious the clinician.</w:t>
      </w:r>
      <w:r>
        <w:t xml:space="preserve"> </w:t>
      </w:r>
      <w:r>
        <w:t xml:space="preserve">Such instances underline the fact that continuous collaboration with domain experts and the sharing of well-annotated data is needed to generate robust datasets in the future.</w:t>
      </w:r>
    </w:p>
    <w:p>
      <w:pPr>
        <w:pStyle w:val="BodyText"/>
      </w:pPr>
      <w:r>
        <w:t xml:space="preserve">In addition to sample scarcity, there is a dearth of comprehensive phenotypic-genotypic databases in rare disease.</w:t>
      </w:r>
      <w:r>
        <w:t xml:space="preserve"> </w:t>
      </w:r>
      <w:r>
        <w:t xml:space="preserve">While rare disease studies that collect genomic and phenotypic data are becoming more common</w:t>
      </w:r>
      <w:r>
        <w:t xml:space="preserve"> </w:t>
      </w:r>
      <w:r>
        <w:t xml:space="preserve">[</w:t>
      </w:r>
      <w:hyperlink w:anchor="ref-15UbILeOM">
        <w:r>
          <w:rPr>
            <w:rStyle w:val="Hyperlink"/>
          </w:rPr>
          <w:t xml:space="preserve">74</w:t>
        </w:r>
      </w:hyperlink>
      <w:r>
        <w:t xml:space="preserve">,</w:t>
      </w:r>
      <w:hyperlink w:anchor="ref-LSggBya9">
        <w:r>
          <w:rPr>
            <w:rStyle w:val="Hyperlink"/>
          </w:rPr>
          <w:t xml:space="preserve">75</w:t>
        </w:r>
      </w:hyperlink>
      <w:r>
        <w:t xml:space="preserve">,</w:t>
      </w:r>
      <w:hyperlink w:anchor="ref-6lu5irln">
        <w:r>
          <w:rPr>
            <w:rStyle w:val="Hyperlink"/>
          </w:rPr>
          <w:t xml:space="preserve">76</w:t>
        </w:r>
      </w:hyperlink>
      <w:r>
        <w:t xml:space="preserve">]</w:t>
      </w:r>
      <w:r>
        <w:t xml:space="preserve">, an important next step is to develop comprehensive genomics-based genotype-phenotype databases that prioritize clinical and genomics data standards in order to fuel interpretation of features extracted using ML methods.</w:t>
      </w:r>
      <w:r>
        <w:t xml:space="preserve"> </w:t>
      </w:r>
      <w:r>
        <w:t xml:space="preserve">Finally, mindful sharing of data with proper metadata and attribution to enable prompt data reuse is of utmost important in building datasets that can be of great value in rare disease</w:t>
      </w:r>
      <w:r>
        <w:t xml:space="preserve"> </w:t>
      </w:r>
      <w:r>
        <w:t xml:space="preserve">[</w:t>
      </w:r>
      <w:hyperlink w:anchor="ref-6uid5yCL">
        <w:r>
          <w:rPr>
            <w:rStyle w:val="Hyperlink"/>
          </w:rPr>
          <w:t xml:space="preserve">77</w:t>
        </w:r>
      </w:hyperlink>
      <w:r>
        <w:t xml:space="preserve">]</w:t>
      </w:r>
      <w:r>
        <w:t xml:space="preserve">.</w:t>
      </w:r>
    </w:p>
    <w:p>
      <w:pPr>
        <w:pStyle w:val="BodyText"/>
      </w:pPr>
      <w:r>
        <w:rPr>
          <w:i/>
        </w:rPr>
        <w:t xml:space="preserve">Development of methods that reliably support mechanistic interrogation of specific rare diseases</w:t>
      </w:r>
    </w:p>
    <w:p>
      <w:pPr>
        <w:pStyle w:val="BodyText"/>
      </w:pPr>
      <w:r>
        <w:t xml:space="preserve">The majority of ML methods for rare disease that we have investigated are applied to classification tasks.</w:t>
      </w:r>
      <w:r>
        <w:t xml:space="preserve"> </w:t>
      </w:r>
      <w:r>
        <w:t xml:space="preserve">Conversely, we’ve found few examples of methodologies that interrogate biological mechanisms of rare diseases.</w:t>
      </w:r>
      <w:r>
        <w:t xml:space="preserve"> </w:t>
      </w:r>
      <w:r>
        <w:t xml:space="preserve">This is likely a consequence of a dearth of methods that can tolerate the constraints imposed by rare disease research such as phenotypic heterogeneity and limited data.</w:t>
      </w:r>
      <w:r>
        <w:t xml:space="preserve"> </w:t>
      </w:r>
      <w:r>
        <w:t xml:space="preserve">An intentional push towards developing methods or analytical workflows that address this will be critical to apply machine learning approaches to rare disease data.</w:t>
      </w:r>
    </w:p>
    <w:p>
      <w:pPr>
        <w:pStyle w:val="BodyText"/>
      </w:pPr>
      <w:r>
        <w:t xml:space="preserve">Method development with rare disease applications in mind requires the developers to bear the responsibility of ensuring that the resulting model is trustworthy.</w:t>
      </w:r>
      <w:r>
        <w:t xml:space="preserve"> </w:t>
      </w:r>
      <w:r>
        <w:t xml:space="preserve">The field of natural language processing has a few examples of how this can be achieved</w:t>
      </w:r>
      <w:r>
        <w:t xml:space="preserve"> </w:t>
      </w:r>
      <w:r>
        <w:t xml:space="preserve">[</w:t>
      </w:r>
      <w:hyperlink w:anchor="ref-q5rxB78C">
        <w:r>
          <w:rPr>
            <w:rStyle w:val="Hyperlink"/>
          </w:rPr>
          <w:t xml:space="preserve">78</w:t>
        </w:r>
      </w:hyperlink>
      <w:r>
        <w:t xml:space="preserve">]</w:t>
      </w:r>
      <w:r>
        <w:t xml:space="preserve">.</w:t>
      </w:r>
      <w:r>
        <w:t xml:space="preserve"> </w:t>
      </w:r>
      <w:r>
        <w:t xml:space="preserve">One way to increase trust in a developed model is by helping users understand the behavior of the developed model through providing explanations regarding why a certain model made certain predictions</w:t>
      </w:r>
      <w:r>
        <w:t xml:space="preserve"> </w:t>
      </w:r>
      <w:r>
        <w:t xml:space="preserve">[</w:t>
      </w:r>
      <w:hyperlink w:anchor="ref-q5rxB78C">
        <w:r>
          <w:rPr>
            <w:rStyle w:val="Hyperlink"/>
          </w:rPr>
          <w:t xml:space="preserve">78</w:t>
        </w:r>
      </w:hyperlink>
      <w:r>
        <w:t xml:space="preserve">]</w:t>
      </w:r>
      <w:r>
        <w:t xml:space="preserve">.</w:t>
      </w:r>
      <w:r>
        <w:t xml:space="preserve"> </w:t>
      </w:r>
      <w:r>
        <w:t xml:space="preserve">Another approach is to provide robust</w:t>
      </w:r>
      <w:r>
        <w:t xml:space="preserve"> </w:t>
      </w:r>
      <w:r>
        <w:rPr>
          <w:i/>
        </w:rPr>
        <w:t xml:space="preserve">error analysis</w:t>
      </w:r>
      <w:r>
        <w:t xml:space="preserve"> </w:t>
      </w:r>
      <w:r>
        <w:t xml:space="preserve">for newly developed models to help users understand the strengths and weaknesses of a model</w:t>
      </w:r>
      <w:r>
        <w:t xml:space="preserve"> </w:t>
      </w:r>
      <w:r>
        <w:t xml:space="preserve">[</w:t>
      </w:r>
      <w:hyperlink w:anchor="ref-HovsEtqX">
        <w:r>
          <w:rPr>
            <w:rStyle w:val="Hyperlink"/>
          </w:rPr>
          <w:t xml:space="preserve">79</w:t>
        </w:r>
      </w:hyperlink>
      <w:r>
        <w:t xml:space="preserve">,</w:t>
      </w:r>
      <w:hyperlink w:anchor="ref-sa8SP0BL">
        <w:r>
          <w:rPr>
            <w:rStyle w:val="Hyperlink"/>
          </w:rPr>
          <w:t xml:space="preserve">80</w:t>
        </w:r>
      </w:hyperlink>
      <w:r>
        <w:t xml:space="preserve">,</w:t>
      </w:r>
      <w:hyperlink w:anchor="ref-uvZAopDf">
        <w:r>
          <w:rPr>
            <w:rStyle w:val="Hyperlink"/>
          </w:rPr>
          <w:t xml:space="preserve">81</w:t>
        </w:r>
      </w:hyperlink>
      <w:r>
        <w:t xml:space="preserve">]</w:t>
      </w:r>
      <w:r>
        <w:t xml:space="preserve">.</w:t>
      </w:r>
      <w:r>
        <w:t xml:space="preserve"> </w:t>
      </w:r>
      <w:r>
        <w:t xml:space="preserve">Adoption of these approaches into biomedical ML is quickly becoming necessary as machine learning approaches become mainstream in research and clinical settings.</w:t>
      </w:r>
    </w:p>
    <w:p>
      <w:pPr>
        <w:pStyle w:val="BodyText"/>
      </w:pPr>
      <w:r>
        <w:t xml:space="preserve">Finally, methods that can reliably integrate disparate datasets will likely always remain a need in rare disease research.</w:t>
      </w:r>
      <w:r>
        <w:t xml:space="preserve"> </w:t>
      </w:r>
      <w:r>
        <w:t xml:space="preserve">To facilitate such analyses in rare disease, methods that rely on finding structural correspondences between datasets (</w:t>
      </w:r>
      <w:r>
        <w:t xml:space="preserve">“</w:t>
      </w:r>
      <w:r>
        <w:t xml:space="preserve">anchors</w:t>
      </w:r>
      <w:r>
        <w:t xml:space="preserve">”</w:t>
      </w:r>
      <w:r>
        <w:t xml:space="preserve">) may be able to transform the status-quo of using machine learning methods in rare disease</w:t>
      </w:r>
      <w:r>
        <w:t xml:space="preserve"> </w:t>
      </w:r>
      <w:r>
        <w:t xml:space="preserve">[</w:t>
      </w:r>
      <w:hyperlink w:anchor="ref-16wWzu3NO">
        <w:r>
          <w:rPr>
            <w:rStyle w:val="Hyperlink"/>
          </w:rPr>
          <w:t xml:space="preserve">82</w:t>
        </w:r>
      </w:hyperlink>
      <w:r>
        <w:t xml:space="preserve">,</w:t>
      </w:r>
      <w:hyperlink w:anchor="ref-oZmhjP9I">
        <w:r>
          <w:rPr>
            <w:rStyle w:val="Hyperlink"/>
          </w:rPr>
          <w:t xml:space="preserve">83</w:t>
        </w:r>
      </w:hyperlink>
      <w:r>
        <w:t xml:space="preserve">,</w:t>
      </w:r>
      <w:hyperlink w:anchor="ref-bOT9Zmn2">
        <w:r>
          <w:rPr>
            <w:rStyle w:val="Hyperlink"/>
          </w:rPr>
          <w:t xml:space="preserve">84</w:t>
        </w:r>
      </w:hyperlink>
      <w:r>
        <w:t xml:space="preserve">]</w:t>
      </w:r>
      <w:r>
        <w:t xml:space="preserve">.</w:t>
      </w:r>
      <w:r>
        <w:t xml:space="preserve"> </w:t>
      </w:r>
      <w:r>
        <w:t xml:space="preserve">We speculate that this an important and burgeoning area of research, and we are optimistic about the future of applying machine learning approaches to rare diseases.</w:t>
      </w:r>
    </w:p>
    <w:p>
      <w:pPr>
        <w:pStyle w:val="Heading2"/>
      </w:pPr>
      <w:bookmarkStart w:id="59" w:name="definitions"/>
      <w:r>
        <w:t xml:space="preserve">Definitions</w:t>
      </w:r>
      <w:bookmarkEnd w:id="59"/>
    </w:p>
    <w:p>
      <w:pPr>
        <w:pStyle w:val="Heading3"/>
      </w:pPr>
      <w:bookmarkStart w:id="60" w:name="vae"/>
      <w:r>
        <w:t xml:space="preserve">VAE:</w:t>
      </w:r>
      <w:bookmarkEnd w:id="60"/>
    </w:p>
    <w:p>
      <w:pPr>
        <w:pStyle w:val="FirstParagraph"/>
      </w:pPr>
      <w:r>
        <w:t xml:space="preserve">Variational Autoencoders or VAEs are unsupervised neural networks that use hidden layers to learn or encode representations from available data while mapping the input data to the output data.</w:t>
      </w:r>
      <w:r>
        <w:t xml:space="preserve"> </w:t>
      </w:r>
      <w:r>
        <w:t xml:space="preserve">VAEs are distinct from other autoencoders since the distribution of the encodings are regularized such that they are close to a normal distribution, which may contribute to learning more biologically relevant signals</w:t>
      </w:r>
      <w:r>
        <w:t xml:space="preserve"> </w:t>
      </w:r>
      <w:r>
        <w:t xml:space="preserve">[</w:t>
      </w:r>
      <w:hyperlink w:anchor="ref-NsW0qxZF">
        <w:r>
          <w:rPr>
            <w:rStyle w:val="Hyperlink"/>
          </w:rPr>
          <w:t xml:space="preserve">22</w:t>
        </w:r>
      </w:hyperlink>
      <w:r>
        <w:t xml:space="preserve">]</w:t>
      </w:r>
      <w:r>
        <w:t xml:space="preserve">.</w:t>
      </w:r>
    </w:p>
    <w:p>
      <w:pPr>
        <w:pStyle w:val="Heading2"/>
      </w:pPr>
      <w:bookmarkStart w:id="61" w:name="references"/>
      <w:r>
        <w:t xml:space="preserve">References</w:t>
      </w:r>
      <w:bookmarkEnd w:id="61"/>
    </w:p>
    <w:bookmarkStart w:id="389" w:name="refs"/>
    <w:bookmarkStart w:id="66" w:name="ref-12bOkHKJU"/>
    <w:p>
      <w:pPr>
        <w:pStyle w:val="Bibliography"/>
      </w:pPr>
      <w:r>
        <w:t xml:space="preserve">1.</w:t>
      </w:r>
      <w:r>
        <w:t xml:space="preserve"> </w:t>
      </w:r>
      <w:r>
        <w:rPr>
          <w:b/>
        </w:rPr>
        <w:t xml:space="preserve">The use of machine learning in rare diseases: a scoping review</w:t>
      </w:r>
      <w:r>
        <w:t xml:space="preserve"> </w:t>
      </w:r>
      <w:r>
        <w:br/>
      </w:r>
      <w:r>
        <w:t xml:space="preserve">Julia Schaefer, Moritz Lehne, Josef Schepers, Fabian Prasser, Sylvia Thun</w:t>
      </w:r>
      <w:r>
        <w:br/>
      </w:r>
      <w:r>
        <w:rPr>
          <w:i/>
        </w:rPr>
        <w:t xml:space="preserve">Orphanet Journal of Rare Diseases</w:t>
      </w:r>
      <w:r>
        <w:t xml:space="preserve"> </w:t>
      </w:r>
      <w:r>
        <w:t xml:space="preserve">(2020-06-09)</w:t>
      </w:r>
      <w:r>
        <w:t xml:space="preserve"> </w:t>
      </w:r>
      <w:hyperlink r:id="rId62">
        <w:r>
          <w:rPr>
            <w:rStyle w:val="Hyperlink"/>
          </w:rPr>
          <w:t xml:space="preserve">https://doi.org/ghb3wx</w:t>
        </w:r>
      </w:hyperlink>
      <w:r>
        <w:t xml:space="preserve"> </w:t>
      </w:r>
      <w:r>
        <w:br/>
      </w:r>
      <w:r>
        <w:t xml:space="preserve">DOI:</w:t>
      </w:r>
      <w:r>
        <w:t xml:space="preserve"> </w:t>
      </w:r>
      <w:hyperlink r:id="rId63">
        <w:r>
          <w:rPr>
            <w:rStyle w:val="Hyperlink"/>
          </w:rPr>
          <w:t xml:space="preserve">10.1186/s13023-020-01424-6</w:t>
        </w:r>
      </w:hyperlink>
      <w:r>
        <w:t xml:space="preserve"> </w:t>
      </w:r>
      <w:r>
        <w:t xml:space="preserve">· PMID:</w:t>
      </w:r>
      <w:r>
        <w:t xml:space="preserve"> </w:t>
      </w:r>
      <w:hyperlink r:id="rId64">
        <w:r>
          <w:rPr>
            <w:rStyle w:val="Hyperlink"/>
          </w:rPr>
          <w:t xml:space="preserve">32517778</w:t>
        </w:r>
      </w:hyperlink>
      <w:r>
        <w:t xml:space="preserve"> </w:t>
      </w:r>
      <w:r>
        <w:t xml:space="preserve">· PMCID:</w:t>
      </w:r>
      <w:r>
        <w:t xml:space="preserve"> </w:t>
      </w:r>
      <w:hyperlink r:id="rId65">
        <w:r>
          <w:rPr>
            <w:rStyle w:val="Hyperlink"/>
          </w:rPr>
          <w:t xml:space="preserve">PMC7285453</w:t>
        </w:r>
      </w:hyperlink>
    </w:p>
    <w:bookmarkEnd w:id="66"/>
    <w:bookmarkStart w:id="71" w:name="ref-G5HC64pk"/>
    <w:p>
      <w:pPr>
        <w:pStyle w:val="Bibliography"/>
      </w:pPr>
      <w:r>
        <w:t xml:space="preserve">2.</w:t>
      </w:r>
      <w:r>
        <w:t xml:space="preserve"> </w:t>
      </w:r>
      <w:r>
        <w:rPr>
          <w:b/>
        </w:rPr>
        <w:t xml:space="preserve">Learning statistical models of phenotypes using noisy labeled training data</w:t>
      </w:r>
      <w:r>
        <w:t xml:space="preserve"> </w:t>
      </w:r>
      <w:r>
        <w:br/>
      </w:r>
      <w:r>
        <w:t xml:space="preserve">Vibhu Agarwal, Tanya Podchiyska, Juan M Banda, Veena Goel, Tiffany I Leung, Evan P Minty, Timothy E Sweeney, Elsie Gyang, Nigam H Shah</w:t>
      </w:r>
      <w:r>
        <w:br/>
      </w:r>
      <w:r>
        <w:rPr>
          <w:i/>
        </w:rPr>
        <w:t xml:space="preserve">Journal of the American Medical Informatics Association</w:t>
      </w:r>
      <w:r>
        <w:t xml:space="preserve"> </w:t>
      </w:r>
      <w:r>
        <w:t xml:space="preserve">(2016-11)</w:t>
      </w:r>
      <w:r>
        <w:t xml:space="preserve"> </w:t>
      </w:r>
      <w:hyperlink r:id="rId67">
        <w:r>
          <w:rPr>
            <w:rStyle w:val="Hyperlink"/>
          </w:rPr>
          <w:t xml:space="preserve">https://doi.org/f9bxf9</w:t>
        </w:r>
      </w:hyperlink>
      <w:r>
        <w:t xml:space="preserve"> </w:t>
      </w:r>
      <w:r>
        <w:br/>
      </w:r>
      <w:r>
        <w:t xml:space="preserve">DOI:</w:t>
      </w:r>
      <w:r>
        <w:t xml:space="preserve"> </w:t>
      </w:r>
      <w:hyperlink r:id="rId68">
        <w:r>
          <w:rPr>
            <w:rStyle w:val="Hyperlink"/>
          </w:rPr>
          <w:t xml:space="preserve">10.1093/jamia/ocw028</w:t>
        </w:r>
      </w:hyperlink>
      <w:r>
        <w:t xml:space="preserve"> </w:t>
      </w:r>
      <w:r>
        <w:t xml:space="preserve">· PMID:</w:t>
      </w:r>
      <w:r>
        <w:t xml:space="preserve"> </w:t>
      </w:r>
      <w:hyperlink r:id="rId69">
        <w:r>
          <w:rPr>
            <w:rStyle w:val="Hyperlink"/>
          </w:rPr>
          <w:t xml:space="preserve">27174893</w:t>
        </w:r>
      </w:hyperlink>
      <w:r>
        <w:t xml:space="preserve"> </w:t>
      </w:r>
      <w:r>
        <w:t xml:space="preserve">· PMCID:</w:t>
      </w:r>
      <w:r>
        <w:t xml:space="preserve"> </w:t>
      </w:r>
      <w:hyperlink r:id="rId70">
        <w:r>
          <w:rPr>
            <w:rStyle w:val="Hyperlink"/>
          </w:rPr>
          <w:t xml:space="preserve">PMC5070523</w:t>
        </w:r>
      </w:hyperlink>
    </w:p>
    <w:bookmarkEnd w:id="71"/>
    <w:bookmarkStart w:id="75" w:name="ref-16kfJJap4"/>
    <w:p>
      <w:pPr>
        <w:pStyle w:val="Bibliography"/>
      </w:pPr>
      <w:r>
        <w:t xml:space="preserve">3.</w:t>
      </w:r>
      <w:r>
        <w:t xml:space="preserve"> </w:t>
      </w:r>
      <w:r>
        <w:rPr>
          <w:b/>
        </w:rPr>
        <w:t xml:space="preserve">Classification in the Presence of Label Noise: A Survey</w:t>
      </w:r>
      <w:r>
        <w:t xml:space="preserve"> </w:t>
      </w:r>
      <w:r>
        <w:br/>
      </w:r>
      <w:r>
        <w:t xml:space="preserve">Benoit Frenay, Michel Verleysen</w:t>
      </w:r>
      <w:r>
        <w:br/>
      </w:r>
      <w:r>
        <w:rPr>
          <w:i/>
        </w:rPr>
        <w:t xml:space="preserve">IEEE Transactions on Neural Networks and Learning Systems</w:t>
      </w:r>
      <w:r>
        <w:t xml:space="preserve"> </w:t>
      </w:r>
      <w:r>
        <w:t xml:space="preserve">(2014-05)</w:t>
      </w:r>
      <w:r>
        <w:t xml:space="preserve"> </w:t>
      </w:r>
      <w:hyperlink r:id="rId72">
        <w:r>
          <w:rPr>
            <w:rStyle w:val="Hyperlink"/>
          </w:rPr>
          <w:t xml:space="preserve">https://doi.org/f5zdgq</w:t>
        </w:r>
      </w:hyperlink>
      <w:r>
        <w:t xml:space="preserve"> </w:t>
      </w:r>
      <w:r>
        <w:br/>
      </w:r>
      <w:r>
        <w:t xml:space="preserve">DOI:</w:t>
      </w:r>
      <w:r>
        <w:t xml:space="preserve"> </w:t>
      </w:r>
      <w:hyperlink r:id="rId73">
        <w:r>
          <w:rPr>
            <w:rStyle w:val="Hyperlink"/>
          </w:rPr>
          <w:t xml:space="preserve">10.1109/tnnls.2013.2292894</w:t>
        </w:r>
      </w:hyperlink>
      <w:r>
        <w:t xml:space="preserve"> </w:t>
      </w:r>
      <w:r>
        <w:t xml:space="preserve">· PMID:</w:t>
      </w:r>
      <w:r>
        <w:t xml:space="preserve"> </w:t>
      </w:r>
      <w:hyperlink r:id="rId74">
        <w:r>
          <w:rPr>
            <w:rStyle w:val="Hyperlink"/>
          </w:rPr>
          <w:t xml:space="preserve">24808033</w:t>
        </w:r>
      </w:hyperlink>
    </w:p>
    <w:bookmarkEnd w:id="75"/>
    <w:bookmarkStart w:id="77" w:name="ref-wwF0mDld"/>
    <w:p>
      <w:pPr>
        <w:pStyle w:val="Bibliography"/>
      </w:pPr>
      <w:r>
        <w:t xml:space="preserve">4.</w:t>
      </w:r>
      <w:r>
        <w:t xml:space="preserve"> </w:t>
      </w:r>
      <w:hyperlink r:id="rId76">
        <w:r>
          <w:rPr>
            <w:rStyle w:val="Hyperlink"/>
          </w:rPr>
          <w:t xml:space="preserve">https://www.fda.gov/media/99546/download</w:t>
        </w:r>
      </w:hyperlink>
    </w:p>
    <w:bookmarkEnd w:id="77"/>
    <w:bookmarkStart w:id="82" w:name="ref-Zoj0hKzb"/>
    <w:p>
      <w:pPr>
        <w:pStyle w:val="Bibliography"/>
      </w:pPr>
      <w:r>
        <w:t xml:space="preserve">5.</w:t>
      </w:r>
      <w:r>
        <w:t xml:space="preserve"> </w:t>
      </w:r>
      <w:r>
        <w:rPr>
          <w:b/>
        </w:rPr>
        <w:t xml:space="preserve">Looking beyond the hype: Applied AI and machine learning in translational medicine</w:t>
      </w:r>
      <w:r>
        <w:t xml:space="preserve"> </w:t>
      </w:r>
      <w:r>
        <w:br/>
      </w:r>
      <w:r>
        <w:t xml:space="preserve">Tzen S. Toh, Frank Dondelinger, Dennis Wang</w:t>
      </w:r>
      <w:r>
        <w:br/>
      </w:r>
      <w:r>
        <w:rPr>
          <w:i/>
        </w:rPr>
        <w:t xml:space="preserve">EBioMedicine</w:t>
      </w:r>
      <w:r>
        <w:t xml:space="preserve"> </w:t>
      </w:r>
      <w:r>
        <w:t xml:space="preserve">(2019-09)</w:t>
      </w:r>
      <w:r>
        <w:t xml:space="preserve"> </w:t>
      </w:r>
      <w:hyperlink r:id="rId78">
        <w:r>
          <w:rPr>
            <w:rStyle w:val="Hyperlink"/>
          </w:rPr>
          <w:t xml:space="preserve">https://doi.org/gg9dcx</w:t>
        </w:r>
      </w:hyperlink>
      <w:r>
        <w:t xml:space="preserve"> </w:t>
      </w:r>
      <w:r>
        <w:br/>
      </w:r>
      <w:r>
        <w:t xml:space="preserve">DOI:</w:t>
      </w:r>
      <w:r>
        <w:t xml:space="preserve"> </w:t>
      </w:r>
      <w:hyperlink r:id="rId79">
        <w:r>
          <w:rPr>
            <w:rStyle w:val="Hyperlink"/>
          </w:rPr>
          <w:t xml:space="preserve">10.1016/j.ebiom.2019.08.027</w:t>
        </w:r>
      </w:hyperlink>
      <w:r>
        <w:t xml:space="preserve"> </w:t>
      </w:r>
      <w:r>
        <w:t xml:space="preserve">· PMID:</w:t>
      </w:r>
      <w:r>
        <w:t xml:space="preserve"> </w:t>
      </w:r>
      <w:hyperlink r:id="rId80">
        <w:r>
          <w:rPr>
            <w:rStyle w:val="Hyperlink"/>
          </w:rPr>
          <w:t xml:space="preserve">31466916</w:t>
        </w:r>
      </w:hyperlink>
      <w:r>
        <w:t xml:space="preserve"> </w:t>
      </w:r>
      <w:r>
        <w:t xml:space="preserve">· PMCID:</w:t>
      </w:r>
      <w:r>
        <w:t xml:space="preserve"> </w:t>
      </w:r>
      <w:hyperlink r:id="rId81">
        <w:r>
          <w:rPr>
            <w:rStyle w:val="Hyperlink"/>
          </w:rPr>
          <w:t xml:space="preserve">PMC6796516</w:t>
        </w:r>
      </w:hyperlink>
    </w:p>
    <w:bookmarkEnd w:id="82"/>
    <w:bookmarkStart w:id="87" w:name="ref-KOD2gdVS"/>
    <w:p>
      <w:pPr>
        <w:pStyle w:val="Bibliography"/>
      </w:pPr>
      <w:r>
        <w:t xml:space="preserve">6.</w:t>
      </w:r>
      <w:r>
        <w:t xml:space="preserve"> </w:t>
      </w:r>
      <w:r>
        <w:rPr>
          <w:b/>
        </w:rPr>
        <w:t xml:space="preserve">The properties of high-dimensional data spaces: implications for exploring gene and protein expression data</w:t>
      </w:r>
      <w:r>
        <w:t xml:space="preserve"> </w:t>
      </w:r>
      <w:r>
        <w:br/>
      </w:r>
      <w:r>
        <w:t xml:space="preserve">Robert Clarke, Habtom W. Ressom, Antai Wang, Jianhua Xuan, Minetta C. Liu, Edmund A. Gehan, Yue Wang</w:t>
      </w:r>
      <w:r>
        <w:br/>
      </w:r>
      <w:r>
        <w:rPr>
          <w:i/>
        </w:rPr>
        <w:t xml:space="preserve">Nature Reviews Cancer</w:t>
      </w:r>
      <w:r>
        <w:t xml:space="preserve"> </w:t>
      </w:r>
      <w:r>
        <w:t xml:space="preserve">(2008-01)</w:t>
      </w:r>
      <w:r>
        <w:t xml:space="preserve"> </w:t>
      </w:r>
      <w:hyperlink r:id="rId83">
        <w:r>
          <w:rPr>
            <w:rStyle w:val="Hyperlink"/>
          </w:rPr>
          <w:t xml:space="preserve">https://doi.org/ffksnf</w:t>
        </w:r>
      </w:hyperlink>
      <w:r>
        <w:t xml:space="preserve"> </w:t>
      </w:r>
      <w:r>
        <w:br/>
      </w:r>
      <w:r>
        <w:t xml:space="preserve">DOI:</w:t>
      </w:r>
      <w:r>
        <w:t xml:space="preserve"> </w:t>
      </w:r>
      <w:hyperlink r:id="rId84">
        <w:r>
          <w:rPr>
            <w:rStyle w:val="Hyperlink"/>
          </w:rPr>
          <w:t xml:space="preserve">10.1038/nrc2294</w:t>
        </w:r>
      </w:hyperlink>
      <w:r>
        <w:t xml:space="preserve"> </w:t>
      </w:r>
      <w:r>
        <w:t xml:space="preserve">· PMID:</w:t>
      </w:r>
      <w:r>
        <w:t xml:space="preserve"> </w:t>
      </w:r>
      <w:hyperlink r:id="rId85">
        <w:r>
          <w:rPr>
            <w:rStyle w:val="Hyperlink"/>
          </w:rPr>
          <w:t xml:space="preserve">18097463</w:t>
        </w:r>
      </w:hyperlink>
      <w:r>
        <w:t xml:space="preserve"> </w:t>
      </w:r>
      <w:r>
        <w:t xml:space="preserve">· PMCID:</w:t>
      </w:r>
      <w:r>
        <w:t xml:space="preserve"> </w:t>
      </w:r>
      <w:hyperlink r:id="rId86">
        <w:r>
          <w:rPr>
            <w:rStyle w:val="Hyperlink"/>
          </w:rPr>
          <w:t xml:space="preserve">PMC2238676</w:t>
        </w:r>
      </w:hyperlink>
    </w:p>
    <w:bookmarkEnd w:id="87"/>
    <w:bookmarkStart w:id="91" w:name="ref-c6DKSPdm"/>
    <w:p>
      <w:pPr>
        <w:pStyle w:val="Bibliography"/>
      </w:pPr>
      <w:r>
        <w:t xml:space="preserve">7.</w:t>
      </w:r>
      <w:r>
        <w:t xml:space="preserve"> </w:t>
      </w:r>
      <w:r>
        <w:rPr>
          <w:b/>
        </w:rPr>
        <w:t xml:space="preserve">The curse(s) of dimensionality</w:t>
      </w:r>
      <w:r>
        <w:t xml:space="preserve"> </w:t>
      </w:r>
      <w:r>
        <w:br/>
      </w:r>
      <w:r>
        <w:t xml:space="preserve">Naomi Altman, Martin Krzywinski</w:t>
      </w:r>
      <w:r>
        <w:br/>
      </w:r>
      <w:r>
        <w:rPr>
          <w:i/>
        </w:rPr>
        <w:t xml:space="preserve">Nature Methods</w:t>
      </w:r>
      <w:r>
        <w:t xml:space="preserve"> </w:t>
      </w:r>
      <w:r>
        <w:t xml:space="preserve">(2018-05-31)</w:t>
      </w:r>
      <w:r>
        <w:t xml:space="preserve"> </w:t>
      </w:r>
      <w:hyperlink r:id="rId88">
        <w:r>
          <w:rPr>
            <w:rStyle w:val="Hyperlink"/>
          </w:rPr>
          <w:t xml:space="preserve">https://doi.org/ghrqhp</w:t>
        </w:r>
      </w:hyperlink>
      <w:r>
        <w:t xml:space="preserve"> </w:t>
      </w:r>
      <w:r>
        <w:br/>
      </w:r>
      <w:r>
        <w:t xml:space="preserve">DOI:</w:t>
      </w:r>
      <w:r>
        <w:t xml:space="preserve"> </w:t>
      </w:r>
      <w:hyperlink r:id="rId89">
        <w:r>
          <w:rPr>
            <w:rStyle w:val="Hyperlink"/>
          </w:rPr>
          <w:t xml:space="preserve">10.1038/s41592-018-0019-x</w:t>
        </w:r>
      </w:hyperlink>
      <w:r>
        <w:t xml:space="preserve"> </w:t>
      </w:r>
      <w:r>
        <w:t xml:space="preserve">· PMID:</w:t>
      </w:r>
      <w:r>
        <w:t xml:space="preserve"> </w:t>
      </w:r>
      <w:hyperlink r:id="rId90">
        <w:r>
          <w:rPr>
            <w:rStyle w:val="Hyperlink"/>
          </w:rPr>
          <w:t xml:space="preserve">29855577</w:t>
        </w:r>
      </w:hyperlink>
    </w:p>
    <w:bookmarkEnd w:id="91"/>
    <w:bookmarkStart w:id="95" w:name="ref-1HahRBkyb"/>
    <w:p>
      <w:pPr>
        <w:pStyle w:val="Bibliography"/>
      </w:pPr>
      <w:r>
        <w:t xml:space="preserve">8.</w:t>
      </w:r>
      <w:r>
        <w:t xml:space="preserve"> </w:t>
      </w:r>
      <w:r>
        <w:rPr>
          <w:b/>
        </w:rPr>
        <w:t xml:space="preserve">Adjusting batch effects in microarray expression data using empirical Bayes methods</w:t>
      </w:r>
      <w:r>
        <w:t xml:space="preserve"> </w:t>
      </w:r>
      <w:r>
        <w:br/>
      </w:r>
      <w:r>
        <w:t xml:space="preserve">W. Evan Johnson, Cheng Li, Ariel Rabinovic</w:t>
      </w:r>
      <w:r>
        <w:br/>
      </w:r>
      <w:r>
        <w:rPr>
          <w:i/>
        </w:rPr>
        <w:t xml:space="preserve">Biostatistics</w:t>
      </w:r>
      <w:r>
        <w:t xml:space="preserve"> </w:t>
      </w:r>
      <w:r>
        <w:t xml:space="preserve">(2007-01)</w:t>
      </w:r>
      <w:r>
        <w:t xml:space="preserve"> </w:t>
      </w:r>
      <w:hyperlink r:id="rId92">
        <w:r>
          <w:rPr>
            <w:rStyle w:val="Hyperlink"/>
          </w:rPr>
          <w:t xml:space="preserve">https://doi.org/dsf386</w:t>
        </w:r>
      </w:hyperlink>
      <w:r>
        <w:t xml:space="preserve"> </w:t>
      </w:r>
      <w:r>
        <w:br/>
      </w:r>
      <w:r>
        <w:t xml:space="preserve">DOI:</w:t>
      </w:r>
      <w:r>
        <w:t xml:space="preserve"> </w:t>
      </w:r>
      <w:hyperlink r:id="rId93">
        <w:r>
          <w:rPr>
            <w:rStyle w:val="Hyperlink"/>
          </w:rPr>
          <w:t xml:space="preserve">10.1093/biostatistics/kxj037</w:t>
        </w:r>
      </w:hyperlink>
      <w:r>
        <w:t xml:space="preserve"> </w:t>
      </w:r>
      <w:r>
        <w:t xml:space="preserve">· PMID:</w:t>
      </w:r>
      <w:r>
        <w:t xml:space="preserve"> </w:t>
      </w:r>
      <w:hyperlink r:id="rId94">
        <w:r>
          <w:rPr>
            <w:rStyle w:val="Hyperlink"/>
          </w:rPr>
          <w:t xml:space="preserve">16632515</w:t>
        </w:r>
      </w:hyperlink>
    </w:p>
    <w:bookmarkEnd w:id="95"/>
    <w:bookmarkStart w:id="100" w:name="ref-XJiH4M02"/>
    <w:p>
      <w:pPr>
        <w:pStyle w:val="Bibliography"/>
      </w:pPr>
      <w:r>
        <w:t xml:space="preserve">9.</w:t>
      </w:r>
      <w:r>
        <w:t xml:space="preserve"> </w:t>
      </w:r>
      <w:r>
        <w:rPr>
          <w:b/>
        </w:rPr>
        <w:t xml:space="preserve">svaseq: removing batch effects and other unwanted noise from sequencing data</w:t>
      </w:r>
      <w:r>
        <w:t xml:space="preserve"> </w:t>
      </w:r>
      <w:r>
        <w:br/>
      </w:r>
      <w:r>
        <w:t xml:space="preserve">Jeffrey T. Leek</w:t>
      </w:r>
      <w:r>
        <w:br/>
      </w:r>
      <w:r>
        <w:rPr>
          <w:i/>
        </w:rPr>
        <w:t xml:space="preserve">Nucleic Acids Research</w:t>
      </w:r>
      <w:r>
        <w:t xml:space="preserve"> </w:t>
      </w:r>
      <w:r>
        <w:t xml:space="preserve">(2014-12-01)</w:t>
      </w:r>
      <w:r>
        <w:t xml:space="preserve"> </w:t>
      </w:r>
      <w:hyperlink r:id="rId96">
        <w:r>
          <w:rPr>
            <w:rStyle w:val="Hyperlink"/>
          </w:rPr>
          <w:t xml:space="preserve">https://doi.org/f8k8kf</w:t>
        </w:r>
      </w:hyperlink>
      <w:r>
        <w:t xml:space="preserve"> </w:t>
      </w:r>
      <w:r>
        <w:br/>
      </w:r>
      <w:r>
        <w:t xml:space="preserve">DOI:</w:t>
      </w:r>
      <w:r>
        <w:t xml:space="preserve"> </w:t>
      </w:r>
      <w:hyperlink r:id="rId97">
        <w:r>
          <w:rPr>
            <w:rStyle w:val="Hyperlink"/>
          </w:rPr>
          <w:t xml:space="preserve">10.1093/nar/gku864</w:t>
        </w:r>
      </w:hyperlink>
      <w:r>
        <w:t xml:space="preserve"> </w:t>
      </w:r>
      <w:r>
        <w:t xml:space="preserve">· PMID:</w:t>
      </w:r>
      <w:r>
        <w:t xml:space="preserve"> </w:t>
      </w:r>
      <w:hyperlink r:id="rId98">
        <w:r>
          <w:rPr>
            <w:rStyle w:val="Hyperlink"/>
          </w:rPr>
          <w:t xml:space="preserve">25294822</w:t>
        </w:r>
      </w:hyperlink>
      <w:r>
        <w:t xml:space="preserve"> </w:t>
      </w:r>
      <w:r>
        <w:t xml:space="preserve">· PMCID:</w:t>
      </w:r>
      <w:r>
        <w:t xml:space="preserve"> </w:t>
      </w:r>
      <w:hyperlink r:id="rId99">
        <w:r>
          <w:rPr>
            <w:rStyle w:val="Hyperlink"/>
          </w:rPr>
          <w:t xml:space="preserve">PMC4245966</w:t>
        </w:r>
      </w:hyperlink>
    </w:p>
    <w:bookmarkEnd w:id="100"/>
    <w:bookmarkStart w:id="105" w:name="ref-19neBSN5B"/>
    <w:p>
      <w:pPr>
        <w:pStyle w:val="Bibliography"/>
      </w:pPr>
      <w:r>
        <w:t xml:space="preserve">10.</w:t>
      </w:r>
      <w:r>
        <w:t xml:space="preserve"> </w:t>
      </w:r>
      <w:r>
        <w:rPr>
          <w:b/>
        </w:rPr>
        <w:t xml:space="preserve">A scaling normalization method for differential expression analysis of RNA-seq data</w:t>
      </w:r>
      <w:r>
        <w:t xml:space="preserve"> </w:t>
      </w:r>
      <w:r>
        <w:br/>
      </w:r>
      <w:r>
        <w:t xml:space="preserve">Mark D Robinson, Alicia Oshlack</w:t>
      </w:r>
      <w:r>
        <w:br/>
      </w:r>
      <w:r>
        <w:rPr>
          <w:i/>
        </w:rPr>
        <w:t xml:space="preserve">Genome Biology</w:t>
      </w:r>
      <w:r>
        <w:t xml:space="preserve"> </w:t>
      </w:r>
      <w:r>
        <w:t xml:space="preserve">(2010)</w:t>
      </w:r>
      <w:r>
        <w:t xml:space="preserve"> </w:t>
      </w:r>
      <w:hyperlink r:id="rId101">
        <w:r>
          <w:rPr>
            <w:rStyle w:val="Hyperlink"/>
          </w:rPr>
          <w:t xml:space="preserve">https://doi.org/cq6f8b</w:t>
        </w:r>
      </w:hyperlink>
      <w:r>
        <w:t xml:space="preserve"> </w:t>
      </w:r>
      <w:r>
        <w:br/>
      </w:r>
      <w:r>
        <w:t xml:space="preserve">DOI:</w:t>
      </w:r>
      <w:r>
        <w:t xml:space="preserve"> </w:t>
      </w:r>
      <w:hyperlink r:id="rId102">
        <w:r>
          <w:rPr>
            <w:rStyle w:val="Hyperlink"/>
          </w:rPr>
          <w:t xml:space="preserve">10.1186/gb-2010-11-3-r25</w:t>
        </w:r>
      </w:hyperlink>
      <w:r>
        <w:t xml:space="preserve"> </w:t>
      </w:r>
      <w:r>
        <w:t xml:space="preserve">· PMID:</w:t>
      </w:r>
      <w:r>
        <w:t xml:space="preserve"> </w:t>
      </w:r>
      <w:hyperlink r:id="rId103">
        <w:r>
          <w:rPr>
            <w:rStyle w:val="Hyperlink"/>
          </w:rPr>
          <w:t xml:space="preserve">20196867</w:t>
        </w:r>
      </w:hyperlink>
      <w:r>
        <w:t xml:space="preserve"> </w:t>
      </w:r>
      <w:r>
        <w:t xml:space="preserve">· PMCID:</w:t>
      </w:r>
      <w:r>
        <w:t xml:space="preserve"> </w:t>
      </w:r>
      <w:hyperlink r:id="rId104">
        <w:r>
          <w:rPr>
            <w:rStyle w:val="Hyperlink"/>
          </w:rPr>
          <w:t xml:space="preserve">PMC2864565</w:t>
        </w:r>
      </w:hyperlink>
    </w:p>
    <w:bookmarkEnd w:id="105"/>
    <w:bookmarkStart w:id="108" w:name="ref-sFnMb5kB"/>
    <w:p>
      <w:pPr>
        <w:pStyle w:val="Bibliography"/>
      </w:pPr>
      <w:r>
        <w:t xml:space="preserve">11.</w:t>
      </w:r>
      <w:r>
        <w:t xml:space="preserve"> </w:t>
      </w:r>
      <w:r>
        <w:rPr>
          <w:b/>
        </w:rPr>
        <w:t xml:space="preserve">Applied Predictive Modeling</w:t>
      </w:r>
      <w:r>
        <w:t xml:space="preserve"> </w:t>
      </w:r>
      <w:r>
        <w:br/>
      </w:r>
      <w:r>
        <w:t xml:space="preserve">Max Kuhn, Kjell Johnson</w:t>
      </w:r>
      <w:r>
        <w:br/>
      </w:r>
      <w:r>
        <w:rPr>
          <w:i/>
        </w:rPr>
        <w:t xml:space="preserve">Springer Science and Business Media LLC</w:t>
      </w:r>
      <w:r>
        <w:t xml:space="preserve"> </w:t>
      </w:r>
      <w:r>
        <w:t xml:space="preserve">(2013)</w:t>
      </w:r>
      <w:r>
        <w:t xml:space="preserve"> </w:t>
      </w:r>
      <w:hyperlink r:id="rId106">
        <w:r>
          <w:rPr>
            <w:rStyle w:val="Hyperlink"/>
          </w:rPr>
          <w:t xml:space="preserve">https://doi.org/c432</w:t>
        </w:r>
      </w:hyperlink>
      <w:r>
        <w:t xml:space="preserve"> </w:t>
      </w:r>
      <w:r>
        <w:br/>
      </w:r>
      <w:r>
        <w:t xml:space="preserve">DOI:</w:t>
      </w:r>
      <w:r>
        <w:t xml:space="preserve"> </w:t>
      </w:r>
      <w:hyperlink r:id="rId107">
        <w:r>
          <w:rPr>
            <w:rStyle w:val="Hyperlink"/>
          </w:rPr>
          <w:t xml:space="preserve">10.1007/978-1-4614-6849-3</w:t>
        </w:r>
      </w:hyperlink>
    </w:p>
    <w:bookmarkEnd w:id="108"/>
    <w:bookmarkStart w:id="111" w:name="ref-1HICCTHVj"/>
    <w:p>
      <w:pPr>
        <w:pStyle w:val="Bibliography"/>
      </w:pPr>
      <w:r>
        <w:t xml:space="preserve">12.</w:t>
      </w:r>
      <w:r>
        <w:t xml:space="preserve"> </w:t>
      </w:r>
      <w:r>
        <w:rPr>
          <w:b/>
        </w:rPr>
        <w:t xml:space="preserve">Handbook of Data Visualization</w:t>
      </w:r>
      <w:r>
        <w:t xml:space="preserve"> </w:t>
      </w:r>
      <w:r>
        <w:br/>
      </w:r>
      <w:r>
        <w:t xml:space="preserve">Chun-houh Chen, Wolfgang Härdle, Antony Unwin</w:t>
      </w:r>
      <w:r>
        <w:br/>
      </w:r>
      <w:r>
        <w:rPr>
          <w:i/>
        </w:rPr>
        <w:t xml:space="preserve">Springer Science and Business Media LLC</w:t>
      </w:r>
      <w:r>
        <w:t xml:space="preserve"> </w:t>
      </w:r>
      <w:r>
        <w:t xml:space="preserve">(2008)</w:t>
      </w:r>
      <w:r>
        <w:t xml:space="preserve"> </w:t>
      </w:r>
      <w:hyperlink r:id="rId109">
        <w:r>
          <w:rPr>
            <w:rStyle w:val="Hyperlink"/>
          </w:rPr>
          <w:t xml:space="preserve">https://doi.org/ckmkfp</w:t>
        </w:r>
      </w:hyperlink>
      <w:r>
        <w:t xml:space="preserve"> </w:t>
      </w:r>
      <w:r>
        <w:br/>
      </w:r>
      <w:r>
        <w:t xml:space="preserve">DOI:</w:t>
      </w:r>
      <w:r>
        <w:t xml:space="preserve"> </w:t>
      </w:r>
      <w:hyperlink r:id="rId110">
        <w:r>
          <w:rPr>
            <w:rStyle w:val="Hyperlink"/>
          </w:rPr>
          <w:t xml:space="preserve">10.1007/978-3-540-33037-0</w:t>
        </w:r>
      </w:hyperlink>
    </w:p>
    <w:bookmarkEnd w:id="111"/>
    <w:bookmarkStart w:id="116" w:name="ref-qRi1wkz4"/>
    <w:p>
      <w:pPr>
        <w:pStyle w:val="Bibliography"/>
      </w:pPr>
      <w:r>
        <w:t xml:space="preserve">13.</w:t>
      </w:r>
      <w:r>
        <w:t xml:space="preserve"> </w:t>
      </w:r>
      <w:r>
        <w:rPr>
          <w:b/>
        </w:rPr>
        <w:t xml:space="preserve">Principal component analysis: a review and recent developments</w:t>
      </w:r>
      <w:r>
        <w:t xml:space="preserve"> </w:t>
      </w:r>
      <w:r>
        <w:br/>
      </w:r>
      <w:r>
        <w:t xml:space="preserve">Ian T. Jolliffe, Jorge Cadima</w:t>
      </w:r>
      <w:r>
        <w:br/>
      </w:r>
      <w:r>
        <w:rPr>
          <w:i/>
        </w:rPr>
        <w:t xml:space="preserve">Philosophical Transactions of the Royal Society A: Mathematical, Physical and Engineering Sciences</w:t>
      </w:r>
      <w:r>
        <w:t xml:space="preserve"> </w:t>
      </w:r>
      <w:r>
        <w:t xml:space="preserve">(2016-04-13)</w:t>
      </w:r>
      <w:r>
        <w:t xml:space="preserve"> </w:t>
      </w:r>
      <w:hyperlink r:id="rId112">
        <w:r>
          <w:rPr>
            <w:rStyle w:val="Hyperlink"/>
          </w:rPr>
          <w:t xml:space="preserve">https://doi.org/gcsfk7</w:t>
        </w:r>
      </w:hyperlink>
      <w:r>
        <w:t xml:space="preserve"> </w:t>
      </w:r>
      <w:r>
        <w:br/>
      </w:r>
      <w:r>
        <w:t xml:space="preserve">DOI:</w:t>
      </w:r>
      <w:r>
        <w:t xml:space="preserve"> </w:t>
      </w:r>
      <w:hyperlink r:id="rId113">
        <w:r>
          <w:rPr>
            <w:rStyle w:val="Hyperlink"/>
          </w:rPr>
          <w:t xml:space="preserve">10.1098/rsta.2015.0202</w:t>
        </w:r>
      </w:hyperlink>
      <w:r>
        <w:t xml:space="preserve"> </w:t>
      </w:r>
      <w:r>
        <w:t xml:space="preserve">· PMID:</w:t>
      </w:r>
      <w:r>
        <w:t xml:space="preserve"> </w:t>
      </w:r>
      <w:hyperlink r:id="rId114">
        <w:r>
          <w:rPr>
            <w:rStyle w:val="Hyperlink"/>
          </w:rPr>
          <w:t xml:space="preserve">26953178</w:t>
        </w:r>
      </w:hyperlink>
      <w:r>
        <w:t xml:space="preserve"> </w:t>
      </w:r>
      <w:r>
        <w:t xml:space="preserve">· PMCID:</w:t>
      </w:r>
      <w:r>
        <w:t xml:space="preserve"> </w:t>
      </w:r>
      <w:hyperlink r:id="rId115">
        <w:r>
          <w:rPr>
            <w:rStyle w:val="Hyperlink"/>
          </w:rPr>
          <w:t xml:space="preserve">PMC4792409</w:t>
        </w:r>
      </w:hyperlink>
    </w:p>
    <w:bookmarkEnd w:id="116"/>
    <w:bookmarkStart w:id="118" w:name="ref-BsfyICXU"/>
    <w:p>
      <w:pPr>
        <w:pStyle w:val="Bibliography"/>
      </w:pPr>
      <w:r>
        <w:t xml:space="preserve">14.</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arXiv:1802.03426 [cs, stat]</w:t>
      </w:r>
      <w:r>
        <w:t xml:space="preserve"> </w:t>
      </w:r>
      <w:r>
        <w:t xml:space="preserve">(2020-09-17)</w:t>
      </w:r>
      <w:r>
        <w:t xml:space="preserve"> </w:t>
      </w:r>
      <w:hyperlink r:id="rId117">
        <w:r>
          <w:rPr>
            <w:rStyle w:val="Hyperlink"/>
          </w:rPr>
          <w:t xml:space="preserve">http://arxiv.org/abs/1802.03426</w:t>
        </w:r>
      </w:hyperlink>
    </w:p>
    <w:bookmarkEnd w:id="118"/>
    <w:bookmarkStart w:id="120" w:name="ref-skX0eEFg"/>
    <w:p>
      <w:pPr>
        <w:pStyle w:val="Bibliography"/>
      </w:pPr>
      <w:r>
        <w:t xml:space="preserve">15.</w:t>
      </w:r>
      <w:r>
        <w:t xml:space="preserve"> </w:t>
      </w:r>
      <w:r>
        <w:rPr>
          <w:b/>
        </w:rPr>
        <w:t xml:space="preserve">Visualizing Data using t-SNE</w:t>
      </w:r>
      <w:r>
        <w:t xml:space="preserve"> </w:t>
      </w:r>
      <w:r>
        <w:br/>
      </w:r>
      <w:r>
        <w:t xml:space="preserve">Laurens van der Maaten, Geoffrey Hinton</w:t>
      </w:r>
      <w:r>
        <w:br/>
      </w:r>
      <w:r>
        <w:rPr>
          <w:i/>
        </w:rPr>
        <w:t xml:space="preserve">Journal of Machine Learning Research</w:t>
      </w:r>
      <w:r>
        <w:t xml:space="preserve"> </w:t>
      </w:r>
      <w:r>
        <w:t xml:space="preserve">(2008)</w:t>
      </w:r>
      <w:r>
        <w:t xml:space="preserve"> </w:t>
      </w:r>
      <w:hyperlink r:id="rId119">
        <w:r>
          <w:rPr>
            <w:rStyle w:val="Hyperlink"/>
          </w:rPr>
          <w:t xml:space="preserve">http://jmlr.org/papers/v9/vandermaaten08a.html</w:t>
        </w:r>
      </w:hyperlink>
    </w:p>
    <w:bookmarkEnd w:id="120"/>
    <w:bookmarkStart w:id="124" w:name="ref-1Ak4JFhvU"/>
    <w:p>
      <w:pPr>
        <w:pStyle w:val="Bibliography"/>
      </w:pPr>
      <w:r>
        <w:t xml:space="preserve">16.</w:t>
      </w:r>
      <w:r>
        <w:t xml:space="preserve"> </w:t>
      </w:r>
      <w:r>
        <w:rPr>
          <w:b/>
        </w:rPr>
        <w:t xml:space="preserve">Automatic detection of rare pathologies in fundus photographs using few-shot learning</w:t>
      </w:r>
      <w:r>
        <w:t xml:space="preserve"> </w:t>
      </w:r>
      <w:r>
        <w:br/>
      </w:r>
      <w:r>
        <w:t xml:space="preserve">Gwenolé Quellec, Mathieu Lamard, Pierre-Henri Conze, Pascale Massin, Béatrice Cochener</w:t>
      </w:r>
      <w:r>
        <w:br/>
      </w:r>
      <w:r>
        <w:rPr>
          <w:i/>
        </w:rPr>
        <w:t xml:space="preserve">Medical Image Analysis</w:t>
      </w:r>
      <w:r>
        <w:t xml:space="preserve"> </w:t>
      </w:r>
      <w:r>
        <w:t xml:space="preserve">(2020-04)</w:t>
      </w:r>
      <w:r>
        <w:t xml:space="preserve"> </w:t>
      </w:r>
      <w:hyperlink r:id="rId121">
        <w:r>
          <w:rPr>
            <w:rStyle w:val="Hyperlink"/>
          </w:rPr>
          <w:t xml:space="preserve">https://doi.org/ggsrc7</w:t>
        </w:r>
      </w:hyperlink>
      <w:r>
        <w:t xml:space="preserve"> </w:t>
      </w:r>
      <w:r>
        <w:br/>
      </w:r>
      <w:r>
        <w:t xml:space="preserve">DOI:</w:t>
      </w:r>
      <w:r>
        <w:t xml:space="preserve"> </w:t>
      </w:r>
      <w:hyperlink r:id="rId122">
        <w:r>
          <w:rPr>
            <w:rStyle w:val="Hyperlink"/>
          </w:rPr>
          <w:t xml:space="preserve">10.1016/j.media.2020.101660</w:t>
        </w:r>
      </w:hyperlink>
      <w:r>
        <w:t xml:space="preserve"> </w:t>
      </w:r>
      <w:r>
        <w:t xml:space="preserve">· PMID:</w:t>
      </w:r>
      <w:r>
        <w:t xml:space="preserve"> </w:t>
      </w:r>
      <w:hyperlink r:id="rId123">
        <w:r>
          <w:rPr>
            <w:rStyle w:val="Hyperlink"/>
          </w:rPr>
          <w:t xml:space="preserve">32028213</w:t>
        </w:r>
      </w:hyperlink>
    </w:p>
    <w:bookmarkEnd w:id="124"/>
    <w:bookmarkStart w:id="129" w:name="ref-gqTS2Uy7"/>
    <w:p>
      <w:pPr>
        <w:pStyle w:val="Bibliography"/>
      </w:pPr>
      <w:r>
        <w:t xml:space="preserve">17.</w:t>
      </w:r>
      <w:r>
        <w:t xml:space="preserve"> </w:t>
      </w:r>
      <w:r>
        <w:rPr>
          <w:b/>
        </w:rPr>
        <w:t xml:space="preserve">Sensitive detection of rare disease-associated cell subsets via representation learning</w:t>
      </w:r>
      <w:r>
        <w:t xml:space="preserve"> </w:t>
      </w:r>
      <w:r>
        <w:br/>
      </w:r>
      <w:r>
        <w:t xml:space="preserve">Eirini Arvaniti, Manfred Claassen</w:t>
      </w:r>
      <w:r>
        <w:br/>
      </w:r>
      <w:r>
        <w:rPr>
          <w:i/>
        </w:rPr>
        <w:t xml:space="preserve">Nature Communications</w:t>
      </w:r>
      <w:r>
        <w:t xml:space="preserve"> </w:t>
      </w:r>
      <w:r>
        <w:t xml:space="preserve">(2017-04-06)</w:t>
      </w:r>
      <w:r>
        <w:t xml:space="preserve"> </w:t>
      </w:r>
      <w:hyperlink r:id="rId125">
        <w:r>
          <w:rPr>
            <w:rStyle w:val="Hyperlink"/>
          </w:rPr>
          <w:t xml:space="preserve">https://doi.org/gf9t7w</w:t>
        </w:r>
      </w:hyperlink>
      <w:r>
        <w:t xml:space="preserve"> </w:t>
      </w:r>
      <w:r>
        <w:br/>
      </w:r>
      <w:r>
        <w:t xml:space="preserve">DOI:</w:t>
      </w:r>
      <w:r>
        <w:t xml:space="preserve"> </w:t>
      </w:r>
      <w:hyperlink r:id="rId126">
        <w:r>
          <w:rPr>
            <w:rStyle w:val="Hyperlink"/>
          </w:rPr>
          <w:t xml:space="preserve">10.1038/ncomms14825</w:t>
        </w:r>
      </w:hyperlink>
      <w:r>
        <w:t xml:space="preserve"> </w:t>
      </w:r>
      <w:r>
        <w:t xml:space="preserve">· PMID:</w:t>
      </w:r>
      <w:r>
        <w:t xml:space="preserve"> </w:t>
      </w:r>
      <w:hyperlink r:id="rId127">
        <w:r>
          <w:rPr>
            <w:rStyle w:val="Hyperlink"/>
          </w:rPr>
          <w:t xml:space="preserve">28382969</w:t>
        </w:r>
      </w:hyperlink>
      <w:r>
        <w:t xml:space="preserve"> </w:t>
      </w:r>
      <w:r>
        <w:t xml:space="preserve">· PMCID:</w:t>
      </w:r>
      <w:r>
        <w:t xml:space="preserve"> </w:t>
      </w:r>
      <w:hyperlink r:id="rId128">
        <w:r>
          <w:rPr>
            <w:rStyle w:val="Hyperlink"/>
          </w:rPr>
          <w:t xml:space="preserve">PMC5384229</w:t>
        </w:r>
      </w:hyperlink>
    </w:p>
    <w:bookmarkEnd w:id="129"/>
    <w:bookmarkStart w:id="134" w:name="ref-AZCOtvbC"/>
    <w:p>
      <w:pPr>
        <w:pStyle w:val="Bibliography"/>
      </w:pPr>
      <w:r>
        <w:t xml:space="preserve">18.</w:t>
      </w:r>
      <w:r>
        <w:t xml:space="preserve"> </w:t>
      </w:r>
      <w:r>
        <w:rPr>
          <w:b/>
        </w:rPr>
        <w:t xml:space="preserve">The art of using t-SNE for single-cell transcriptomics</w:t>
      </w:r>
      <w:r>
        <w:t xml:space="preserve"> </w:t>
      </w:r>
      <w:r>
        <w:br/>
      </w:r>
      <w:r>
        <w:t xml:space="preserve">Dmitry Kobak, Philipp Berens</w:t>
      </w:r>
      <w:r>
        <w:br/>
      </w:r>
      <w:r>
        <w:rPr>
          <w:i/>
        </w:rPr>
        <w:t xml:space="preserve">Nature Communications</w:t>
      </w:r>
      <w:r>
        <w:t xml:space="preserve"> </w:t>
      </w:r>
      <w:r>
        <w:t xml:space="preserve">(2019-11-28)</w:t>
      </w:r>
      <w:r>
        <w:t xml:space="preserve"> </w:t>
      </w:r>
      <w:hyperlink r:id="rId130">
        <w:r>
          <w:rPr>
            <w:rStyle w:val="Hyperlink"/>
          </w:rPr>
          <w:t xml:space="preserve">https://doi.org/ggdrfz</w:t>
        </w:r>
      </w:hyperlink>
      <w:r>
        <w:t xml:space="preserve"> </w:t>
      </w:r>
      <w:r>
        <w:br/>
      </w:r>
      <w:r>
        <w:t xml:space="preserve">DOI:</w:t>
      </w:r>
      <w:r>
        <w:t xml:space="preserve"> </w:t>
      </w:r>
      <w:hyperlink r:id="rId131">
        <w:r>
          <w:rPr>
            <w:rStyle w:val="Hyperlink"/>
          </w:rPr>
          <w:t xml:space="preserve">10.1038/s41467-019-13056-x</w:t>
        </w:r>
      </w:hyperlink>
      <w:r>
        <w:t xml:space="preserve"> </w:t>
      </w:r>
      <w:r>
        <w:t xml:space="preserve">· PMID:</w:t>
      </w:r>
      <w:r>
        <w:t xml:space="preserve"> </w:t>
      </w:r>
      <w:hyperlink r:id="rId132">
        <w:r>
          <w:rPr>
            <w:rStyle w:val="Hyperlink"/>
          </w:rPr>
          <w:t xml:space="preserve">31780648</w:t>
        </w:r>
      </w:hyperlink>
      <w:r>
        <w:t xml:space="preserve"> </w:t>
      </w:r>
      <w:r>
        <w:t xml:space="preserve">· PMCID:</w:t>
      </w:r>
      <w:r>
        <w:t xml:space="preserve"> </w:t>
      </w:r>
      <w:hyperlink r:id="rId133">
        <w:r>
          <w:rPr>
            <w:rStyle w:val="Hyperlink"/>
          </w:rPr>
          <w:t xml:space="preserve">PMC6882829</w:t>
        </w:r>
      </w:hyperlink>
    </w:p>
    <w:bookmarkEnd w:id="134"/>
    <w:bookmarkStart w:id="139" w:name="ref-12XiicejZ"/>
    <w:p>
      <w:pPr>
        <w:pStyle w:val="Bibliography"/>
      </w:pPr>
      <w:r>
        <w:t xml:space="preserve">19.</w:t>
      </w:r>
      <w:r>
        <w:t xml:space="preserve"> </w:t>
      </w:r>
      <w:r>
        <w:rPr>
          <w:b/>
        </w:rPr>
        <w:t xml:space="preserve">Dimensionality reduction by UMAP to visualize physical and genetic interactions</w:t>
      </w:r>
      <w:r>
        <w:t xml:space="preserve"> </w:t>
      </w:r>
      <w:r>
        <w:br/>
      </w:r>
      <w:r>
        <w:t xml:space="preserve">Michael W. Dorrity, Lauren M. Saunders, Christine Queitsch, Stanley Fields, Cole Trapnell</w:t>
      </w:r>
      <w:r>
        <w:br/>
      </w:r>
      <w:r>
        <w:rPr>
          <w:i/>
        </w:rPr>
        <w:t xml:space="preserve">Nature Communications</w:t>
      </w:r>
      <w:r>
        <w:t xml:space="preserve"> </w:t>
      </w:r>
      <w:r>
        <w:t xml:space="preserve">(2020-03-24)</w:t>
      </w:r>
      <w:r>
        <w:t xml:space="preserve"> </w:t>
      </w:r>
      <w:hyperlink r:id="rId135">
        <w:r>
          <w:rPr>
            <w:rStyle w:val="Hyperlink"/>
          </w:rPr>
          <w:t xml:space="preserve">https://doi.org/ggqcqp</w:t>
        </w:r>
      </w:hyperlink>
      <w:r>
        <w:t xml:space="preserve"> </w:t>
      </w:r>
      <w:r>
        <w:br/>
      </w:r>
      <w:r>
        <w:t xml:space="preserve">DOI:</w:t>
      </w:r>
      <w:r>
        <w:t xml:space="preserve"> </w:t>
      </w:r>
      <w:hyperlink r:id="rId136">
        <w:r>
          <w:rPr>
            <w:rStyle w:val="Hyperlink"/>
          </w:rPr>
          <w:t xml:space="preserve">10.1038/s41467-020-15351-4</w:t>
        </w:r>
      </w:hyperlink>
      <w:r>
        <w:t xml:space="preserve"> </w:t>
      </w:r>
      <w:r>
        <w:t xml:space="preserve">· PMID:</w:t>
      </w:r>
      <w:r>
        <w:t xml:space="preserve"> </w:t>
      </w:r>
      <w:hyperlink r:id="rId137">
        <w:r>
          <w:rPr>
            <w:rStyle w:val="Hyperlink"/>
          </w:rPr>
          <w:t xml:space="preserve">32210240</w:t>
        </w:r>
      </w:hyperlink>
      <w:r>
        <w:t xml:space="preserve"> </w:t>
      </w:r>
      <w:r>
        <w:t xml:space="preserve">· PMCID:</w:t>
      </w:r>
      <w:r>
        <w:t xml:space="preserve"> </w:t>
      </w:r>
      <w:hyperlink r:id="rId138">
        <w:r>
          <w:rPr>
            <w:rStyle w:val="Hyperlink"/>
          </w:rPr>
          <w:t xml:space="preserve">PMC7093466</w:t>
        </w:r>
      </w:hyperlink>
    </w:p>
    <w:bookmarkEnd w:id="139"/>
    <w:bookmarkStart w:id="142" w:name="ref-15yIhkDpY"/>
    <w:p>
      <w:pPr>
        <w:pStyle w:val="Bibliography"/>
      </w:pPr>
      <w:r>
        <w:t xml:space="preserve">20.</w:t>
      </w:r>
      <w:r>
        <w:t xml:space="preserve"> </w:t>
      </w:r>
      <w:r>
        <w:rPr>
          <w:b/>
        </w:rPr>
        <w:t xml:space="preserve">Feature Selection</w:t>
      </w:r>
      <w:r>
        <w:t xml:space="preserve"> </w:t>
      </w:r>
      <w:r>
        <w:br/>
      </w:r>
      <w:r>
        <w:t xml:space="preserve">Rama Chellappa, Pavan Turaga</w:t>
      </w:r>
      <w:r>
        <w:br/>
      </w:r>
      <w:r>
        <w:rPr>
          <w:i/>
        </w:rPr>
        <w:t xml:space="preserve">Springer Science and Business Media LLC</w:t>
      </w:r>
      <w:r>
        <w:t xml:space="preserve"> </w:t>
      </w:r>
      <w:r>
        <w:t xml:space="preserve">(2020)</w:t>
      </w:r>
      <w:r>
        <w:t xml:space="preserve"> </w:t>
      </w:r>
      <w:hyperlink r:id="rId140">
        <w:r>
          <w:rPr>
            <w:rStyle w:val="Hyperlink"/>
          </w:rPr>
          <w:t xml:space="preserve">https://doi.org/ghgqb9</w:t>
        </w:r>
      </w:hyperlink>
      <w:r>
        <w:t xml:space="preserve"> </w:t>
      </w:r>
      <w:r>
        <w:br/>
      </w:r>
      <w:r>
        <w:t xml:space="preserve">DOI:</w:t>
      </w:r>
      <w:r>
        <w:t xml:space="preserve"> </w:t>
      </w:r>
      <w:hyperlink r:id="rId141">
        <w:r>
          <w:rPr>
            <w:rStyle w:val="Hyperlink"/>
          </w:rPr>
          <w:t xml:space="preserve">10.1007/978-3-030-03243-2_299-1</w:t>
        </w:r>
      </w:hyperlink>
    </w:p>
    <w:bookmarkEnd w:id="142"/>
    <w:bookmarkStart w:id="145" w:name="ref-Lby4PmSX"/>
    <w:p>
      <w:pPr>
        <w:pStyle w:val="Bibliography"/>
      </w:pPr>
      <w:r>
        <w:t xml:space="preserve">21.</w:t>
      </w:r>
      <w:r>
        <w:t xml:space="preserve"> </w:t>
      </w:r>
      <w:r>
        <w:rPr>
          <w:b/>
        </w:rPr>
        <w:t xml:space="preserve">How to Use t-SNE Effectively</w:t>
      </w:r>
      <w:r>
        <w:t xml:space="preserve"> </w:t>
      </w:r>
      <w:r>
        <w:br/>
      </w:r>
      <w:r>
        <w:t xml:space="preserve">Martin Wattenberg, Fernanda Viégas, Ian Johnson</w:t>
      </w:r>
      <w:r>
        <w:br/>
      </w:r>
      <w:r>
        <w:rPr>
          <w:i/>
        </w:rPr>
        <w:t xml:space="preserve">Distill</w:t>
      </w:r>
      <w:r>
        <w:t xml:space="preserve"> </w:t>
      </w:r>
      <w:r>
        <w:t xml:space="preserve">(2016-10-13)</w:t>
      </w:r>
      <w:r>
        <w:t xml:space="preserve"> </w:t>
      </w:r>
      <w:hyperlink r:id="rId143">
        <w:r>
          <w:rPr>
            <w:rStyle w:val="Hyperlink"/>
          </w:rPr>
          <w:t xml:space="preserve">https://doi.org/gffk7g</w:t>
        </w:r>
      </w:hyperlink>
      <w:r>
        <w:t xml:space="preserve"> </w:t>
      </w:r>
      <w:r>
        <w:br/>
      </w:r>
      <w:r>
        <w:t xml:space="preserve">DOI:</w:t>
      </w:r>
      <w:r>
        <w:t xml:space="preserve"> </w:t>
      </w:r>
      <w:hyperlink r:id="rId144">
        <w:r>
          <w:rPr>
            <w:rStyle w:val="Hyperlink"/>
          </w:rPr>
          <w:t xml:space="preserve">10.23915/distill.00002</w:t>
        </w:r>
      </w:hyperlink>
    </w:p>
    <w:bookmarkEnd w:id="145"/>
    <w:bookmarkStart w:id="150" w:name="ref-NsW0qxZF"/>
    <w:p>
      <w:pPr>
        <w:pStyle w:val="Bibliography"/>
      </w:pPr>
      <w:r>
        <w:t xml:space="preserve">22.</w:t>
      </w:r>
      <w:r>
        <w:t xml:space="preserve"> </w:t>
      </w:r>
      <w:r>
        <w:rPr>
          <w:b/>
        </w:rPr>
        <w:t xml:space="preserve">Compressing gene expression data using multiple latent space dimensionalities learns complementary biological representations</w:t>
      </w:r>
      <w:r>
        <w:t xml:space="preserve"> </w:t>
      </w:r>
      <w:r>
        <w:br/>
      </w:r>
      <w:r>
        <w:t xml:space="preserve">Gregory P. Way, Michael Zietz, Vincent Rubinetti, Daniel S. Himmelstein, Casey S. Greene</w:t>
      </w:r>
      <w:r>
        <w:br/>
      </w:r>
      <w:r>
        <w:rPr>
          <w:i/>
        </w:rPr>
        <w:t xml:space="preserve">Genome Biology</w:t>
      </w:r>
      <w:r>
        <w:t xml:space="preserve"> </w:t>
      </w:r>
      <w:r>
        <w:t xml:space="preserve">(2020-05-11)</w:t>
      </w:r>
      <w:r>
        <w:t xml:space="preserve"> </w:t>
      </w:r>
      <w:hyperlink r:id="rId146">
        <w:r>
          <w:rPr>
            <w:rStyle w:val="Hyperlink"/>
          </w:rPr>
          <w:t xml:space="preserve">https://doi.org/gg2mjh</w:t>
        </w:r>
      </w:hyperlink>
      <w:r>
        <w:t xml:space="preserve"> </w:t>
      </w:r>
      <w:r>
        <w:br/>
      </w:r>
      <w:r>
        <w:t xml:space="preserve">DOI:</w:t>
      </w:r>
      <w:r>
        <w:t xml:space="preserve"> </w:t>
      </w:r>
      <w:hyperlink r:id="rId147">
        <w:r>
          <w:rPr>
            <w:rStyle w:val="Hyperlink"/>
          </w:rPr>
          <w:t xml:space="preserve">10.1186/s13059-020-02021-3</w:t>
        </w:r>
      </w:hyperlink>
      <w:r>
        <w:t xml:space="preserve"> </w:t>
      </w:r>
      <w:r>
        <w:t xml:space="preserve">· PMID:</w:t>
      </w:r>
      <w:r>
        <w:t xml:space="preserve"> </w:t>
      </w:r>
      <w:hyperlink r:id="rId148">
        <w:r>
          <w:rPr>
            <w:rStyle w:val="Hyperlink"/>
          </w:rPr>
          <w:t xml:space="preserve">32393369</w:t>
        </w:r>
      </w:hyperlink>
      <w:r>
        <w:t xml:space="preserve"> </w:t>
      </w:r>
      <w:r>
        <w:t xml:space="preserve">· PMCID:</w:t>
      </w:r>
      <w:r>
        <w:t xml:space="preserve"> </w:t>
      </w:r>
      <w:hyperlink r:id="rId149">
        <w:r>
          <w:rPr>
            <w:rStyle w:val="Hyperlink"/>
          </w:rPr>
          <w:t xml:space="preserve">PMC7212571</w:t>
        </w:r>
      </w:hyperlink>
    </w:p>
    <w:bookmarkEnd w:id="150"/>
    <w:bookmarkStart w:id="155" w:name="ref-Pyg7FNxd"/>
    <w:p>
      <w:pPr>
        <w:pStyle w:val="Bibliography"/>
      </w:pPr>
      <w:r>
        <w:t xml:space="preserve">23.</w:t>
      </w:r>
      <w:r>
        <w:t xml:space="preserve"> </w:t>
      </w:r>
      <w:r>
        <w:rPr>
          <w:b/>
        </w:rPr>
        <w:t xml:space="preserve">Ten quick tips for effective dimensionality reduction</w:t>
      </w:r>
      <w:r>
        <w:t xml:space="preserve"> </w:t>
      </w:r>
      <w:r>
        <w:br/>
      </w:r>
      <w:r>
        <w:t xml:space="preserve">Lan Huong Nguyen, Susan Holmes</w:t>
      </w:r>
      <w:r>
        <w:br/>
      </w:r>
      <w:r>
        <w:rPr>
          <w:i/>
        </w:rPr>
        <w:t xml:space="preserve">PLOS Computational Biology</w:t>
      </w:r>
      <w:r>
        <w:t xml:space="preserve"> </w:t>
      </w:r>
      <w:r>
        <w:t xml:space="preserve">(2019-06-20)</w:t>
      </w:r>
      <w:r>
        <w:t xml:space="preserve"> </w:t>
      </w:r>
      <w:hyperlink r:id="rId151">
        <w:r>
          <w:rPr>
            <w:rStyle w:val="Hyperlink"/>
          </w:rPr>
          <w:t xml:space="preserve">https://doi.org/gf3583</w:t>
        </w:r>
      </w:hyperlink>
      <w:r>
        <w:t xml:space="preserve"> </w:t>
      </w:r>
      <w:r>
        <w:br/>
      </w:r>
      <w:r>
        <w:t xml:space="preserve">DOI:</w:t>
      </w:r>
      <w:r>
        <w:t xml:space="preserve"> </w:t>
      </w:r>
      <w:hyperlink r:id="rId152">
        <w:r>
          <w:rPr>
            <w:rStyle w:val="Hyperlink"/>
          </w:rPr>
          <w:t xml:space="preserve">10.1371/journal.pcbi.1006907</w:t>
        </w:r>
      </w:hyperlink>
      <w:r>
        <w:t xml:space="preserve"> </w:t>
      </w:r>
      <w:r>
        <w:t xml:space="preserve">· PMID:</w:t>
      </w:r>
      <w:r>
        <w:t xml:space="preserve"> </w:t>
      </w:r>
      <w:hyperlink r:id="rId153">
        <w:r>
          <w:rPr>
            <w:rStyle w:val="Hyperlink"/>
          </w:rPr>
          <w:t xml:space="preserve">31220072</w:t>
        </w:r>
      </w:hyperlink>
      <w:r>
        <w:t xml:space="preserve"> </w:t>
      </w:r>
      <w:r>
        <w:t xml:space="preserve">· PMCID:</w:t>
      </w:r>
      <w:r>
        <w:t xml:space="preserve"> </w:t>
      </w:r>
      <w:hyperlink r:id="rId154">
        <w:r>
          <w:rPr>
            <w:rStyle w:val="Hyperlink"/>
          </w:rPr>
          <w:t xml:space="preserve">PMC6586259</w:t>
        </w:r>
      </w:hyperlink>
    </w:p>
    <w:bookmarkEnd w:id="155"/>
    <w:bookmarkStart w:id="160" w:name="ref-11QYztxcm"/>
    <w:p>
      <w:pPr>
        <w:pStyle w:val="Bibliography"/>
      </w:pPr>
      <w:r>
        <w:t xml:space="preserve">24.</w:t>
      </w:r>
      <w:r>
        <w:t xml:space="preserve"> </w:t>
      </w:r>
      <w:r>
        <w:rPr>
          <w:b/>
        </w:rPr>
        <w:t xml:space="preserve">Clustering cancer gene expression data: a comparative study</w:t>
      </w:r>
      <w:r>
        <w:t xml:space="preserve"> </w:t>
      </w:r>
      <w:r>
        <w:br/>
      </w:r>
      <w:r>
        <w:t xml:space="preserve">Marcilio CP de Souto, Ivan G Costa, Daniel SA de Araujo, Teresa B Ludermir, Alexander Schliep</w:t>
      </w:r>
      <w:r>
        <w:br/>
      </w:r>
      <w:r>
        <w:rPr>
          <w:i/>
        </w:rPr>
        <w:t xml:space="preserve">BMC Bioinformatics</w:t>
      </w:r>
      <w:r>
        <w:t xml:space="preserve"> </w:t>
      </w:r>
      <w:r>
        <w:t xml:space="preserve">(2008-11-27)</w:t>
      </w:r>
      <w:r>
        <w:t xml:space="preserve"> </w:t>
      </w:r>
      <w:hyperlink r:id="rId156">
        <w:r>
          <w:rPr>
            <w:rStyle w:val="Hyperlink"/>
          </w:rPr>
          <w:t xml:space="preserve">https://doi.org/dqqbn6</w:t>
        </w:r>
      </w:hyperlink>
      <w:r>
        <w:t xml:space="preserve"> </w:t>
      </w:r>
      <w:r>
        <w:br/>
      </w:r>
      <w:r>
        <w:t xml:space="preserve">DOI:</w:t>
      </w:r>
      <w:r>
        <w:t xml:space="preserve"> </w:t>
      </w:r>
      <w:hyperlink r:id="rId157">
        <w:r>
          <w:rPr>
            <w:rStyle w:val="Hyperlink"/>
          </w:rPr>
          <w:t xml:space="preserve">10.1186/1471-2105-9-497</w:t>
        </w:r>
      </w:hyperlink>
      <w:r>
        <w:t xml:space="preserve"> </w:t>
      </w:r>
      <w:r>
        <w:t xml:space="preserve">· PMID:</w:t>
      </w:r>
      <w:r>
        <w:t xml:space="preserve"> </w:t>
      </w:r>
      <w:hyperlink r:id="rId158">
        <w:r>
          <w:rPr>
            <w:rStyle w:val="Hyperlink"/>
          </w:rPr>
          <w:t xml:space="preserve">19038021</w:t>
        </w:r>
      </w:hyperlink>
      <w:r>
        <w:t xml:space="preserve"> </w:t>
      </w:r>
      <w:r>
        <w:t xml:space="preserve">· PMCID:</w:t>
      </w:r>
      <w:r>
        <w:t xml:space="preserve"> </w:t>
      </w:r>
      <w:hyperlink r:id="rId159">
        <w:r>
          <w:rPr>
            <w:rStyle w:val="Hyperlink"/>
          </w:rPr>
          <w:t xml:space="preserve">PMC2632677</w:t>
        </w:r>
      </w:hyperlink>
    </w:p>
    <w:bookmarkEnd w:id="160"/>
    <w:bookmarkStart w:id="165" w:name="ref-U2RMvmE5"/>
    <w:p>
      <w:pPr>
        <w:pStyle w:val="Bibliography"/>
      </w:pPr>
      <w:r>
        <w:t xml:space="preserve">25.</w:t>
      </w:r>
      <w:r>
        <w:t xml:space="preserve"> </w:t>
      </w:r>
      <w:r>
        <w:rPr>
          <w:b/>
        </w:rPr>
        <w:t xml:space="preserve">Removing Batch Effects From Histopathological Images for Enhanced Cancer Diagnosis</w:t>
      </w:r>
      <w:r>
        <w:t xml:space="preserve"> </w:t>
      </w:r>
      <w:r>
        <w:br/>
      </w:r>
      <w:r>
        <w:t xml:space="preserve">Sonal Kothari, John H. Phan, Todd H. Stokes, Adeboye O. Osunkoya, Andrew N. Young, May D. Wang</w:t>
      </w:r>
      <w:r>
        <w:br/>
      </w:r>
      <w:r>
        <w:rPr>
          <w:i/>
        </w:rPr>
        <w:t xml:space="preserve">IEEE Journal of Biomedical and Health Informatics</w:t>
      </w:r>
      <w:r>
        <w:t xml:space="preserve"> </w:t>
      </w:r>
      <w:r>
        <w:t xml:space="preserve">(2014-05)</w:t>
      </w:r>
      <w:r>
        <w:t xml:space="preserve"> </w:t>
      </w:r>
      <w:hyperlink r:id="rId161">
        <w:r>
          <w:rPr>
            <w:rStyle w:val="Hyperlink"/>
          </w:rPr>
          <w:t xml:space="preserve">https://doi.org/gdm9jd</w:t>
        </w:r>
      </w:hyperlink>
      <w:r>
        <w:t xml:space="preserve"> </w:t>
      </w:r>
      <w:r>
        <w:br/>
      </w:r>
      <w:r>
        <w:t xml:space="preserve">DOI:</w:t>
      </w:r>
      <w:r>
        <w:t xml:space="preserve"> </w:t>
      </w:r>
      <w:hyperlink r:id="rId162">
        <w:r>
          <w:rPr>
            <w:rStyle w:val="Hyperlink"/>
          </w:rPr>
          <w:t xml:space="preserve">10.1109/jbhi.2013.2276766</w:t>
        </w:r>
      </w:hyperlink>
      <w:r>
        <w:t xml:space="preserve"> </w:t>
      </w:r>
      <w:r>
        <w:t xml:space="preserve">· PMID:</w:t>
      </w:r>
      <w:r>
        <w:t xml:space="preserve"> </w:t>
      </w:r>
      <w:hyperlink r:id="rId163">
        <w:r>
          <w:rPr>
            <w:rStyle w:val="Hyperlink"/>
          </w:rPr>
          <w:t xml:space="preserve">24808220</w:t>
        </w:r>
      </w:hyperlink>
      <w:r>
        <w:t xml:space="preserve"> </w:t>
      </w:r>
      <w:r>
        <w:t xml:space="preserve">· PMCID:</w:t>
      </w:r>
      <w:r>
        <w:t xml:space="preserve"> </w:t>
      </w:r>
      <w:hyperlink r:id="rId164">
        <w:r>
          <w:rPr>
            <w:rStyle w:val="Hyperlink"/>
          </w:rPr>
          <w:t xml:space="preserve">PMC5003052</w:t>
        </w:r>
      </w:hyperlink>
    </w:p>
    <w:bookmarkEnd w:id="165"/>
    <w:bookmarkStart w:id="170" w:name="ref-ChpTIk5j"/>
    <w:p>
      <w:pPr>
        <w:pStyle w:val="Bibliography"/>
      </w:pPr>
      <w:r>
        <w:t xml:space="preserve">26.</w:t>
      </w:r>
      <w:r>
        <w:t xml:space="preserve"> </w:t>
      </w:r>
      <w:r>
        <w:rPr>
          <w:b/>
        </w:rPr>
        <w:t xml:space="preserve">Deriving disease modules from the compressed transcriptional space embedded in a deep autoencoder</w:t>
      </w:r>
      <w:r>
        <w:t xml:space="preserve"> </w:t>
      </w:r>
      <w:r>
        <w:br/>
      </w:r>
      <w:r>
        <w:t xml:space="preserve">Sanjiv K. Dwivedi, Andreas Tjärnberg, Jesper Tegnér, Mika Gustafsson</w:t>
      </w:r>
      <w:r>
        <w:br/>
      </w:r>
      <w:r>
        <w:rPr>
          <w:i/>
        </w:rPr>
        <w:t xml:space="preserve">Nature Communications</w:t>
      </w:r>
      <w:r>
        <w:t xml:space="preserve"> </w:t>
      </w:r>
      <w:r>
        <w:t xml:space="preserve">(2020-02-12)</w:t>
      </w:r>
      <w:r>
        <w:t xml:space="preserve"> </w:t>
      </w:r>
      <w:hyperlink r:id="rId166">
        <w:r>
          <w:rPr>
            <w:rStyle w:val="Hyperlink"/>
          </w:rPr>
          <w:t xml:space="preserve">https://doi.org/gg7krm</w:t>
        </w:r>
      </w:hyperlink>
      <w:r>
        <w:t xml:space="preserve"> </w:t>
      </w:r>
      <w:r>
        <w:br/>
      </w:r>
      <w:r>
        <w:t xml:space="preserve">DOI:</w:t>
      </w:r>
      <w:r>
        <w:t xml:space="preserve"> </w:t>
      </w:r>
      <w:hyperlink r:id="rId167">
        <w:r>
          <w:rPr>
            <w:rStyle w:val="Hyperlink"/>
          </w:rPr>
          <w:t xml:space="preserve">10.1038/s41467-020-14666-6</w:t>
        </w:r>
      </w:hyperlink>
      <w:r>
        <w:t xml:space="preserve"> </w:t>
      </w:r>
      <w:r>
        <w:t xml:space="preserve">· PMID:</w:t>
      </w:r>
      <w:r>
        <w:t xml:space="preserve"> </w:t>
      </w:r>
      <w:hyperlink r:id="rId168">
        <w:r>
          <w:rPr>
            <w:rStyle w:val="Hyperlink"/>
          </w:rPr>
          <w:t xml:space="preserve">32051402</w:t>
        </w:r>
      </w:hyperlink>
      <w:r>
        <w:t xml:space="preserve"> </w:t>
      </w:r>
      <w:r>
        <w:t xml:space="preserve">· PMCID:</w:t>
      </w:r>
      <w:r>
        <w:t xml:space="preserve"> </w:t>
      </w:r>
      <w:hyperlink r:id="rId169">
        <w:r>
          <w:rPr>
            <w:rStyle w:val="Hyperlink"/>
          </w:rPr>
          <w:t xml:space="preserve">PMC7016183</w:t>
        </w:r>
      </w:hyperlink>
    </w:p>
    <w:bookmarkEnd w:id="170"/>
    <w:bookmarkStart w:id="175" w:name="ref-1DrhKLdVp"/>
    <w:p>
      <w:pPr>
        <w:pStyle w:val="Bibliography"/>
      </w:pPr>
      <w:r>
        <w:t xml:space="preserve">27.</w:t>
      </w:r>
      <w:r>
        <w:t xml:space="preserve"> </w:t>
      </w:r>
      <w:r>
        <w:rPr>
          <w:b/>
        </w:rPr>
        <w:t xml:space="preserve">CoGAPS: an R/C++ package to identify patterns and biological process activity in transcriptomic data</w:t>
      </w:r>
      <w:r>
        <w:t xml:space="preserve"> </w:t>
      </w:r>
      <w:r>
        <w:br/>
      </w:r>
      <w:r>
        <w:t xml:space="preserve">Elana J. Fertig, Jie Ding, Alexander V. Favorov, Giovanni Parmigiani, Michael F. Ochs</w:t>
      </w:r>
      <w:r>
        <w:br/>
      </w:r>
      <w:r>
        <w:rPr>
          <w:i/>
        </w:rPr>
        <w:t xml:space="preserve">Bioinformatics</w:t>
      </w:r>
      <w:r>
        <w:t xml:space="preserve"> </w:t>
      </w:r>
      <w:r>
        <w:t xml:space="preserve">(2010-11-01)</w:t>
      </w:r>
      <w:r>
        <w:t xml:space="preserve"> </w:t>
      </w:r>
      <w:hyperlink r:id="rId171">
        <w:r>
          <w:rPr>
            <w:rStyle w:val="Hyperlink"/>
          </w:rPr>
          <w:t xml:space="preserve">https://doi.org/cwqsv4</w:t>
        </w:r>
      </w:hyperlink>
      <w:r>
        <w:t xml:space="preserve"> </w:t>
      </w:r>
      <w:r>
        <w:br/>
      </w:r>
      <w:r>
        <w:t xml:space="preserve">DOI:</w:t>
      </w:r>
      <w:r>
        <w:t xml:space="preserve"> </w:t>
      </w:r>
      <w:hyperlink r:id="rId172">
        <w:r>
          <w:rPr>
            <w:rStyle w:val="Hyperlink"/>
          </w:rPr>
          <w:t xml:space="preserve">10.1093/bioinformatics/btq503</w:t>
        </w:r>
      </w:hyperlink>
      <w:r>
        <w:t xml:space="preserve"> </w:t>
      </w:r>
      <w:r>
        <w:t xml:space="preserve">· PMID:</w:t>
      </w:r>
      <w:r>
        <w:t xml:space="preserve"> </w:t>
      </w:r>
      <w:hyperlink r:id="rId173">
        <w:r>
          <w:rPr>
            <w:rStyle w:val="Hyperlink"/>
          </w:rPr>
          <w:t xml:space="preserve">20810601</w:t>
        </w:r>
      </w:hyperlink>
      <w:r>
        <w:t xml:space="preserve"> </w:t>
      </w:r>
      <w:r>
        <w:t xml:space="preserve">· PMCID:</w:t>
      </w:r>
      <w:r>
        <w:t xml:space="preserve"> </w:t>
      </w:r>
      <w:hyperlink r:id="rId174">
        <w:r>
          <w:rPr>
            <w:rStyle w:val="Hyperlink"/>
          </w:rPr>
          <w:t xml:space="preserve">PMC3025742</w:t>
        </w:r>
      </w:hyperlink>
    </w:p>
    <w:bookmarkEnd w:id="175"/>
    <w:bookmarkStart w:id="180" w:name="ref-biC8xxbd"/>
    <w:p>
      <w:pPr>
        <w:pStyle w:val="Bibliography"/>
      </w:pPr>
      <w:r>
        <w:t xml:space="preserve">28.</w:t>
      </w:r>
      <w:r>
        <w:t xml:space="preserve"> </w:t>
      </w:r>
      <w:r>
        <w:rPr>
          <w:b/>
        </w:rPr>
        <w:t xml:space="preserve">Regularized Machine Learning in the Genetic Prediction of Complex Traits</w:t>
      </w:r>
      <w:r>
        <w:t xml:space="preserve"> </w:t>
      </w:r>
      <w:r>
        <w:br/>
      </w:r>
      <w:r>
        <w:t xml:space="preserve">Sebastian Okser, Tapio Pahikkala, Antti Airola, Tapio Salakoski, Samuli Ripatti, Tero Aittokallio</w:t>
      </w:r>
      <w:r>
        <w:br/>
      </w:r>
      <w:r>
        <w:rPr>
          <w:i/>
        </w:rPr>
        <w:t xml:space="preserve">PLoS Genetics</w:t>
      </w:r>
      <w:r>
        <w:t xml:space="preserve"> </w:t>
      </w:r>
      <w:r>
        <w:t xml:space="preserve">(2014-11-13)</w:t>
      </w:r>
      <w:r>
        <w:t xml:space="preserve"> </w:t>
      </w:r>
      <w:hyperlink r:id="rId176">
        <w:r>
          <w:rPr>
            <w:rStyle w:val="Hyperlink"/>
          </w:rPr>
          <w:t xml:space="preserve">https://doi.org/ghrqhq</w:t>
        </w:r>
      </w:hyperlink>
      <w:r>
        <w:t xml:space="preserve"> </w:t>
      </w:r>
      <w:r>
        <w:br/>
      </w:r>
      <w:r>
        <w:t xml:space="preserve">DOI:</w:t>
      </w:r>
      <w:r>
        <w:t xml:space="preserve"> </w:t>
      </w:r>
      <w:hyperlink r:id="rId177">
        <w:r>
          <w:rPr>
            <w:rStyle w:val="Hyperlink"/>
          </w:rPr>
          <w:t xml:space="preserve">10.1371/journal.pgen.1004754</w:t>
        </w:r>
      </w:hyperlink>
      <w:r>
        <w:t xml:space="preserve"> </w:t>
      </w:r>
      <w:r>
        <w:t xml:space="preserve">· PMID:</w:t>
      </w:r>
      <w:r>
        <w:t xml:space="preserve"> </w:t>
      </w:r>
      <w:hyperlink r:id="rId178">
        <w:r>
          <w:rPr>
            <w:rStyle w:val="Hyperlink"/>
          </w:rPr>
          <w:t xml:space="preserve">25393026</w:t>
        </w:r>
      </w:hyperlink>
      <w:r>
        <w:t xml:space="preserve"> </w:t>
      </w:r>
      <w:r>
        <w:t xml:space="preserve">· PMCID:</w:t>
      </w:r>
      <w:r>
        <w:t xml:space="preserve"> </w:t>
      </w:r>
      <w:hyperlink r:id="rId179">
        <w:r>
          <w:rPr>
            <w:rStyle w:val="Hyperlink"/>
          </w:rPr>
          <w:t xml:space="preserve">PMC4230844</w:t>
        </w:r>
      </w:hyperlink>
    </w:p>
    <w:bookmarkEnd w:id="180"/>
    <w:bookmarkStart w:id="185" w:name="ref-rfLLR7gS"/>
    <w:p>
      <w:pPr>
        <w:pStyle w:val="Bibliography"/>
      </w:pPr>
      <w:r>
        <w:t xml:space="preserve">29.</w:t>
      </w:r>
      <w:r>
        <w:t xml:space="preserve"> </w:t>
      </w:r>
      <w:r>
        <w:rPr>
          <w:b/>
        </w:rPr>
        <w:t xml:space="preserve">Review and evaluation of penalised regression methods for risk prediction in low‐dimensional data with few events</w:t>
      </w:r>
      <w:r>
        <w:t xml:space="preserve"> </w:t>
      </w:r>
      <w:r>
        <w:br/>
      </w:r>
      <w:r>
        <w:t xml:space="preserve">Menelaos Pavlou, Gareth Ambler, Shaun Seaman, Maria De Iorio, Rumana Z Omar</w:t>
      </w:r>
      <w:r>
        <w:br/>
      </w:r>
      <w:r>
        <w:rPr>
          <w:i/>
        </w:rPr>
        <w:t xml:space="preserve">Statistics in Medicine</w:t>
      </w:r>
      <w:r>
        <w:t xml:space="preserve"> </w:t>
      </w:r>
      <w:r>
        <w:t xml:space="preserve">(2015-10-29)</w:t>
      </w:r>
      <w:r>
        <w:t xml:space="preserve"> </w:t>
      </w:r>
      <w:hyperlink r:id="rId181">
        <w:r>
          <w:rPr>
            <w:rStyle w:val="Hyperlink"/>
          </w:rPr>
          <w:t xml:space="preserve">https://doi.org/ggn9zg</w:t>
        </w:r>
      </w:hyperlink>
      <w:r>
        <w:t xml:space="preserve"> </w:t>
      </w:r>
      <w:r>
        <w:br/>
      </w:r>
      <w:r>
        <w:t xml:space="preserve">DOI:</w:t>
      </w:r>
      <w:r>
        <w:t xml:space="preserve"> </w:t>
      </w:r>
      <w:hyperlink r:id="rId182">
        <w:r>
          <w:rPr>
            <w:rStyle w:val="Hyperlink"/>
          </w:rPr>
          <w:t xml:space="preserve">10.1002/sim.6782</w:t>
        </w:r>
      </w:hyperlink>
      <w:r>
        <w:t xml:space="preserve"> </w:t>
      </w:r>
      <w:r>
        <w:t xml:space="preserve">· PMID:</w:t>
      </w:r>
      <w:r>
        <w:t xml:space="preserve"> </w:t>
      </w:r>
      <w:hyperlink r:id="rId183">
        <w:r>
          <w:rPr>
            <w:rStyle w:val="Hyperlink"/>
          </w:rPr>
          <w:t xml:space="preserve">26514699</w:t>
        </w:r>
      </w:hyperlink>
      <w:r>
        <w:t xml:space="preserve"> </w:t>
      </w:r>
      <w:r>
        <w:t xml:space="preserve">· PMCID:</w:t>
      </w:r>
      <w:r>
        <w:t xml:space="preserve"> </w:t>
      </w:r>
      <w:hyperlink r:id="rId184">
        <w:r>
          <w:rPr>
            <w:rStyle w:val="Hyperlink"/>
          </w:rPr>
          <w:t xml:space="preserve">PMC4982098</w:t>
        </w:r>
      </w:hyperlink>
    </w:p>
    <w:bookmarkEnd w:id="185"/>
    <w:bookmarkStart w:id="187" w:name="ref-16uxtBBBG"/>
    <w:p>
      <w:pPr>
        <w:pStyle w:val="Bibliography"/>
      </w:pPr>
      <w:r>
        <w:t xml:space="preserve">30.</w:t>
      </w:r>
      <w:r>
        <w:t xml:space="preserve"> </w:t>
      </w:r>
      <w:hyperlink r:id="rId186">
        <w:r>
          <w:rPr>
            <w:rStyle w:val="Hyperlink"/>
          </w:rPr>
          <w:t xml:space="preserve">https://doi.org/10.1023/A:1010933404324</w:t>
        </w:r>
      </w:hyperlink>
    </w:p>
    <w:bookmarkEnd w:id="187"/>
    <w:bookmarkStart w:id="192" w:name="ref-14J3u9pnR"/>
    <w:p>
      <w:pPr>
        <w:pStyle w:val="Bibliography"/>
      </w:pPr>
      <w:r>
        <w:t xml:space="preserve">31.</w:t>
      </w:r>
      <w:r>
        <w:t xml:space="preserve"> </w:t>
      </w:r>
      <w:r>
        <w:rPr>
          <w:b/>
        </w:rPr>
        <w:t xml:space="preserve">Evaluating predictive modeling algorithms to assess patient eligibility for clinical trials from routine data</w:t>
      </w:r>
      <w:r>
        <w:t xml:space="preserve"> </w:t>
      </w:r>
      <w:r>
        <w:br/>
      </w:r>
      <w:r>
        <w:t xml:space="preserve">Felix Köpcke, Dorota Lubgan, Rainer Fietkau, Axel Scholler, Carla Nau, Michael Stürzl, Roland Croner, Hans-Ulrich Prokosch, Dennis Toddenroth</w:t>
      </w:r>
      <w:r>
        <w:br/>
      </w:r>
      <w:r>
        <w:rPr>
          <w:i/>
        </w:rPr>
        <w:t xml:space="preserve">BMC Medical Informatics and Decision Making</w:t>
      </w:r>
      <w:r>
        <w:t xml:space="preserve"> </w:t>
      </w:r>
      <w:r>
        <w:t xml:space="preserve">(2013-12-09)</w:t>
      </w:r>
      <w:r>
        <w:t xml:space="preserve"> </w:t>
      </w:r>
      <w:hyperlink r:id="rId188">
        <w:r>
          <w:rPr>
            <w:rStyle w:val="Hyperlink"/>
          </w:rPr>
          <w:t xml:space="preserve">https://doi.org/f5jqvh</w:t>
        </w:r>
      </w:hyperlink>
      <w:r>
        <w:t xml:space="preserve"> </w:t>
      </w:r>
      <w:r>
        <w:br/>
      </w:r>
      <w:r>
        <w:t xml:space="preserve">DOI:</w:t>
      </w:r>
      <w:r>
        <w:t xml:space="preserve"> </w:t>
      </w:r>
      <w:hyperlink r:id="rId189">
        <w:r>
          <w:rPr>
            <w:rStyle w:val="Hyperlink"/>
          </w:rPr>
          <w:t xml:space="preserve">10.1186/1472-6947-13-134</w:t>
        </w:r>
      </w:hyperlink>
      <w:r>
        <w:t xml:space="preserve"> </w:t>
      </w:r>
      <w:r>
        <w:t xml:space="preserve">· PMID:</w:t>
      </w:r>
      <w:r>
        <w:t xml:space="preserve"> </w:t>
      </w:r>
      <w:hyperlink r:id="rId190">
        <w:r>
          <w:rPr>
            <w:rStyle w:val="Hyperlink"/>
          </w:rPr>
          <w:t xml:space="preserve">24321610</w:t>
        </w:r>
      </w:hyperlink>
      <w:r>
        <w:t xml:space="preserve"> </w:t>
      </w:r>
      <w:r>
        <w:t xml:space="preserve">· PMCID:</w:t>
      </w:r>
      <w:r>
        <w:t xml:space="preserve"> </w:t>
      </w:r>
      <w:hyperlink r:id="rId191">
        <w:r>
          <w:rPr>
            <w:rStyle w:val="Hyperlink"/>
          </w:rPr>
          <w:t xml:space="preserve">PMC4029400</w:t>
        </w:r>
      </w:hyperlink>
    </w:p>
    <w:bookmarkEnd w:id="192"/>
    <w:bookmarkStart w:id="195" w:name="ref-7ueKyz71"/>
    <w:p>
      <w:pPr>
        <w:pStyle w:val="Bibliography"/>
      </w:pPr>
      <w:r>
        <w:t xml:space="preserve">32.</w:t>
      </w:r>
      <w:r>
        <w:t xml:space="preserve"> </w:t>
      </w:r>
      <w:r>
        <w:rPr>
          <w:b/>
        </w:rPr>
        <w:t xml:space="preserve">Analyzing bagging</w:t>
      </w:r>
      <w:r>
        <w:t xml:space="preserve"> </w:t>
      </w:r>
      <w:r>
        <w:br/>
      </w:r>
      <w:r>
        <w:t xml:space="preserve">Peter Bühlmann, Bin Yu</w:t>
      </w:r>
      <w:r>
        <w:br/>
      </w:r>
      <w:r>
        <w:rPr>
          <w:i/>
        </w:rPr>
        <w:t xml:space="preserve">The Annals of Statistics</w:t>
      </w:r>
      <w:r>
        <w:t xml:space="preserve"> </w:t>
      </w:r>
      <w:r>
        <w:t xml:space="preserve">(2002-08-01)</w:t>
      </w:r>
      <w:r>
        <w:t xml:space="preserve"> </w:t>
      </w:r>
      <w:hyperlink r:id="rId193">
        <w:r>
          <w:rPr>
            <w:rStyle w:val="Hyperlink"/>
          </w:rPr>
          <w:t xml:space="preserve">https://doi.org/btmtjp</w:t>
        </w:r>
      </w:hyperlink>
      <w:r>
        <w:t xml:space="preserve"> </w:t>
      </w:r>
      <w:r>
        <w:br/>
      </w:r>
      <w:r>
        <w:t xml:space="preserve">DOI:</w:t>
      </w:r>
      <w:r>
        <w:t xml:space="preserve"> </w:t>
      </w:r>
      <w:hyperlink r:id="rId194">
        <w:r>
          <w:rPr>
            <w:rStyle w:val="Hyperlink"/>
          </w:rPr>
          <w:t xml:space="preserve">10.1214/aos/1031689014</w:t>
        </w:r>
      </w:hyperlink>
    </w:p>
    <w:bookmarkEnd w:id="195"/>
    <w:bookmarkStart w:id="200" w:name="ref-eFWTLOhH"/>
    <w:p>
      <w:pPr>
        <w:pStyle w:val="Bibliography"/>
      </w:pPr>
      <w:r>
        <w:t xml:space="preserve">33.</w:t>
      </w:r>
      <w:r>
        <w:t xml:space="preserve"> </w:t>
      </w:r>
      <w:r>
        <w:rPr>
          <w:b/>
        </w:rPr>
        <w:t xml:space="preserve">Utilising artificial intelligence to determine patients at risk of a rare disease: idiopathic pulmonary arterial hypertension</w:t>
      </w:r>
      <w:r>
        <w:t xml:space="preserve"> </w:t>
      </w:r>
      <w:r>
        <w:br/>
      </w:r>
      <w:r>
        <w:t xml:space="preserve">David G. Kiely, Orla Doyle, Edmund Drage, Harvey Jenner, Valentina Salvatelli, Flora A. Daniels, John Rigg, Claude Schmitt, Yevgeniy Samyshkin, Allan Lawrie, Rito Bergemann</w:t>
      </w:r>
      <w:r>
        <w:br/>
      </w:r>
      <w:r>
        <w:rPr>
          <w:i/>
        </w:rPr>
        <w:t xml:space="preserve">Pulmonary Circulation</w:t>
      </w:r>
      <w:r>
        <w:t xml:space="preserve"> </w:t>
      </w:r>
      <w:r>
        <w:t xml:space="preserve">(2019-11-20)</w:t>
      </w:r>
      <w:r>
        <w:t xml:space="preserve"> </w:t>
      </w:r>
      <w:hyperlink r:id="rId196">
        <w:r>
          <w:rPr>
            <w:rStyle w:val="Hyperlink"/>
          </w:rPr>
          <w:t xml:space="preserve">https://doi.org/gg4jc7</w:t>
        </w:r>
      </w:hyperlink>
      <w:r>
        <w:t xml:space="preserve"> </w:t>
      </w:r>
      <w:r>
        <w:br/>
      </w:r>
      <w:r>
        <w:t xml:space="preserve">DOI:</w:t>
      </w:r>
      <w:r>
        <w:t xml:space="preserve"> </w:t>
      </w:r>
      <w:hyperlink r:id="rId197">
        <w:r>
          <w:rPr>
            <w:rStyle w:val="Hyperlink"/>
          </w:rPr>
          <w:t xml:space="preserve">10.1177/2045894019890549</w:t>
        </w:r>
      </w:hyperlink>
      <w:r>
        <w:t xml:space="preserve"> </w:t>
      </w:r>
      <w:r>
        <w:t xml:space="preserve">· PMID:</w:t>
      </w:r>
      <w:r>
        <w:t xml:space="preserve"> </w:t>
      </w:r>
      <w:hyperlink r:id="rId198">
        <w:r>
          <w:rPr>
            <w:rStyle w:val="Hyperlink"/>
          </w:rPr>
          <w:t xml:space="preserve">31798836</w:t>
        </w:r>
      </w:hyperlink>
      <w:r>
        <w:t xml:space="preserve"> </w:t>
      </w:r>
      <w:r>
        <w:t xml:space="preserve">· PMCID:</w:t>
      </w:r>
      <w:r>
        <w:t xml:space="preserve"> </w:t>
      </w:r>
      <w:hyperlink r:id="rId199">
        <w:r>
          <w:rPr>
            <w:rStyle w:val="Hyperlink"/>
          </w:rPr>
          <w:t xml:space="preserve">PMC6868581</w:t>
        </w:r>
      </w:hyperlink>
    </w:p>
    <w:bookmarkEnd w:id="200"/>
    <w:bookmarkStart w:id="203" w:name="ref-mQ50J5fV"/>
    <w:p>
      <w:pPr>
        <w:pStyle w:val="Bibliography"/>
      </w:pPr>
      <w:r>
        <w:t xml:space="preserve">34.</w:t>
      </w:r>
      <w:r>
        <w:t xml:space="preserve"> </w:t>
      </w:r>
      <w:r>
        <w:rPr>
          <w:b/>
        </w:rPr>
        <w:t xml:space="preserve">Double-bagging: combining classifiers by bootstrap aggregation</w:t>
      </w:r>
      <w:r>
        <w:t xml:space="preserve"> </w:t>
      </w:r>
      <w:r>
        <w:br/>
      </w:r>
      <w:r>
        <w:t xml:space="preserve">Torsten Hothorn, Berthold Lausen</w:t>
      </w:r>
      <w:r>
        <w:br/>
      </w:r>
      <w:r>
        <w:rPr>
          <w:i/>
        </w:rPr>
        <w:t xml:space="preserve">Pattern Recognition</w:t>
      </w:r>
      <w:r>
        <w:t xml:space="preserve"> </w:t>
      </w:r>
      <w:r>
        <w:t xml:space="preserve">(2003-06)</w:t>
      </w:r>
      <w:r>
        <w:t xml:space="preserve"> </w:t>
      </w:r>
      <w:hyperlink r:id="rId201">
        <w:r>
          <w:rPr>
            <w:rStyle w:val="Hyperlink"/>
          </w:rPr>
          <w:t xml:space="preserve">https://doi.org/btzfh6</w:t>
        </w:r>
      </w:hyperlink>
      <w:r>
        <w:t xml:space="preserve"> </w:t>
      </w:r>
      <w:r>
        <w:br/>
      </w:r>
      <w:r>
        <w:t xml:space="preserve">DOI:</w:t>
      </w:r>
      <w:r>
        <w:t xml:space="preserve"> </w:t>
      </w:r>
      <w:hyperlink r:id="rId202">
        <w:r>
          <w:rPr>
            <w:rStyle w:val="Hyperlink"/>
          </w:rPr>
          <w:t xml:space="preserve">10.1016/s0031-3203(02)00169-3</w:t>
        </w:r>
      </w:hyperlink>
    </w:p>
    <w:bookmarkEnd w:id="203"/>
    <w:bookmarkStart w:id="208" w:name="ref-wv3oXzet"/>
    <w:p>
      <w:pPr>
        <w:pStyle w:val="Bibliography"/>
      </w:pPr>
      <w:r>
        <w:t xml:space="preserve">35.</w:t>
      </w:r>
      <w:r>
        <w:t xml:space="preserve"> </w:t>
      </w:r>
      <w:r>
        <w:rPr>
          <w:b/>
        </w:rPr>
        <w:t xml:space="preserve">Integrative Analysis Identifies Candidate Tumor Microenvironment and Intracellular Signaling Pathways that Define Tumor Heterogeneity in NF1</w:t>
      </w:r>
      <w:r>
        <w:t xml:space="preserve"> </w:t>
      </w:r>
      <w:r>
        <w:br/>
      </w:r>
      <w:r>
        <w:t xml:space="preserve">Jineta Banerjee, Robert J Allaway, Jaclyn N Taroni, Aaron Baker, Xiaochun Zhang, Chang In Moon, Christine A Pratilas, Jaishri O Blakeley, Justin Guinney, Angela Hirbe, … Sara JC Gosline</w:t>
      </w:r>
      <w:r>
        <w:br/>
      </w:r>
      <w:r>
        <w:rPr>
          <w:i/>
        </w:rPr>
        <w:t xml:space="preserve">Genes</w:t>
      </w:r>
      <w:r>
        <w:t xml:space="preserve"> </w:t>
      </w:r>
      <w:r>
        <w:t xml:space="preserve">(2020-02-21)</w:t>
      </w:r>
      <w:r>
        <w:t xml:space="preserve"> </w:t>
      </w:r>
      <w:hyperlink r:id="rId204">
        <w:r>
          <w:rPr>
            <w:rStyle w:val="Hyperlink"/>
          </w:rPr>
          <w:t xml:space="preserve">https://doi.org/gg4rbj</w:t>
        </w:r>
      </w:hyperlink>
      <w:r>
        <w:t xml:space="preserve"> </w:t>
      </w:r>
      <w:r>
        <w:br/>
      </w:r>
      <w:r>
        <w:t xml:space="preserve">DOI:</w:t>
      </w:r>
      <w:r>
        <w:t xml:space="preserve"> </w:t>
      </w:r>
      <w:hyperlink r:id="rId205">
        <w:r>
          <w:rPr>
            <w:rStyle w:val="Hyperlink"/>
          </w:rPr>
          <w:t xml:space="preserve">10.3390/genes11020226</w:t>
        </w:r>
      </w:hyperlink>
      <w:r>
        <w:t xml:space="preserve"> </w:t>
      </w:r>
      <w:r>
        <w:t xml:space="preserve">· PMID:</w:t>
      </w:r>
      <w:r>
        <w:t xml:space="preserve"> </w:t>
      </w:r>
      <w:hyperlink r:id="rId206">
        <w:r>
          <w:rPr>
            <w:rStyle w:val="Hyperlink"/>
          </w:rPr>
          <w:t xml:space="preserve">32098059</w:t>
        </w:r>
      </w:hyperlink>
      <w:r>
        <w:t xml:space="preserve"> </w:t>
      </w:r>
      <w:r>
        <w:t xml:space="preserve">· PMCID:</w:t>
      </w:r>
      <w:r>
        <w:t xml:space="preserve"> </w:t>
      </w:r>
      <w:hyperlink r:id="rId207">
        <w:r>
          <w:rPr>
            <w:rStyle w:val="Hyperlink"/>
          </w:rPr>
          <w:t xml:space="preserve">PMC7073563</w:t>
        </w:r>
      </w:hyperlink>
    </w:p>
    <w:bookmarkEnd w:id="208"/>
    <w:bookmarkStart w:id="211" w:name="ref-YuD6CEIZ"/>
    <w:p>
      <w:pPr>
        <w:pStyle w:val="Bibliography"/>
      </w:pPr>
      <w:r>
        <w:t xml:space="preserve">36.</w:t>
      </w:r>
      <w:r>
        <w:t xml:space="preserve"> </w:t>
      </w:r>
      <w:r>
        <w:rPr>
          <w:b/>
        </w:rPr>
        <w:t xml:space="preserve">Enhancing techniques for learning decision trees from imbalanced data</w:t>
      </w:r>
      <w:r>
        <w:t xml:space="preserve"> </w:t>
      </w:r>
      <w:r>
        <w:br/>
      </w:r>
      <w:r>
        <w:t xml:space="preserve">Ikram Chaabane, Radhouane Guermazi, Mohamed Hammami</w:t>
      </w:r>
      <w:r>
        <w:br/>
      </w:r>
      <w:r>
        <w:rPr>
          <w:i/>
        </w:rPr>
        <w:t xml:space="preserve">Advances in Data Analysis and Classification</w:t>
      </w:r>
      <w:r>
        <w:t xml:space="preserve"> </w:t>
      </w:r>
      <w:r>
        <w:t xml:space="preserve">(2019-03-02)</w:t>
      </w:r>
      <w:r>
        <w:t xml:space="preserve"> </w:t>
      </w:r>
      <w:hyperlink r:id="rId209">
        <w:r>
          <w:rPr>
            <w:rStyle w:val="Hyperlink"/>
          </w:rPr>
          <w:t xml:space="preserve">https://doi.org/ghz4sz</w:t>
        </w:r>
      </w:hyperlink>
      <w:r>
        <w:t xml:space="preserve"> </w:t>
      </w:r>
      <w:r>
        <w:br/>
      </w:r>
      <w:r>
        <w:t xml:space="preserve">DOI:</w:t>
      </w:r>
      <w:r>
        <w:t xml:space="preserve"> </w:t>
      </w:r>
      <w:hyperlink r:id="rId210">
        <w:r>
          <w:rPr>
            <w:rStyle w:val="Hyperlink"/>
          </w:rPr>
          <w:t xml:space="preserve">10.1007/s11634-019-00354-x</w:t>
        </w:r>
      </w:hyperlink>
    </w:p>
    <w:bookmarkEnd w:id="211"/>
    <w:bookmarkStart w:id="214" w:name="ref-HWIKCkVI"/>
    <w:p>
      <w:pPr>
        <w:pStyle w:val="Bibliography"/>
      </w:pPr>
      <w:r>
        <w:t xml:space="preserve">37.</w:t>
      </w:r>
      <w:r>
        <w:t xml:space="preserve"> </w:t>
      </w:r>
      <w:r>
        <w:rPr>
          <w:b/>
        </w:rPr>
        <w:t xml:space="preserve">Learning to Identify Rare Disease Patients from Electronic Health Records.</w:t>
      </w:r>
      <w:r>
        <w:t xml:space="preserve"> </w:t>
      </w:r>
      <w:r>
        <w:br/>
      </w:r>
      <w:r>
        <w:t xml:space="preserve">Rich Colbaugh, Kristin Glass, Christopher Rudolf, Mike Tremblay Volv Global Lausanne Switzerland</w:t>
      </w:r>
      <w:r>
        <w:br/>
      </w:r>
      <w:r>
        <w:rPr>
          <w:i/>
        </w:rPr>
        <w:t xml:space="preserve">AMIA … Annual Symposium proceedings. AMIA Symposium</w:t>
      </w:r>
      <w:r>
        <w:t xml:space="preserve"> </w:t>
      </w:r>
      <w:r>
        <w:t xml:space="preserve">(2018-12-05)</w:t>
      </w:r>
      <w:r>
        <w:t xml:space="preserve"> </w:t>
      </w:r>
      <w:hyperlink r:id="rId212">
        <w:r>
          <w:rPr>
            <w:rStyle w:val="Hyperlink"/>
          </w:rPr>
          <w:t xml:space="preserve">https://www.ncbi.nlm.nih.gov/pubmed/30815073</w:t>
        </w:r>
      </w:hyperlink>
      <w:r>
        <w:t xml:space="preserve"> </w:t>
      </w:r>
      <w:r>
        <w:br/>
      </w:r>
      <w:r>
        <w:t xml:space="preserve">PMID:</w:t>
      </w:r>
      <w:r>
        <w:t xml:space="preserve"> </w:t>
      </w:r>
      <w:hyperlink r:id="rId212">
        <w:r>
          <w:rPr>
            <w:rStyle w:val="Hyperlink"/>
          </w:rPr>
          <w:t xml:space="preserve">30815073</w:t>
        </w:r>
      </w:hyperlink>
      <w:r>
        <w:t xml:space="preserve"> </w:t>
      </w:r>
      <w:r>
        <w:t xml:space="preserve">· PMCID:</w:t>
      </w:r>
      <w:r>
        <w:t xml:space="preserve"> </w:t>
      </w:r>
      <w:hyperlink r:id="rId213">
        <w:r>
          <w:rPr>
            <w:rStyle w:val="Hyperlink"/>
          </w:rPr>
          <w:t xml:space="preserve">PMC6371307</w:t>
        </w:r>
      </w:hyperlink>
    </w:p>
    <w:bookmarkEnd w:id="214"/>
    <w:bookmarkStart w:id="217" w:name="ref-Q25GV92r"/>
    <w:p>
      <w:pPr>
        <w:pStyle w:val="Bibliography"/>
      </w:pPr>
      <w:r>
        <w:t xml:space="preserve">38.</w:t>
      </w:r>
      <w:r>
        <w:t xml:space="preserve"> </w:t>
      </w:r>
      <w:r>
        <w:rPr>
          <w:b/>
        </w:rPr>
        <w:t xml:space="preserve">Component-based face detection</w:t>
      </w:r>
      <w:r>
        <w:t xml:space="preserve"> </w:t>
      </w:r>
      <w:r>
        <w:br/>
      </w:r>
      <w:r>
        <w:t xml:space="preserve">B. Heiselet, T. Serre, M. Pontil, T. Poggio</w:t>
      </w:r>
      <w:r>
        <w:br/>
      </w:r>
      <w:r>
        <w:rPr>
          <w:i/>
        </w:rPr>
        <w:t xml:space="preserve">Institute of Electrical and Electronics Engineers (IEEE)</w:t>
      </w:r>
      <w:r>
        <w:t xml:space="preserve"> </w:t>
      </w:r>
      <w:r>
        <w:t xml:space="preserve">(2005-08-25)</w:t>
      </w:r>
      <w:r>
        <w:t xml:space="preserve"> </w:t>
      </w:r>
      <w:hyperlink r:id="rId215">
        <w:r>
          <w:rPr>
            <w:rStyle w:val="Hyperlink"/>
          </w:rPr>
          <w:t xml:space="preserve">https://doi.org/c89p2b</w:t>
        </w:r>
      </w:hyperlink>
      <w:r>
        <w:t xml:space="preserve"> </w:t>
      </w:r>
      <w:r>
        <w:br/>
      </w:r>
      <w:r>
        <w:t xml:space="preserve">DOI:</w:t>
      </w:r>
      <w:r>
        <w:t xml:space="preserve"> </w:t>
      </w:r>
      <w:hyperlink r:id="rId216">
        <w:r>
          <w:rPr>
            <w:rStyle w:val="Hyperlink"/>
          </w:rPr>
          <w:t xml:space="preserve">10.1109/cvpr.2001.990537</w:t>
        </w:r>
      </w:hyperlink>
    </w:p>
    <w:bookmarkEnd w:id="217"/>
    <w:bookmarkStart w:id="220" w:name="ref-ThoSnmu3"/>
    <w:p>
      <w:pPr>
        <w:pStyle w:val="Bibliography"/>
      </w:pPr>
      <w:r>
        <w:t xml:space="preserve">39.</w:t>
      </w:r>
      <w:r>
        <w:t xml:space="preserve"> </w:t>
      </w:r>
      <w:r>
        <w:rPr>
          <w:b/>
        </w:rPr>
        <w:t xml:space="preserve">The Architecture of the Face and Eyes Detection System Based on Cascade Classifiers</w:t>
      </w:r>
      <w:r>
        <w:t xml:space="preserve"> </w:t>
      </w:r>
      <w:r>
        <w:br/>
      </w:r>
      <w:r>
        <w:t xml:space="preserve">Andrzej Kasinski, Adam Schmidt</w:t>
      </w:r>
      <w:r>
        <w:br/>
      </w:r>
      <w:r>
        <w:rPr>
          <w:i/>
        </w:rPr>
        <w:t xml:space="preserve">Advances in Soft Computing</w:t>
      </w:r>
      <w:r>
        <w:t xml:space="preserve"> </w:t>
      </w:r>
      <w:r>
        <w:t xml:space="preserve">(2007)</w:t>
      </w:r>
      <w:r>
        <w:t xml:space="preserve"> </w:t>
      </w:r>
      <w:hyperlink r:id="rId218">
        <w:r>
          <w:rPr>
            <w:rStyle w:val="Hyperlink"/>
          </w:rPr>
          <w:t xml:space="preserve">https://doi.org/cbzq9n</w:t>
        </w:r>
      </w:hyperlink>
      <w:r>
        <w:t xml:space="preserve"> </w:t>
      </w:r>
      <w:r>
        <w:br/>
      </w:r>
      <w:r>
        <w:t xml:space="preserve">DOI:</w:t>
      </w:r>
      <w:r>
        <w:t xml:space="preserve"> </w:t>
      </w:r>
      <w:hyperlink r:id="rId219">
        <w:r>
          <w:rPr>
            <w:rStyle w:val="Hyperlink"/>
          </w:rPr>
          <w:t xml:space="preserve">10.1007/978-3-540-75175-5_16</w:t>
        </w:r>
      </w:hyperlink>
    </w:p>
    <w:bookmarkEnd w:id="220"/>
    <w:bookmarkStart w:id="223" w:name="ref-QEQ0NTvv"/>
    <w:p>
      <w:pPr>
        <w:pStyle w:val="Bibliography"/>
      </w:pPr>
      <w:r>
        <w:t xml:space="preserve">40.</w:t>
      </w:r>
      <w:r>
        <w:t xml:space="preserve"> </w:t>
      </w:r>
      <w:r>
        <w:rPr>
          <w:b/>
        </w:rPr>
        <w:t xml:space="preserve">Real time facial expression recognition with AdaBoost</w:t>
      </w:r>
      <w:r>
        <w:t xml:space="preserve"> </w:t>
      </w:r>
      <w:r>
        <w:br/>
      </w:r>
      <w:r>
        <w:t xml:space="preserve">Yubo Wang, Haizhou Ai, Bo Wu, Chang Huang</w:t>
      </w:r>
      <w:r>
        <w:br/>
      </w:r>
      <w:r>
        <w:rPr>
          <w:i/>
        </w:rPr>
        <w:t xml:space="preserve">Institute of Electrical and Electronics Engineers (IEEE)</w:t>
      </w:r>
      <w:r>
        <w:t xml:space="preserve"> </w:t>
      </w:r>
      <w:r>
        <w:t xml:space="preserve">(2004)</w:t>
      </w:r>
      <w:r>
        <w:t xml:space="preserve"> </w:t>
      </w:r>
      <w:hyperlink r:id="rId221">
        <w:r>
          <w:rPr>
            <w:rStyle w:val="Hyperlink"/>
          </w:rPr>
          <w:t xml:space="preserve">https://doi.org/crv3sq</w:t>
        </w:r>
      </w:hyperlink>
      <w:r>
        <w:t xml:space="preserve"> </w:t>
      </w:r>
      <w:r>
        <w:br/>
      </w:r>
      <w:r>
        <w:t xml:space="preserve">DOI:</w:t>
      </w:r>
      <w:r>
        <w:t xml:space="preserve"> </w:t>
      </w:r>
      <w:hyperlink r:id="rId222">
        <w:r>
          <w:rPr>
            <w:rStyle w:val="Hyperlink"/>
          </w:rPr>
          <w:t xml:space="preserve">10.1109/icpr.2004.1334680</w:t>
        </w:r>
      </w:hyperlink>
    </w:p>
    <w:bookmarkEnd w:id="223"/>
    <w:bookmarkStart w:id="225" w:name="ref-1GhHIDxuW"/>
    <w:p>
      <w:pPr>
        <w:pStyle w:val="Bibliography"/>
      </w:pPr>
      <w:r>
        <w:t xml:space="preserve">41.</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24">
        <w:r>
          <w:rPr>
            <w:rStyle w:val="Hyperlink"/>
          </w:rPr>
          <w:t xml:space="preserve">https://arxiv.org/abs/1301.3781</w:t>
        </w:r>
      </w:hyperlink>
    </w:p>
    <w:bookmarkEnd w:id="225"/>
    <w:bookmarkStart w:id="230" w:name="ref-186cKBcbp"/>
    <w:p>
      <w:pPr>
        <w:pStyle w:val="Bibliography"/>
      </w:pPr>
      <w:r>
        <w:t xml:space="preserve">42.</w:t>
      </w:r>
      <w:r>
        <w:t xml:space="preserve"> </w:t>
      </w:r>
      <w:r>
        <w:rPr>
          <w:b/>
        </w:rPr>
        <w:t xml:space="preserve">Definitions, methods, and applications in interpretable machine learning</w:t>
      </w:r>
      <w:r>
        <w:t xml:space="preserve"> </w:t>
      </w:r>
      <w:r>
        <w:br/>
      </w:r>
      <w:r>
        <w:t xml:space="preserve">W. James Murdoch, Chandan Singh, Karl Kumbier, Reza Abbasi-Asl, Bin Yu</w:t>
      </w:r>
      <w:r>
        <w:br/>
      </w:r>
      <w:r>
        <w:rPr>
          <w:i/>
        </w:rPr>
        <w:t xml:space="preserve">Proceedings of the National Academy of Sciences</w:t>
      </w:r>
      <w:r>
        <w:t xml:space="preserve"> </w:t>
      </w:r>
      <w:r>
        <w:t xml:space="preserve">(2019-10-29)</w:t>
      </w:r>
      <w:r>
        <w:t xml:space="preserve"> </w:t>
      </w:r>
      <w:hyperlink r:id="rId226">
        <w:r>
          <w:rPr>
            <w:rStyle w:val="Hyperlink"/>
          </w:rPr>
          <w:t xml:space="preserve">https://doi.org/ggbhmq</w:t>
        </w:r>
      </w:hyperlink>
      <w:r>
        <w:t xml:space="preserve"> </w:t>
      </w:r>
      <w:r>
        <w:br/>
      </w:r>
      <w:r>
        <w:t xml:space="preserve">DOI:</w:t>
      </w:r>
      <w:r>
        <w:t xml:space="preserve"> </w:t>
      </w:r>
      <w:hyperlink r:id="rId227">
        <w:r>
          <w:rPr>
            <w:rStyle w:val="Hyperlink"/>
          </w:rPr>
          <w:t xml:space="preserve">10.1073/pnas.1900654116</w:t>
        </w:r>
      </w:hyperlink>
      <w:r>
        <w:t xml:space="preserve"> </w:t>
      </w:r>
      <w:r>
        <w:t xml:space="preserve">· PMID:</w:t>
      </w:r>
      <w:r>
        <w:t xml:space="preserve"> </w:t>
      </w:r>
      <w:hyperlink r:id="rId228">
        <w:r>
          <w:rPr>
            <w:rStyle w:val="Hyperlink"/>
          </w:rPr>
          <w:t xml:space="preserve">31619572</w:t>
        </w:r>
      </w:hyperlink>
      <w:r>
        <w:t xml:space="preserve"> </w:t>
      </w:r>
      <w:r>
        <w:t xml:space="preserve">· PMCID:</w:t>
      </w:r>
      <w:r>
        <w:t xml:space="preserve"> </w:t>
      </w:r>
      <w:hyperlink r:id="rId229">
        <w:r>
          <w:rPr>
            <w:rStyle w:val="Hyperlink"/>
          </w:rPr>
          <w:t xml:space="preserve">PMC6825274</w:t>
        </w:r>
      </w:hyperlink>
    </w:p>
    <w:bookmarkEnd w:id="230"/>
    <w:bookmarkStart w:id="233" w:name="ref-JZNkB8d7"/>
    <w:p>
      <w:pPr>
        <w:pStyle w:val="Bibliography"/>
      </w:pPr>
      <w:r>
        <w:t xml:space="preserve">43.</w:t>
      </w:r>
      <w:r>
        <w:t xml:space="preserve"> </w:t>
      </w:r>
      <w:r>
        <w:rPr>
          <w:b/>
        </w:rPr>
        <w:t xml:space="preserve">Regularization and variable selection via the elastic net</w:t>
      </w:r>
      <w:r>
        <w:t xml:space="preserve"> </w:t>
      </w:r>
      <w:r>
        <w:br/>
      </w:r>
      <w:r>
        <w:t xml:space="preserve">Hui Zou, Trevor Hastie</w:t>
      </w:r>
      <w:r>
        <w:br/>
      </w:r>
      <w:r>
        <w:rPr>
          <w:i/>
        </w:rPr>
        <w:t xml:space="preserve">Journal of the Royal Statistical Society: Series B (Statistical Methodology)</w:t>
      </w:r>
      <w:r>
        <w:t xml:space="preserve"> </w:t>
      </w:r>
      <w:r>
        <w:t xml:space="preserve">(2005-04)</w:t>
      </w:r>
      <w:r>
        <w:t xml:space="preserve"> </w:t>
      </w:r>
      <w:hyperlink r:id="rId231">
        <w:r>
          <w:rPr>
            <w:rStyle w:val="Hyperlink"/>
          </w:rPr>
          <w:t xml:space="preserve">https://doi.org/b8cwwr</w:t>
        </w:r>
      </w:hyperlink>
      <w:r>
        <w:t xml:space="preserve"> </w:t>
      </w:r>
      <w:r>
        <w:br/>
      </w:r>
      <w:r>
        <w:t xml:space="preserve">DOI:</w:t>
      </w:r>
      <w:r>
        <w:t xml:space="preserve"> </w:t>
      </w:r>
      <w:hyperlink r:id="rId232">
        <w:r>
          <w:rPr>
            <w:rStyle w:val="Hyperlink"/>
          </w:rPr>
          <w:t xml:space="preserve">10.1111/j.1467-9868.2005.00503.x</w:t>
        </w:r>
      </w:hyperlink>
    </w:p>
    <w:bookmarkEnd w:id="233"/>
    <w:bookmarkStart w:id="238" w:name="ref-s907ofL2"/>
    <w:p>
      <w:pPr>
        <w:pStyle w:val="Bibliography"/>
      </w:pPr>
      <w:r>
        <w:t xml:space="preserve">44.</w:t>
      </w:r>
      <w:r>
        <w:t xml:space="preserve"> </w:t>
      </w:r>
      <w:r>
        <w:rPr>
          <w:b/>
        </w:rPr>
        <w:t xml:space="preserve">Methods for Detecting Associations with Rare Variants for Common Diseases: Application to Analysis of Sequence Data</w:t>
      </w:r>
      <w:r>
        <w:t xml:space="preserve"> </w:t>
      </w:r>
      <w:r>
        <w:br/>
      </w:r>
      <w:r>
        <w:t xml:space="preserve">Bingshan Li, Suzanne M. Leal</w:t>
      </w:r>
      <w:r>
        <w:br/>
      </w:r>
      <w:r>
        <w:rPr>
          <w:i/>
        </w:rPr>
        <w:t xml:space="preserve">The American Journal of Human Genetics</w:t>
      </w:r>
      <w:r>
        <w:t xml:space="preserve"> </w:t>
      </w:r>
      <w:r>
        <w:t xml:space="preserve">(2008-09)</w:t>
      </w:r>
      <w:r>
        <w:t xml:space="preserve"> </w:t>
      </w:r>
      <w:hyperlink r:id="rId234">
        <w:r>
          <w:rPr>
            <w:rStyle w:val="Hyperlink"/>
          </w:rPr>
          <w:t xml:space="preserve">https://doi.org/d4jpcb</w:t>
        </w:r>
      </w:hyperlink>
      <w:r>
        <w:t xml:space="preserve"> </w:t>
      </w:r>
      <w:r>
        <w:br/>
      </w:r>
      <w:r>
        <w:t xml:space="preserve">DOI:</w:t>
      </w:r>
      <w:r>
        <w:t xml:space="preserve"> </w:t>
      </w:r>
      <w:hyperlink r:id="rId235">
        <w:r>
          <w:rPr>
            <w:rStyle w:val="Hyperlink"/>
          </w:rPr>
          <w:t xml:space="preserve">10.1016/j.ajhg.2008.06.024</w:t>
        </w:r>
      </w:hyperlink>
      <w:r>
        <w:t xml:space="preserve"> </w:t>
      </w:r>
      <w:r>
        <w:t xml:space="preserve">· PMID:</w:t>
      </w:r>
      <w:r>
        <w:t xml:space="preserve"> </w:t>
      </w:r>
      <w:hyperlink r:id="rId236">
        <w:r>
          <w:rPr>
            <w:rStyle w:val="Hyperlink"/>
          </w:rPr>
          <w:t xml:space="preserve">18691683</w:t>
        </w:r>
      </w:hyperlink>
      <w:r>
        <w:t xml:space="preserve"> </w:t>
      </w:r>
      <w:r>
        <w:t xml:space="preserve">· PMCID:</w:t>
      </w:r>
      <w:r>
        <w:t xml:space="preserve"> </w:t>
      </w:r>
      <w:hyperlink r:id="rId237">
        <w:r>
          <w:rPr>
            <w:rStyle w:val="Hyperlink"/>
          </w:rPr>
          <w:t xml:space="preserve">PMC2842185</w:t>
        </w:r>
      </w:hyperlink>
    </w:p>
    <w:bookmarkEnd w:id="238"/>
    <w:bookmarkStart w:id="243" w:name="ref-fPp30wsy"/>
    <w:p>
      <w:pPr>
        <w:pStyle w:val="Bibliography"/>
      </w:pPr>
      <w:r>
        <w:t xml:space="preserve">45.</w:t>
      </w:r>
      <w:r>
        <w:t xml:space="preserve"> </w:t>
      </w:r>
      <w:r>
        <w:rPr>
          <w:b/>
        </w:rPr>
        <w:t xml:space="preserve">Comparison of statistical approaches to rare variant analysis for quantitative traits</w:t>
      </w:r>
      <w:r>
        <w:t xml:space="preserve"> </w:t>
      </w:r>
      <w:r>
        <w:br/>
      </w:r>
      <w:r>
        <w:t xml:space="preserve">Han Chen, Audrey E Hendricks, Yansong Cheng, Adrienne L Cupples, Josée Dupuis, Ching-Ti Liu</w:t>
      </w:r>
      <w:r>
        <w:br/>
      </w:r>
      <w:r>
        <w:rPr>
          <w:i/>
        </w:rPr>
        <w:t xml:space="preserve">BMC Proceedings</w:t>
      </w:r>
      <w:r>
        <w:t xml:space="preserve"> </w:t>
      </w:r>
      <w:r>
        <w:t xml:space="preserve">(2011-11-29)</w:t>
      </w:r>
      <w:r>
        <w:t xml:space="preserve"> </w:t>
      </w:r>
      <w:hyperlink r:id="rId239">
        <w:r>
          <w:rPr>
            <w:rStyle w:val="Hyperlink"/>
          </w:rPr>
          <w:t xml:space="preserve">https://doi.org/b9mf4x</w:t>
        </w:r>
      </w:hyperlink>
      <w:r>
        <w:t xml:space="preserve"> </w:t>
      </w:r>
      <w:r>
        <w:br/>
      </w:r>
      <w:r>
        <w:t xml:space="preserve">DOI:</w:t>
      </w:r>
      <w:r>
        <w:t xml:space="preserve"> </w:t>
      </w:r>
      <w:hyperlink r:id="rId240">
        <w:r>
          <w:rPr>
            <w:rStyle w:val="Hyperlink"/>
          </w:rPr>
          <w:t xml:space="preserve">10.1186/1753-6561-5-s9-s113</w:t>
        </w:r>
      </w:hyperlink>
      <w:r>
        <w:t xml:space="preserve"> </w:t>
      </w:r>
      <w:r>
        <w:t xml:space="preserve">· PMID:</w:t>
      </w:r>
      <w:r>
        <w:t xml:space="preserve"> </w:t>
      </w:r>
      <w:hyperlink r:id="rId241">
        <w:r>
          <w:rPr>
            <w:rStyle w:val="Hyperlink"/>
          </w:rPr>
          <w:t xml:space="preserve">22373209</w:t>
        </w:r>
      </w:hyperlink>
      <w:r>
        <w:t xml:space="preserve"> </w:t>
      </w:r>
      <w:r>
        <w:t xml:space="preserve">· PMCID:</w:t>
      </w:r>
      <w:r>
        <w:t xml:space="preserve"> </w:t>
      </w:r>
      <w:hyperlink r:id="rId242">
        <w:r>
          <w:rPr>
            <w:rStyle w:val="Hyperlink"/>
          </w:rPr>
          <w:t xml:space="preserve">PMC3287837</w:t>
        </w:r>
      </w:hyperlink>
    </w:p>
    <w:bookmarkEnd w:id="243"/>
    <w:bookmarkStart w:id="247" w:name="ref-lXiw1iso"/>
    <w:p>
      <w:pPr>
        <w:pStyle w:val="Bibliography"/>
      </w:pPr>
      <w:r>
        <w:t xml:space="preserve">46.</w:t>
      </w:r>
      <w:r>
        <w:t xml:space="preserve"> </w:t>
      </w:r>
      <w:r>
        <w:rPr>
          <w:b/>
        </w:rPr>
        <w:t xml:space="preserve">Regularized logistic regression with adjusted adaptive elastic net for gene selection in high dimensional cancer classification</w:t>
      </w:r>
      <w:r>
        <w:t xml:space="preserve"> </w:t>
      </w:r>
      <w:r>
        <w:br/>
      </w:r>
      <w:r>
        <w:t xml:space="preserve">Zakariya Yahya Algamal, Muhammad Hisyam Lee</w:t>
      </w:r>
      <w:r>
        <w:br/>
      </w:r>
      <w:r>
        <w:rPr>
          <w:i/>
        </w:rPr>
        <w:t xml:space="preserve">Computers in Biology and Medicine</w:t>
      </w:r>
      <w:r>
        <w:t xml:space="preserve"> </w:t>
      </w:r>
      <w:r>
        <w:t xml:space="preserve">(2015-12)</w:t>
      </w:r>
      <w:r>
        <w:t xml:space="preserve"> </w:t>
      </w:r>
      <w:hyperlink r:id="rId244">
        <w:r>
          <w:rPr>
            <w:rStyle w:val="Hyperlink"/>
          </w:rPr>
          <w:t xml:space="preserve">https://doi.org/f73xvj</w:t>
        </w:r>
      </w:hyperlink>
      <w:r>
        <w:t xml:space="preserve"> </w:t>
      </w:r>
      <w:r>
        <w:br/>
      </w:r>
      <w:r>
        <w:t xml:space="preserve">DOI:</w:t>
      </w:r>
      <w:r>
        <w:t xml:space="preserve"> </w:t>
      </w:r>
      <w:hyperlink r:id="rId245">
        <w:r>
          <w:rPr>
            <w:rStyle w:val="Hyperlink"/>
          </w:rPr>
          <w:t xml:space="preserve">10.1016/j.compbiomed.2015.10.008</w:t>
        </w:r>
      </w:hyperlink>
      <w:r>
        <w:t xml:space="preserve"> </w:t>
      </w:r>
      <w:r>
        <w:t xml:space="preserve">· PMID:</w:t>
      </w:r>
      <w:r>
        <w:t xml:space="preserve"> </w:t>
      </w:r>
      <w:hyperlink r:id="rId246">
        <w:r>
          <w:rPr>
            <w:rStyle w:val="Hyperlink"/>
          </w:rPr>
          <w:t xml:space="preserve">26520484</w:t>
        </w:r>
      </w:hyperlink>
    </w:p>
    <w:bookmarkEnd w:id="247"/>
    <w:bookmarkStart w:id="252" w:name="ref-1nCs3tvD"/>
    <w:p>
      <w:pPr>
        <w:pStyle w:val="Bibliography"/>
      </w:pPr>
      <w:r>
        <w:t xml:space="preserve">47.</w:t>
      </w:r>
      <w:r>
        <w:t xml:space="preserve"> </w:t>
      </w:r>
      <w:r>
        <w:rPr>
          <w:b/>
        </w:rPr>
        <w:t xml:space="preserve">Sparse logistic regression with a L1/2 penalty for gene selection in cancer classification</w:t>
      </w:r>
      <w:r>
        <w:t xml:space="preserve"> </w:t>
      </w:r>
      <w:r>
        <w:br/>
      </w:r>
      <w:r>
        <w:t xml:space="preserve">Yong Liang, Cheng Liu, Xin-Ze Luan, Kwong-Sak Leung, Tak-Ming Chan, Zong-Ben Xu, Hai Zhang</w:t>
      </w:r>
      <w:r>
        <w:br/>
      </w:r>
      <w:r>
        <w:rPr>
          <w:i/>
        </w:rPr>
        <w:t xml:space="preserve">BMC Bioinformatics</w:t>
      </w:r>
      <w:r>
        <w:t xml:space="preserve"> </w:t>
      </w:r>
      <w:r>
        <w:t xml:space="preserve">(2013-06-19)</w:t>
      </w:r>
      <w:r>
        <w:t xml:space="preserve"> </w:t>
      </w:r>
      <w:hyperlink r:id="rId248">
        <w:r>
          <w:rPr>
            <w:rStyle w:val="Hyperlink"/>
          </w:rPr>
          <w:t xml:space="preserve">https://doi.org/gb8v2x</w:t>
        </w:r>
      </w:hyperlink>
      <w:r>
        <w:t xml:space="preserve"> </w:t>
      </w:r>
      <w:r>
        <w:br/>
      </w:r>
      <w:r>
        <w:t xml:space="preserve">DOI:</w:t>
      </w:r>
      <w:r>
        <w:t xml:space="preserve"> </w:t>
      </w:r>
      <w:hyperlink r:id="rId249">
        <w:r>
          <w:rPr>
            <w:rStyle w:val="Hyperlink"/>
          </w:rPr>
          <w:t xml:space="preserve">10.1186/1471-2105-14-198</w:t>
        </w:r>
      </w:hyperlink>
      <w:r>
        <w:t xml:space="preserve"> </w:t>
      </w:r>
      <w:r>
        <w:t xml:space="preserve">· PMID:</w:t>
      </w:r>
      <w:r>
        <w:t xml:space="preserve"> </w:t>
      </w:r>
      <w:hyperlink r:id="rId250">
        <w:r>
          <w:rPr>
            <w:rStyle w:val="Hyperlink"/>
          </w:rPr>
          <w:t xml:space="preserve">23777239</w:t>
        </w:r>
      </w:hyperlink>
      <w:r>
        <w:t xml:space="preserve"> </w:t>
      </w:r>
      <w:r>
        <w:t xml:space="preserve">· PMCID:</w:t>
      </w:r>
      <w:r>
        <w:t xml:space="preserve"> </w:t>
      </w:r>
      <w:hyperlink r:id="rId251">
        <w:r>
          <w:rPr>
            <w:rStyle w:val="Hyperlink"/>
          </w:rPr>
          <w:t xml:space="preserve">PMC3718705</w:t>
        </w:r>
      </w:hyperlink>
    </w:p>
    <w:bookmarkEnd w:id="252"/>
    <w:bookmarkStart w:id="257" w:name="ref-JkWXgEgV"/>
    <w:p>
      <w:pPr>
        <w:pStyle w:val="Bibliography"/>
      </w:pPr>
      <w:r>
        <w:t xml:space="preserve">48.</w:t>
      </w:r>
      <w:r>
        <w:t xml:space="preserve"> </w:t>
      </w:r>
      <w:r>
        <w:rPr>
          <w:b/>
        </w:rPr>
        <w:t xml:space="preserve">An elastic-net logistic regression approach to generate classifiers and gene signatures for types of immune cells and T helper cell subsets</w:t>
      </w:r>
      <w:r>
        <w:t xml:space="preserve"> </w:t>
      </w:r>
      <w:r>
        <w:br/>
      </w:r>
      <w:r>
        <w:t xml:space="preserve">Arezo Torang, Paraag Gupta, David J. Klinke</w:t>
      </w:r>
      <w:r>
        <w:br/>
      </w:r>
      <w:r>
        <w:rPr>
          <w:i/>
        </w:rPr>
        <w:t xml:space="preserve">BMC Bioinformatics</w:t>
      </w:r>
      <w:r>
        <w:t xml:space="preserve"> </w:t>
      </w:r>
      <w:r>
        <w:t xml:space="preserve">(2019-08-22)</w:t>
      </w:r>
      <w:r>
        <w:t xml:space="preserve"> </w:t>
      </w:r>
      <w:hyperlink r:id="rId253">
        <w:r>
          <w:rPr>
            <w:rStyle w:val="Hyperlink"/>
          </w:rPr>
          <w:t xml:space="preserve">https://doi.org/gg5hmj</w:t>
        </w:r>
      </w:hyperlink>
      <w:r>
        <w:t xml:space="preserve"> </w:t>
      </w:r>
      <w:r>
        <w:br/>
      </w:r>
      <w:r>
        <w:t xml:space="preserve">DOI:</w:t>
      </w:r>
      <w:r>
        <w:t xml:space="preserve"> </w:t>
      </w:r>
      <w:hyperlink r:id="rId254">
        <w:r>
          <w:rPr>
            <w:rStyle w:val="Hyperlink"/>
          </w:rPr>
          <w:t xml:space="preserve">10.1186/s12859-019-2994-z</w:t>
        </w:r>
      </w:hyperlink>
      <w:r>
        <w:t xml:space="preserve"> </w:t>
      </w:r>
      <w:r>
        <w:t xml:space="preserve">· PMID:</w:t>
      </w:r>
      <w:r>
        <w:t xml:space="preserve"> </w:t>
      </w:r>
      <w:hyperlink r:id="rId255">
        <w:r>
          <w:rPr>
            <w:rStyle w:val="Hyperlink"/>
          </w:rPr>
          <w:t xml:space="preserve">31438843</w:t>
        </w:r>
      </w:hyperlink>
      <w:r>
        <w:t xml:space="preserve"> </w:t>
      </w:r>
      <w:r>
        <w:t xml:space="preserve">· PMCID:</w:t>
      </w:r>
      <w:r>
        <w:t xml:space="preserve"> </w:t>
      </w:r>
      <w:hyperlink r:id="rId256">
        <w:r>
          <w:rPr>
            <w:rStyle w:val="Hyperlink"/>
          </w:rPr>
          <w:t xml:space="preserve">PMC6704630</w:t>
        </w:r>
      </w:hyperlink>
    </w:p>
    <w:bookmarkEnd w:id="257"/>
    <w:bookmarkStart w:id="262" w:name="ref-5cHHEM6Q"/>
    <w:p>
      <w:pPr>
        <w:pStyle w:val="Bibliography"/>
      </w:pPr>
      <w:r>
        <w:t xml:space="preserve">49.</w:t>
      </w:r>
      <w:r>
        <w:t xml:space="preserve"> </w:t>
      </w:r>
      <w:r>
        <w:rPr>
          <w:b/>
        </w:rPr>
        <w:t xml:space="preserve">The Monarch Initiative: an integrative data and analytic platform connecting phenotypes to genotypes across species</w:t>
      </w:r>
      <w:r>
        <w:t xml:space="preserve"> </w:t>
      </w:r>
      <w:r>
        <w:br/>
      </w:r>
      <w:r>
        <w:t xml:space="preserve">Christopher J. Mungall, Julie A. McMurry, Sebastian Köhler, James P. Balhoff, Charles Borromeo, Matthew Brush, Seth Carbon, Tom Conlin, Nathan Dunn, Mark Engelstad, … Melissa A. Haendel</w:t>
      </w:r>
      <w:r>
        <w:br/>
      </w:r>
      <w:r>
        <w:rPr>
          <w:i/>
        </w:rPr>
        <w:t xml:space="preserve">Nucleic Acids Research</w:t>
      </w:r>
      <w:r>
        <w:t xml:space="preserve"> </w:t>
      </w:r>
      <w:r>
        <w:t xml:space="preserve">(2017-01-04)</w:t>
      </w:r>
      <w:r>
        <w:t xml:space="preserve"> </w:t>
      </w:r>
      <w:hyperlink r:id="rId258">
        <w:r>
          <w:rPr>
            <w:rStyle w:val="Hyperlink"/>
          </w:rPr>
          <w:t xml:space="preserve">https://doi.org/f9v7bz</w:t>
        </w:r>
      </w:hyperlink>
      <w:r>
        <w:t xml:space="preserve"> </w:t>
      </w:r>
      <w:r>
        <w:br/>
      </w:r>
      <w:r>
        <w:t xml:space="preserve">DOI:</w:t>
      </w:r>
      <w:r>
        <w:t xml:space="preserve"> </w:t>
      </w:r>
      <w:hyperlink r:id="rId259">
        <w:r>
          <w:rPr>
            <w:rStyle w:val="Hyperlink"/>
          </w:rPr>
          <w:t xml:space="preserve">10.1093/nar/gkw1128</w:t>
        </w:r>
      </w:hyperlink>
      <w:r>
        <w:t xml:space="preserve"> </w:t>
      </w:r>
      <w:r>
        <w:t xml:space="preserve">· PMID:</w:t>
      </w:r>
      <w:r>
        <w:t xml:space="preserve"> </w:t>
      </w:r>
      <w:hyperlink r:id="rId260">
        <w:r>
          <w:rPr>
            <w:rStyle w:val="Hyperlink"/>
          </w:rPr>
          <w:t xml:space="preserve">27899636</w:t>
        </w:r>
      </w:hyperlink>
      <w:r>
        <w:t xml:space="preserve"> </w:t>
      </w:r>
      <w:r>
        <w:t xml:space="preserve">· PMCID:</w:t>
      </w:r>
      <w:r>
        <w:t xml:space="preserve"> </w:t>
      </w:r>
      <w:hyperlink r:id="rId261">
        <w:r>
          <w:rPr>
            <w:rStyle w:val="Hyperlink"/>
          </w:rPr>
          <w:t xml:space="preserve">PMC5210586</w:t>
        </w:r>
      </w:hyperlink>
    </w:p>
    <w:bookmarkEnd w:id="262"/>
    <w:bookmarkStart w:id="267" w:name="ref-O21tn8vf"/>
    <w:p>
      <w:pPr>
        <w:pStyle w:val="Bibliography"/>
      </w:pPr>
      <w:r>
        <w:t xml:space="preserve">50.</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263">
        <w:r>
          <w:rPr>
            <w:rStyle w:val="Hyperlink"/>
          </w:rPr>
          <w:t xml:space="preserve">https://doi.org/cdfk</w:t>
        </w:r>
      </w:hyperlink>
      <w:r>
        <w:t xml:space="preserve"> </w:t>
      </w:r>
      <w:r>
        <w:br/>
      </w:r>
      <w:r>
        <w:t xml:space="preserve">DOI:</w:t>
      </w:r>
      <w:r>
        <w:t xml:space="preserve"> </w:t>
      </w:r>
      <w:hyperlink r:id="rId264">
        <w:r>
          <w:rPr>
            <w:rStyle w:val="Hyperlink"/>
          </w:rPr>
          <w:t xml:space="preserve">10.7554/elife.26726</w:t>
        </w:r>
      </w:hyperlink>
      <w:r>
        <w:t xml:space="preserve"> </w:t>
      </w:r>
      <w:r>
        <w:t xml:space="preserve">· PMID:</w:t>
      </w:r>
      <w:r>
        <w:t xml:space="preserve"> </w:t>
      </w:r>
      <w:hyperlink r:id="rId265">
        <w:r>
          <w:rPr>
            <w:rStyle w:val="Hyperlink"/>
          </w:rPr>
          <w:t xml:space="preserve">28936969</w:t>
        </w:r>
      </w:hyperlink>
      <w:r>
        <w:t xml:space="preserve"> </w:t>
      </w:r>
      <w:r>
        <w:t xml:space="preserve">· PMCID:</w:t>
      </w:r>
      <w:r>
        <w:t xml:space="preserve"> </w:t>
      </w:r>
      <w:hyperlink r:id="rId266">
        <w:r>
          <w:rPr>
            <w:rStyle w:val="Hyperlink"/>
          </w:rPr>
          <w:t xml:space="preserve">PMC5640425</w:t>
        </w:r>
      </w:hyperlink>
    </w:p>
    <w:bookmarkEnd w:id="267"/>
    <w:bookmarkStart w:id="270" w:name="ref-1H2nqqKV7"/>
    <w:p>
      <w:pPr>
        <w:pStyle w:val="Bibliography"/>
      </w:pPr>
      <w:r>
        <w:t xml:space="preserve">51.</w:t>
      </w:r>
      <w:r>
        <w:t xml:space="preserve"> </w:t>
      </w:r>
      <w:r>
        <w:rPr>
          <w:b/>
        </w:rPr>
        <w:t xml:space="preserve">A Framework for Automated Construction of Heterogeneous Large-Scale Biomedical Knowledge Graphs</w:t>
      </w:r>
      <w:r>
        <w:t xml:space="preserve"> </w:t>
      </w:r>
      <w:r>
        <w:br/>
      </w:r>
      <w:r>
        <w:t xml:space="preserve">Tiffany J. Callahan, Ignacio J. Tripodi, Lawrence E. Hunter, William A. Baumgartner</w:t>
      </w:r>
      <w:r>
        <w:br/>
      </w:r>
      <w:r>
        <w:rPr>
          <w:i/>
        </w:rPr>
        <w:t xml:space="preserve">Cold Spring Harbor Laboratory</w:t>
      </w:r>
      <w:r>
        <w:t xml:space="preserve"> </w:t>
      </w:r>
      <w:r>
        <w:t xml:space="preserve">(2020-05-02)</w:t>
      </w:r>
      <w:r>
        <w:t xml:space="preserve"> </w:t>
      </w:r>
      <w:hyperlink r:id="rId268">
        <w:r>
          <w:rPr>
            <w:rStyle w:val="Hyperlink"/>
          </w:rPr>
          <w:t xml:space="preserve">https://doi.org/gg338z</w:t>
        </w:r>
      </w:hyperlink>
      <w:r>
        <w:t xml:space="preserve"> </w:t>
      </w:r>
      <w:r>
        <w:br/>
      </w:r>
      <w:r>
        <w:t xml:space="preserve">DOI:</w:t>
      </w:r>
      <w:r>
        <w:t xml:space="preserve"> </w:t>
      </w:r>
      <w:hyperlink r:id="rId269">
        <w:r>
          <w:rPr>
            <w:rStyle w:val="Hyperlink"/>
          </w:rPr>
          <w:t xml:space="preserve">10.1101/2020.04.30.071407</w:t>
        </w:r>
      </w:hyperlink>
    </w:p>
    <w:bookmarkEnd w:id="270"/>
    <w:bookmarkStart w:id="275" w:name="ref-CSiMoOrI"/>
    <w:p>
      <w:pPr>
        <w:pStyle w:val="Bibliography"/>
      </w:pPr>
      <w:r>
        <w:t xml:space="preserve">52.</w:t>
      </w:r>
      <w:r>
        <w:t xml:space="preserve"> </w:t>
      </w:r>
      <w:r>
        <w:rPr>
          <w:b/>
        </w:rPr>
        <w:t xml:space="preserve">A global network of biomedical relationships derived from text</w:t>
      </w:r>
      <w:r>
        <w:t xml:space="preserve"> </w:t>
      </w:r>
      <w:r>
        <w:br/>
      </w:r>
      <w:r>
        <w:t xml:space="preserve">Bethany Percha, Russ B Altman</w:t>
      </w:r>
      <w:r>
        <w:br/>
      </w:r>
      <w:r>
        <w:rPr>
          <w:i/>
        </w:rPr>
        <w:t xml:space="preserve">Bioinformatics</w:t>
      </w:r>
      <w:r>
        <w:t xml:space="preserve"> </w:t>
      </w:r>
      <w:r>
        <w:t xml:space="preserve">(2018-08-01)</w:t>
      </w:r>
      <w:r>
        <w:t xml:space="preserve"> </w:t>
      </w:r>
      <w:hyperlink r:id="rId271">
        <w:r>
          <w:rPr>
            <w:rStyle w:val="Hyperlink"/>
          </w:rPr>
          <w:t xml:space="preserve">https://doi.org/gc3ndk</w:t>
        </w:r>
      </w:hyperlink>
      <w:r>
        <w:t xml:space="preserve"> </w:t>
      </w:r>
      <w:r>
        <w:br/>
      </w:r>
      <w:r>
        <w:t xml:space="preserve">DOI:</w:t>
      </w:r>
      <w:r>
        <w:t xml:space="preserve"> </w:t>
      </w:r>
      <w:hyperlink r:id="rId272">
        <w:r>
          <w:rPr>
            <w:rStyle w:val="Hyperlink"/>
          </w:rPr>
          <w:t xml:space="preserve">10.1093/bioinformatics/bty114</w:t>
        </w:r>
      </w:hyperlink>
      <w:r>
        <w:t xml:space="preserve"> </w:t>
      </w:r>
      <w:r>
        <w:t xml:space="preserve">· PMID:</w:t>
      </w:r>
      <w:r>
        <w:t xml:space="preserve"> </w:t>
      </w:r>
      <w:hyperlink r:id="rId273">
        <w:r>
          <w:rPr>
            <w:rStyle w:val="Hyperlink"/>
          </w:rPr>
          <w:t xml:space="preserve">29490008</w:t>
        </w:r>
      </w:hyperlink>
      <w:r>
        <w:t xml:space="preserve"> </w:t>
      </w:r>
      <w:r>
        <w:t xml:space="preserve">· PMCID:</w:t>
      </w:r>
      <w:r>
        <w:t xml:space="preserve"> </w:t>
      </w:r>
      <w:hyperlink r:id="rId274">
        <w:r>
          <w:rPr>
            <w:rStyle w:val="Hyperlink"/>
          </w:rPr>
          <w:t xml:space="preserve">PMC6061699</w:t>
        </w:r>
      </w:hyperlink>
    </w:p>
    <w:bookmarkEnd w:id="275"/>
    <w:bookmarkStart w:id="277" w:name="ref-wjHFUHNC"/>
    <w:p>
      <w:pPr>
        <w:pStyle w:val="Bibliography"/>
      </w:pPr>
      <w:r>
        <w:t xml:space="preserve">53.</w:t>
      </w:r>
      <w:r>
        <w:t xml:space="preserve"> </w:t>
      </w:r>
      <w:r>
        <w:rPr>
          <w:b/>
        </w:rPr>
        <w:t xml:space="preserve">Orphanet</w:t>
      </w:r>
      <w:r>
        <w:t xml:space="preserve"> </w:t>
      </w:r>
      <w:hyperlink r:id="rId276">
        <w:r>
          <w:rPr>
            <w:rStyle w:val="Hyperlink"/>
          </w:rPr>
          <w:t xml:space="preserve">https://www.orpha.net/consor/cgi-bin/index.php</w:t>
        </w:r>
      </w:hyperlink>
    </w:p>
    <w:bookmarkEnd w:id="277"/>
    <w:bookmarkStart w:id="282" w:name="ref-1DCdPxaef"/>
    <w:p>
      <w:pPr>
        <w:pStyle w:val="Bibliography"/>
      </w:pPr>
      <w:r>
        <w:t xml:space="preserve">54.</w:t>
      </w:r>
      <w:r>
        <w:t xml:space="preserve"> </w:t>
      </w:r>
      <w:r>
        <w:rPr>
          <w:b/>
        </w:rPr>
        <w:t xml:space="preserve">Structured reviews for data and knowledge-driven research</w:t>
      </w:r>
      <w:r>
        <w:t xml:space="preserve"> </w:t>
      </w:r>
      <w:r>
        <w:br/>
      </w:r>
      <w:r>
        <w:t xml:space="preserve">Núria Queralt-Rosinach, Gregory S Stupp, Tong Shu Li, Michael Mayers, Maureen E Hoatlin, Matthew Might, Benjamin M Good, Andrew I Su</w:t>
      </w:r>
      <w:r>
        <w:br/>
      </w:r>
      <w:r>
        <w:rPr>
          <w:i/>
        </w:rPr>
        <w:t xml:space="preserve">Database</w:t>
      </w:r>
      <w:r>
        <w:t xml:space="preserve"> </w:t>
      </w:r>
      <w:r>
        <w:t xml:space="preserve">(2020)</w:t>
      </w:r>
      <w:r>
        <w:t xml:space="preserve"> </w:t>
      </w:r>
      <w:hyperlink r:id="rId278">
        <w:r>
          <w:rPr>
            <w:rStyle w:val="Hyperlink"/>
          </w:rPr>
          <w:t xml:space="preserve">https://doi.org/ggsdkj</w:t>
        </w:r>
      </w:hyperlink>
      <w:r>
        <w:t xml:space="preserve"> </w:t>
      </w:r>
      <w:r>
        <w:br/>
      </w:r>
      <w:r>
        <w:t xml:space="preserve">DOI:</w:t>
      </w:r>
      <w:r>
        <w:t xml:space="preserve"> </w:t>
      </w:r>
      <w:hyperlink r:id="rId279">
        <w:r>
          <w:rPr>
            <w:rStyle w:val="Hyperlink"/>
          </w:rPr>
          <w:t xml:space="preserve">10.1093/database/baaa015</w:t>
        </w:r>
      </w:hyperlink>
      <w:r>
        <w:t xml:space="preserve"> </w:t>
      </w:r>
      <w:r>
        <w:t xml:space="preserve">· PMID:</w:t>
      </w:r>
      <w:r>
        <w:t xml:space="preserve"> </w:t>
      </w:r>
      <w:hyperlink r:id="rId280">
        <w:r>
          <w:rPr>
            <w:rStyle w:val="Hyperlink"/>
          </w:rPr>
          <w:t xml:space="preserve">32283553</w:t>
        </w:r>
      </w:hyperlink>
      <w:r>
        <w:t xml:space="preserve"> </w:t>
      </w:r>
      <w:r>
        <w:t xml:space="preserve">· PMCID:</w:t>
      </w:r>
      <w:r>
        <w:t xml:space="preserve"> </w:t>
      </w:r>
      <w:hyperlink r:id="rId281">
        <w:r>
          <w:rPr>
            <w:rStyle w:val="Hyperlink"/>
          </w:rPr>
          <w:t xml:space="preserve">PMC7153956</w:t>
        </w:r>
      </w:hyperlink>
    </w:p>
    <w:bookmarkEnd w:id="282"/>
    <w:bookmarkStart w:id="286" w:name="ref-5FkKpSQe"/>
    <w:p>
      <w:pPr>
        <w:pStyle w:val="Bibliography"/>
      </w:pPr>
      <w:r>
        <w:t xml:space="preserve">55.</w:t>
      </w:r>
      <w:r>
        <w:t xml:space="preserve"> </w:t>
      </w:r>
      <w:r>
        <w:rPr>
          <w:b/>
        </w:rPr>
        <w:t xml:space="preserve">Learning Drug-Disease-Target Embedding (DDTE) from knowledge graphs to inform drug repurposing hypotheses</w:t>
      </w:r>
      <w:r>
        <w:t xml:space="preserve"> </w:t>
      </w:r>
      <w:r>
        <w:br/>
      </w:r>
      <w:r>
        <w:t xml:space="preserve">Changsung Moon, Chunming Jin, Xialan Dong, Saad Abrar, Weifan Zheng, Rada Y. Chirkova, Alexander Tropsha</w:t>
      </w:r>
      <w:r>
        <w:br/>
      </w:r>
      <w:r>
        <w:rPr>
          <w:i/>
        </w:rPr>
        <w:t xml:space="preserve">Journal of Biomedical Informatics</w:t>
      </w:r>
      <w:r>
        <w:t xml:space="preserve"> </w:t>
      </w:r>
      <w:r>
        <w:t xml:space="preserve">(2021-07)</w:t>
      </w:r>
      <w:r>
        <w:t xml:space="preserve"> </w:t>
      </w:r>
      <w:hyperlink r:id="rId283">
        <w:r>
          <w:rPr>
            <w:rStyle w:val="Hyperlink"/>
          </w:rPr>
          <w:t xml:space="preserve">https://doi.org/gmpgs6</w:t>
        </w:r>
      </w:hyperlink>
      <w:r>
        <w:t xml:space="preserve"> </w:t>
      </w:r>
      <w:r>
        <w:br/>
      </w:r>
      <w:r>
        <w:t xml:space="preserve">DOI:</w:t>
      </w:r>
      <w:r>
        <w:t xml:space="preserve"> </w:t>
      </w:r>
      <w:hyperlink r:id="rId284">
        <w:r>
          <w:rPr>
            <w:rStyle w:val="Hyperlink"/>
          </w:rPr>
          <w:t xml:space="preserve">10.1016/j.jbi.2021.103838</w:t>
        </w:r>
      </w:hyperlink>
      <w:r>
        <w:t xml:space="preserve"> </w:t>
      </w:r>
      <w:r>
        <w:t xml:space="preserve">· PMID:</w:t>
      </w:r>
      <w:r>
        <w:t xml:space="preserve"> </w:t>
      </w:r>
      <w:hyperlink r:id="rId285">
        <w:r>
          <w:rPr>
            <w:rStyle w:val="Hyperlink"/>
          </w:rPr>
          <w:t xml:space="preserve">34119691</w:t>
        </w:r>
      </w:hyperlink>
    </w:p>
    <w:bookmarkEnd w:id="286"/>
    <w:bookmarkStart w:id="291" w:name="ref-gVNjawAX"/>
    <w:p>
      <w:pPr>
        <w:pStyle w:val="Bibliography"/>
      </w:pPr>
      <w:r>
        <w:t xml:space="preserve">56.</w:t>
      </w:r>
      <w:r>
        <w:t xml:space="preserve"> </w:t>
      </w:r>
      <w:r>
        <w:rPr>
          <w:b/>
        </w:rPr>
        <w:t xml:space="preserve">Improving rare disease classification using imperfect knowledge graph</w:t>
      </w:r>
      <w:r>
        <w:t xml:space="preserve"> </w:t>
      </w:r>
      <w:r>
        <w:br/>
      </w:r>
      <w:r>
        <w:t xml:space="preserve">Xuedong Li, Yue Wang, Dongwu Wang, Walter Yuan, Dezhong Peng, Qiaozhu Mei</w:t>
      </w:r>
      <w:r>
        <w:br/>
      </w:r>
      <w:r>
        <w:rPr>
          <w:i/>
        </w:rPr>
        <w:t xml:space="preserve">BMC Medical Informatics and Decision Making</w:t>
      </w:r>
      <w:r>
        <w:t xml:space="preserve"> </w:t>
      </w:r>
      <w:r>
        <w:t xml:space="preserve">(2019-12-05)</w:t>
      </w:r>
      <w:r>
        <w:t xml:space="preserve"> </w:t>
      </w:r>
      <w:hyperlink r:id="rId287">
        <w:r>
          <w:rPr>
            <w:rStyle w:val="Hyperlink"/>
          </w:rPr>
          <w:t xml:space="preserve">https://doi.org/gg5j65</w:t>
        </w:r>
      </w:hyperlink>
      <w:r>
        <w:t xml:space="preserve"> </w:t>
      </w:r>
      <w:r>
        <w:br/>
      </w:r>
      <w:r>
        <w:t xml:space="preserve">DOI:</w:t>
      </w:r>
      <w:r>
        <w:t xml:space="preserve"> </w:t>
      </w:r>
      <w:hyperlink r:id="rId288">
        <w:r>
          <w:rPr>
            <w:rStyle w:val="Hyperlink"/>
          </w:rPr>
          <w:t xml:space="preserve">10.1186/s12911-019-0938-1</w:t>
        </w:r>
      </w:hyperlink>
      <w:r>
        <w:t xml:space="preserve"> </w:t>
      </w:r>
      <w:r>
        <w:t xml:space="preserve">· PMID:</w:t>
      </w:r>
      <w:r>
        <w:t xml:space="preserve"> </w:t>
      </w:r>
      <w:hyperlink r:id="rId289">
        <w:r>
          <w:rPr>
            <w:rStyle w:val="Hyperlink"/>
          </w:rPr>
          <w:t xml:space="preserve">31801534</w:t>
        </w:r>
      </w:hyperlink>
      <w:r>
        <w:t xml:space="preserve"> </w:t>
      </w:r>
      <w:r>
        <w:t xml:space="preserve">· PMCID:</w:t>
      </w:r>
      <w:r>
        <w:t xml:space="preserve"> </w:t>
      </w:r>
      <w:hyperlink r:id="rId290">
        <w:r>
          <w:rPr>
            <w:rStyle w:val="Hyperlink"/>
          </w:rPr>
          <w:t xml:space="preserve">PMC6894101</w:t>
        </w:r>
      </w:hyperlink>
    </w:p>
    <w:bookmarkEnd w:id="291"/>
    <w:bookmarkStart w:id="294" w:name="ref-uDR1FuFx"/>
    <w:p>
      <w:pPr>
        <w:pStyle w:val="Bibliography"/>
      </w:pPr>
      <w:r>
        <w:t xml:space="preserve">57.</w:t>
      </w:r>
      <w:r>
        <w:t xml:space="preserve"> </w:t>
      </w:r>
      <w:r>
        <w:rPr>
          <w:b/>
        </w:rPr>
        <w:t xml:space="preserve">A Literature-Based Knowledge Graph Embedding Method for Identifying Drug Repurposing Opportunities in Rare Diseases</w:t>
      </w:r>
      <w:r>
        <w:t xml:space="preserve"> </w:t>
      </w:r>
      <w:r>
        <w:br/>
      </w:r>
      <w:r>
        <w:t xml:space="preserve">Daniel N. Sosa, Alexander Derry, Margaret Guo, Eric Wei, Connor Brinton, Russ B. Altman</w:t>
      </w:r>
      <w:r>
        <w:br/>
      </w:r>
      <w:r>
        <w:rPr>
          <w:i/>
        </w:rPr>
        <w:t xml:space="preserve">World Scientific Pub Co Pte Ltd</w:t>
      </w:r>
      <w:r>
        <w:t xml:space="preserve"> </w:t>
      </w:r>
      <w:r>
        <w:t xml:space="preserve">(2019-12)</w:t>
      </w:r>
      <w:r>
        <w:t xml:space="preserve"> </w:t>
      </w:r>
      <w:hyperlink r:id="rId292">
        <w:r>
          <w:rPr>
            <w:rStyle w:val="Hyperlink"/>
          </w:rPr>
          <w:t xml:space="preserve">https://doi.org/gmpgs7</w:t>
        </w:r>
      </w:hyperlink>
      <w:r>
        <w:t xml:space="preserve"> </w:t>
      </w:r>
      <w:r>
        <w:br/>
      </w:r>
      <w:r>
        <w:t xml:space="preserve">DOI:</w:t>
      </w:r>
      <w:r>
        <w:t xml:space="preserve"> </w:t>
      </w:r>
      <w:hyperlink r:id="rId293">
        <w:r>
          <w:rPr>
            <w:rStyle w:val="Hyperlink"/>
          </w:rPr>
          <w:t xml:space="preserve">10.1142/9789811215636_0041</w:t>
        </w:r>
      </w:hyperlink>
    </w:p>
    <w:bookmarkEnd w:id="294"/>
    <w:bookmarkStart w:id="299" w:name="ref-1BjxYCRrD"/>
    <w:p>
      <w:pPr>
        <w:pStyle w:val="Bibliography"/>
      </w:pPr>
      <w:r>
        <w:t xml:space="preserve">58.</w:t>
      </w:r>
      <w:r>
        <w:t xml:space="preserve"> </w:t>
      </w:r>
      <w:r>
        <w:rPr>
          <w:b/>
        </w:rPr>
        <w:t xml:space="preserve">Rare disease knowledge enrichment through a data-driven approach</w:t>
      </w:r>
      <w:r>
        <w:t xml:space="preserve"> </w:t>
      </w:r>
      <w:r>
        <w:br/>
      </w:r>
      <w:r>
        <w:t xml:space="preserve">Feichen Shen, Yiqing Zhao, Liwei Wang, Majid Rastegar Mojarad, Yanshan Wang, Sijia Liu, Hongfang Liu</w:t>
      </w:r>
      <w:r>
        <w:br/>
      </w:r>
      <w:r>
        <w:rPr>
          <w:i/>
        </w:rPr>
        <w:t xml:space="preserve">BMC Medical Informatics and Decision Making</w:t>
      </w:r>
      <w:r>
        <w:t xml:space="preserve"> </w:t>
      </w:r>
      <w:r>
        <w:t xml:space="preserve">(2019-02-14)</w:t>
      </w:r>
      <w:r>
        <w:t xml:space="preserve"> </w:t>
      </w:r>
      <w:hyperlink r:id="rId295">
        <w:r>
          <w:rPr>
            <w:rStyle w:val="Hyperlink"/>
          </w:rPr>
          <w:t xml:space="preserve">https://doi.org/gm48cq</w:t>
        </w:r>
      </w:hyperlink>
      <w:r>
        <w:t xml:space="preserve"> </w:t>
      </w:r>
      <w:r>
        <w:br/>
      </w:r>
      <w:r>
        <w:t xml:space="preserve">DOI:</w:t>
      </w:r>
      <w:r>
        <w:t xml:space="preserve"> </w:t>
      </w:r>
      <w:hyperlink r:id="rId296">
        <w:r>
          <w:rPr>
            <w:rStyle w:val="Hyperlink"/>
          </w:rPr>
          <w:t xml:space="preserve">10.1186/s12911-019-0752-9</w:t>
        </w:r>
      </w:hyperlink>
      <w:r>
        <w:t xml:space="preserve"> </w:t>
      </w:r>
      <w:r>
        <w:t xml:space="preserve">· PMID:</w:t>
      </w:r>
      <w:r>
        <w:t xml:space="preserve"> </w:t>
      </w:r>
      <w:hyperlink r:id="rId297">
        <w:r>
          <w:rPr>
            <w:rStyle w:val="Hyperlink"/>
          </w:rPr>
          <w:t xml:space="preserve">30764825</w:t>
        </w:r>
      </w:hyperlink>
      <w:r>
        <w:t xml:space="preserve"> </w:t>
      </w:r>
      <w:r>
        <w:t xml:space="preserve">· PMCID:</w:t>
      </w:r>
      <w:r>
        <w:t xml:space="preserve"> </w:t>
      </w:r>
      <w:hyperlink r:id="rId298">
        <w:r>
          <w:rPr>
            <w:rStyle w:val="Hyperlink"/>
          </w:rPr>
          <w:t xml:space="preserve">PMC6376651</w:t>
        </w:r>
      </w:hyperlink>
    </w:p>
    <w:bookmarkEnd w:id="299"/>
    <w:bookmarkStart w:id="304" w:name="ref-15XcIvOBC"/>
    <w:p>
      <w:pPr>
        <w:pStyle w:val="Bibliography"/>
      </w:pPr>
      <w:r>
        <w:t xml:space="preserve">59.</w:t>
      </w:r>
      <w:r>
        <w:t xml:space="preserve"> </w:t>
      </w:r>
      <w:r>
        <w:rPr>
          <w:b/>
        </w:rPr>
        <w:t xml:space="preserve">Phenotype-driven gene prioritization for rare diseases using graph convolution on heterogeneous networks</w:t>
      </w:r>
      <w:r>
        <w:t xml:space="preserve"> </w:t>
      </w:r>
      <w:r>
        <w:br/>
      </w:r>
      <w:r>
        <w:t xml:space="preserve">Aditya Rao, Saipradeep VG, Thomas Joseph, Sujatha Kotte, Naveen Sivadasan, Rajgopal Srinivasan</w:t>
      </w:r>
      <w:r>
        <w:br/>
      </w:r>
      <w:r>
        <w:rPr>
          <w:i/>
        </w:rPr>
        <w:t xml:space="preserve">BMC Medical Genomics</w:t>
      </w:r>
      <w:r>
        <w:t xml:space="preserve"> </w:t>
      </w:r>
      <w:r>
        <w:t xml:space="preserve">(2018-07-06)</w:t>
      </w:r>
      <w:r>
        <w:t xml:space="preserve"> </w:t>
      </w:r>
      <w:hyperlink r:id="rId300">
        <w:r>
          <w:rPr>
            <w:rStyle w:val="Hyperlink"/>
          </w:rPr>
          <w:t xml:space="preserve">https://doi.org/gnb3q7</w:t>
        </w:r>
      </w:hyperlink>
      <w:r>
        <w:t xml:space="preserve"> </w:t>
      </w:r>
      <w:r>
        <w:br/>
      </w:r>
      <w:r>
        <w:t xml:space="preserve">DOI:</w:t>
      </w:r>
      <w:r>
        <w:t xml:space="preserve"> </w:t>
      </w:r>
      <w:hyperlink r:id="rId301">
        <w:r>
          <w:rPr>
            <w:rStyle w:val="Hyperlink"/>
          </w:rPr>
          <w:t xml:space="preserve">10.1186/s12920-018-0372-8</w:t>
        </w:r>
      </w:hyperlink>
      <w:r>
        <w:t xml:space="preserve"> </w:t>
      </w:r>
      <w:r>
        <w:t xml:space="preserve">· PMID:</w:t>
      </w:r>
      <w:r>
        <w:t xml:space="preserve"> </w:t>
      </w:r>
      <w:hyperlink r:id="rId302">
        <w:r>
          <w:rPr>
            <w:rStyle w:val="Hyperlink"/>
          </w:rPr>
          <w:t xml:space="preserve">29980210</w:t>
        </w:r>
      </w:hyperlink>
      <w:r>
        <w:t xml:space="preserve"> </w:t>
      </w:r>
      <w:r>
        <w:t xml:space="preserve">· PMCID:</w:t>
      </w:r>
      <w:r>
        <w:t xml:space="preserve"> </w:t>
      </w:r>
      <w:hyperlink r:id="rId303">
        <w:r>
          <w:rPr>
            <w:rStyle w:val="Hyperlink"/>
          </w:rPr>
          <w:t xml:space="preserve">PMC6035401</w:t>
        </w:r>
      </w:hyperlink>
    </w:p>
    <w:bookmarkEnd w:id="304"/>
    <w:bookmarkStart w:id="307" w:name="ref-12JtL2o6T"/>
    <w:p>
      <w:pPr>
        <w:pStyle w:val="Bibliography"/>
      </w:pPr>
      <w:r>
        <w:t xml:space="preserve">60.</w:t>
      </w:r>
      <w:r>
        <w:t xml:space="preserve"> </w:t>
      </w:r>
      <w:r>
        <w:rPr>
          <w:b/>
        </w:rPr>
        <w:t xml:space="preserve">A Survey on Transfer Learning</w:t>
      </w:r>
      <w:r>
        <w:t xml:space="preserve"> </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305">
        <w:r>
          <w:rPr>
            <w:rStyle w:val="Hyperlink"/>
          </w:rPr>
          <w:t xml:space="preserve">https://doi.org/bc4vws</w:t>
        </w:r>
      </w:hyperlink>
      <w:r>
        <w:t xml:space="preserve"> </w:t>
      </w:r>
      <w:r>
        <w:br/>
      </w:r>
      <w:r>
        <w:t xml:space="preserve">DOI:</w:t>
      </w:r>
      <w:r>
        <w:t xml:space="preserve"> </w:t>
      </w:r>
      <w:hyperlink r:id="rId306">
        <w:r>
          <w:rPr>
            <w:rStyle w:val="Hyperlink"/>
          </w:rPr>
          <w:t xml:space="preserve">10.1109/tkde.2009.191</w:t>
        </w:r>
      </w:hyperlink>
    </w:p>
    <w:bookmarkEnd w:id="307"/>
    <w:bookmarkStart w:id="309" w:name="ref-11mJOo5c8"/>
    <w:p>
      <w:pPr>
        <w:pStyle w:val="Bibliography"/>
      </w:pPr>
      <w:r>
        <w:t xml:space="preserve">61.</w:t>
      </w:r>
      <w:r>
        <w:t xml:space="preserve"> </w:t>
      </w:r>
      <w:hyperlink r:id="rId308">
        <w:r>
          <w:rPr>
            <w:rStyle w:val="Hyperlink"/>
          </w:rPr>
          <w:t xml:space="preserve">https://www.doi.org/10.1023/a:1007379606734</w:t>
        </w:r>
      </w:hyperlink>
    </w:p>
    <w:bookmarkEnd w:id="309"/>
    <w:bookmarkStart w:id="311" w:name="ref-1BROsCrcR"/>
    <w:p>
      <w:pPr>
        <w:pStyle w:val="Bibliography"/>
      </w:pPr>
      <w:r>
        <w:t xml:space="preserve">62.</w:t>
      </w:r>
      <w:r>
        <w:t xml:space="preserve"> </w:t>
      </w:r>
      <w:r>
        <w:rPr>
          <w:b/>
        </w:rPr>
        <w:t xml:space="preserve">An Overview of Multi-Task Learning in Deep Neural Networks</w:t>
      </w:r>
      <w:r>
        <w:t xml:space="preserve"> </w:t>
      </w:r>
      <w:r>
        <w:br/>
      </w:r>
      <w:r>
        <w:t xml:space="preserve">Sebastian Ruder</w:t>
      </w:r>
      <w:r>
        <w:br/>
      </w:r>
      <w:r>
        <w:rPr>
          <w:i/>
        </w:rPr>
        <w:t xml:space="preserve">arXiv:1706.05098 [cs, stat]</w:t>
      </w:r>
      <w:r>
        <w:t xml:space="preserve"> </w:t>
      </w:r>
      <w:r>
        <w:t xml:space="preserve">(2017-06-15)</w:t>
      </w:r>
      <w:r>
        <w:t xml:space="preserve"> </w:t>
      </w:r>
      <w:hyperlink r:id="rId310">
        <w:r>
          <w:rPr>
            <w:rStyle w:val="Hyperlink"/>
          </w:rPr>
          <w:t xml:space="preserve">http://arxiv.org/abs/1706.05098</w:t>
        </w:r>
      </w:hyperlink>
    </w:p>
    <w:bookmarkEnd w:id="311"/>
    <w:bookmarkStart w:id="313" w:name="ref-1BKt1nbeF"/>
    <w:p>
      <w:pPr>
        <w:pStyle w:val="Bibliography"/>
      </w:pPr>
      <w:r>
        <w:t xml:space="preserve">63.</w:t>
      </w:r>
      <w:r>
        <w:t xml:space="preserve"> </w:t>
      </w:r>
      <w:r>
        <w:rPr>
          <w:b/>
        </w:rPr>
        <w:t xml:space="preserve">A Survey on Multi-Task Learning</w:t>
      </w:r>
      <w:r>
        <w:t xml:space="preserve"> </w:t>
      </w:r>
      <w:r>
        <w:br/>
      </w:r>
      <w:r>
        <w:t xml:space="preserve">Yu Zhang, Qiang Yang</w:t>
      </w:r>
      <w:r>
        <w:br/>
      </w:r>
      <w:r>
        <w:rPr>
          <w:i/>
        </w:rPr>
        <w:t xml:space="preserve">arXiv:1707.08114 [cs]</w:t>
      </w:r>
      <w:r>
        <w:t xml:space="preserve"> </w:t>
      </w:r>
      <w:r>
        <w:t xml:space="preserve">(2021-03-29)</w:t>
      </w:r>
      <w:r>
        <w:t xml:space="preserve"> </w:t>
      </w:r>
      <w:hyperlink r:id="rId312">
        <w:r>
          <w:rPr>
            <w:rStyle w:val="Hyperlink"/>
          </w:rPr>
          <w:t xml:space="preserve">http://arxiv.org/abs/1707.08114</w:t>
        </w:r>
      </w:hyperlink>
    </w:p>
    <w:bookmarkEnd w:id="313"/>
    <w:bookmarkStart w:id="315" w:name="ref-3uj9giYH"/>
    <w:p>
      <w:pPr>
        <w:pStyle w:val="Bibliography"/>
      </w:pPr>
      <w:r>
        <w:t xml:space="preserve">64.</w:t>
      </w:r>
      <w:r>
        <w:t xml:space="preserve"> </w:t>
      </w:r>
      <w:r>
        <w:rPr>
          <w:b/>
        </w:rPr>
        <w:t xml:space="preserve">Generalizing from a Few Examples: A Survey on Few-Shot Learning</w:t>
      </w:r>
      <w:r>
        <w:t xml:space="preserve"> </w:t>
      </w:r>
      <w:r>
        <w:br/>
      </w:r>
      <w:r>
        <w:t xml:space="preserve">Yaqing Wang, Quanming Yao, James Kwok, Lionel M. Ni</w:t>
      </w:r>
      <w:r>
        <w:br/>
      </w:r>
      <w:r>
        <w:rPr>
          <w:i/>
        </w:rPr>
        <w:t xml:space="preserve">arXiv:1904.05046 [cs]</w:t>
      </w:r>
      <w:r>
        <w:t xml:space="preserve"> </w:t>
      </w:r>
      <w:r>
        <w:t xml:space="preserve">(2020-03-29)</w:t>
      </w:r>
      <w:r>
        <w:t xml:space="preserve"> </w:t>
      </w:r>
      <w:hyperlink r:id="rId314">
        <w:r>
          <w:rPr>
            <w:rStyle w:val="Hyperlink"/>
          </w:rPr>
          <w:t xml:space="preserve">http://arxiv.org/abs/1904.05046</w:t>
        </w:r>
      </w:hyperlink>
    </w:p>
    <w:bookmarkEnd w:id="315"/>
    <w:bookmarkStart w:id="317" w:name="ref-1JkwCtaO"/>
    <w:p>
      <w:pPr>
        <w:pStyle w:val="Bibliography"/>
      </w:pPr>
      <w:r>
        <w:t xml:space="preserve">65.</w:t>
      </w:r>
      <w:r>
        <w:t xml:space="preserve"> </w:t>
      </w:r>
      <w:r>
        <w:rPr>
          <w:b/>
        </w:rPr>
        <w:t xml:space="preserve">Modeling Industrial ADMET Data with Multitask Networks</w:t>
      </w:r>
      <w:r>
        <w:t xml:space="preserve"> </w:t>
      </w:r>
      <w:r>
        <w:br/>
      </w:r>
      <w:r>
        <w:t xml:space="preserve">Steven Kearnes, Brian Goldman, Vijay Pande</w:t>
      </w:r>
      <w:r>
        <w:br/>
      </w:r>
      <w:r>
        <w:rPr>
          <w:i/>
        </w:rPr>
        <w:t xml:space="preserve">arXiv:1606.08793 [stat]</w:t>
      </w:r>
      <w:r>
        <w:t xml:space="preserve"> </w:t>
      </w:r>
      <w:r>
        <w:t xml:space="preserve">(2017-01-12)</w:t>
      </w:r>
      <w:r>
        <w:t xml:space="preserve"> </w:t>
      </w:r>
      <w:hyperlink r:id="rId316">
        <w:r>
          <w:rPr>
            <w:rStyle w:val="Hyperlink"/>
          </w:rPr>
          <w:t xml:space="preserve">http://arxiv.org/abs/1606.08793</w:t>
        </w:r>
      </w:hyperlink>
    </w:p>
    <w:bookmarkEnd w:id="317"/>
    <w:bookmarkStart w:id="319" w:name="ref-Rp6PiLtV"/>
    <w:p>
      <w:pPr>
        <w:pStyle w:val="Bibliography"/>
      </w:pPr>
      <w:r>
        <w:t xml:space="preserve">66.</w:t>
      </w:r>
      <w:r>
        <w:t xml:space="preserve"> </w:t>
      </w:r>
      <w:r>
        <w:rPr>
          <w:b/>
        </w:rPr>
        <w:t xml:space="preserve">The Effectiveness of Multitask Learning for Phenotyping with Electronic Health Records Data</w:t>
      </w:r>
      <w:r>
        <w:t xml:space="preserve"> </w:t>
      </w:r>
      <w:r>
        <w:br/>
      </w:r>
      <w:r>
        <w:t xml:space="preserve">Daisy Yi Ding, Chloé Simpson, Stephen Pfohl, Dave C. Kale, Kenneth Jung, Nigam H. Shah</w:t>
      </w:r>
      <w:r>
        <w:br/>
      </w:r>
      <w:r>
        <w:rPr>
          <w:i/>
        </w:rPr>
        <w:t xml:space="preserve">arXiv:1808.03331 [cs, stat]</w:t>
      </w:r>
      <w:r>
        <w:t xml:space="preserve"> </w:t>
      </w:r>
      <w:r>
        <w:t xml:space="preserve">(2019-01-05)</w:t>
      </w:r>
      <w:r>
        <w:t xml:space="preserve"> </w:t>
      </w:r>
      <w:hyperlink r:id="rId318">
        <w:r>
          <w:rPr>
            <w:rStyle w:val="Hyperlink"/>
          </w:rPr>
          <w:t xml:space="preserve">http://arxiv.org/abs/1808.03331</w:t>
        </w:r>
      </w:hyperlink>
    </w:p>
    <w:bookmarkEnd w:id="319"/>
    <w:bookmarkStart w:id="322" w:name="ref-13XoCCX8C"/>
    <w:p>
      <w:pPr>
        <w:pStyle w:val="Bibliography"/>
      </w:pPr>
      <w:r>
        <w:t xml:space="preserve">67.</w:t>
      </w:r>
      <w:r>
        <w:t xml:space="preserve"> </w:t>
      </w:r>
      <w:r>
        <w:rPr>
          <w:b/>
        </w:rPr>
        <w:t xml:space="preserve">A Community Challenge for Pancancer Drug Mechanism of Action Inference from Perturbational Profile Data</w:t>
      </w:r>
      <w:r>
        <w:t xml:space="preserve"> </w:t>
      </w:r>
      <w:r>
        <w:br/>
      </w:r>
      <w:r>
        <w:t xml:space="preserve">Eugene F. Douglass, Robert J Allaway, Bence Szalai, Wenyu Wang, Tingzhong Tian, Adrià Fernández-Torras, Ron Realubit, Charles Karan, Shuyu Zheng, Alberto Pessia, … DREAM CTD-squared Pancancer Drug Activity Challenge Consortium</w:t>
      </w:r>
      <w:r>
        <w:br/>
      </w:r>
      <w:r>
        <w:rPr>
          <w:i/>
        </w:rPr>
        <w:t xml:space="preserve">Cold Spring Harbor Laboratory</w:t>
      </w:r>
      <w:r>
        <w:t xml:space="preserve"> </w:t>
      </w:r>
      <w:r>
        <w:t xml:space="preserve">(2020-12-22)</w:t>
      </w:r>
      <w:r>
        <w:t xml:space="preserve"> </w:t>
      </w:r>
      <w:hyperlink r:id="rId320">
        <w:r>
          <w:rPr>
            <w:rStyle w:val="Hyperlink"/>
          </w:rPr>
          <w:t xml:space="preserve">https://doi.org/ghxxk4</w:t>
        </w:r>
      </w:hyperlink>
      <w:r>
        <w:t xml:space="preserve"> </w:t>
      </w:r>
      <w:r>
        <w:br/>
      </w:r>
      <w:r>
        <w:t xml:space="preserve">DOI:</w:t>
      </w:r>
      <w:r>
        <w:t xml:space="preserve"> </w:t>
      </w:r>
      <w:hyperlink r:id="rId321">
        <w:r>
          <w:rPr>
            <w:rStyle w:val="Hyperlink"/>
          </w:rPr>
          <w:t xml:space="preserve">10.1101/2020.12.21.423514</w:t>
        </w:r>
      </w:hyperlink>
    </w:p>
    <w:bookmarkEnd w:id="322"/>
    <w:bookmarkStart w:id="327" w:name="ref-P4ixsM8i"/>
    <w:p>
      <w:pPr>
        <w:pStyle w:val="Bibliography"/>
      </w:pPr>
      <w:r>
        <w:t xml:space="preserve">68.</w:t>
      </w:r>
      <w:r>
        <w:t xml:space="preserve"> </w:t>
      </w:r>
      <w:r>
        <w:rPr>
          <w:b/>
        </w:rPr>
        <w:t xml:space="preserve">Low Data Drug Discovery with One-Shot Learning</w:t>
      </w:r>
      <w:r>
        <w:t xml:space="preserve"> </w:t>
      </w:r>
      <w:r>
        <w:br/>
      </w:r>
      <w:r>
        <w:t xml:space="preserve">Han Altae-Tran, Bharath Ramsundar, Aneesh S. Pappu, Vijay Pande</w:t>
      </w:r>
      <w:r>
        <w:br/>
      </w:r>
      <w:r>
        <w:rPr>
          <w:i/>
        </w:rPr>
        <w:t xml:space="preserve">ACS Central Science</w:t>
      </w:r>
      <w:r>
        <w:t xml:space="preserve"> </w:t>
      </w:r>
      <w:r>
        <w:t xml:space="preserve">(2017-04-03)</w:t>
      </w:r>
      <w:r>
        <w:t xml:space="preserve"> </w:t>
      </w:r>
      <w:hyperlink r:id="rId323">
        <w:r>
          <w:rPr>
            <w:rStyle w:val="Hyperlink"/>
          </w:rPr>
          <w:t xml:space="preserve">https://doi.org/f95dnd</w:t>
        </w:r>
      </w:hyperlink>
      <w:r>
        <w:t xml:space="preserve"> </w:t>
      </w:r>
      <w:r>
        <w:br/>
      </w:r>
      <w:r>
        <w:t xml:space="preserve">DOI:</w:t>
      </w:r>
      <w:r>
        <w:t xml:space="preserve"> </w:t>
      </w:r>
      <w:hyperlink r:id="rId324">
        <w:r>
          <w:rPr>
            <w:rStyle w:val="Hyperlink"/>
          </w:rPr>
          <w:t xml:space="preserve">10.1021/acscentsci.6b00367</w:t>
        </w:r>
      </w:hyperlink>
      <w:r>
        <w:t xml:space="preserve"> </w:t>
      </w:r>
      <w:r>
        <w:t xml:space="preserve">· PMID:</w:t>
      </w:r>
      <w:r>
        <w:t xml:space="preserve"> </w:t>
      </w:r>
      <w:hyperlink r:id="rId325">
        <w:r>
          <w:rPr>
            <w:rStyle w:val="Hyperlink"/>
          </w:rPr>
          <w:t xml:space="preserve">28470045</w:t>
        </w:r>
      </w:hyperlink>
      <w:r>
        <w:t xml:space="preserve"> </w:t>
      </w:r>
      <w:r>
        <w:t xml:space="preserve">· PMCID:</w:t>
      </w:r>
      <w:r>
        <w:t xml:space="preserve"> </w:t>
      </w:r>
      <w:hyperlink r:id="rId326">
        <w:r>
          <w:rPr>
            <w:rStyle w:val="Hyperlink"/>
          </w:rPr>
          <w:t xml:space="preserve">PMC5408335</w:t>
        </w:r>
      </w:hyperlink>
    </w:p>
    <w:bookmarkEnd w:id="327"/>
    <w:bookmarkStart w:id="332" w:name="ref-ZJNDbtzm"/>
    <w:p>
      <w:pPr>
        <w:pStyle w:val="Bibliography"/>
      </w:pPr>
      <w:r>
        <w:t xml:space="preserve">69.</w:t>
      </w:r>
      <w:r>
        <w:t xml:space="preserve"> </w:t>
      </w:r>
      <w:r>
        <w:rPr>
          <w:b/>
        </w:rPr>
        <w:t xml:space="preserve">Few-shot learning creates predictive models of drug response that translate from high-throughput screens to individual patients</w:t>
      </w:r>
      <w:r>
        <w:t xml:space="preserve"> </w:t>
      </w:r>
      <w:r>
        <w:br/>
      </w:r>
      <w:r>
        <w:t xml:space="preserve">Jianzhu Ma, Samson H. Fong, Yunan Luo, Christopher J. Bakkenist, John Paul Shen, Soufiane Mourragui, Lodewyk F. A. Wessels, Marc Hafner, Roded Sharan, Jian Peng, Trey Ideker</w:t>
      </w:r>
      <w:r>
        <w:br/>
      </w:r>
      <w:r>
        <w:rPr>
          <w:i/>
        </w:rPr>
        <w:t xml:space="preserve">Nature Cancer</w:t>
      </w:r>
      <w:r>
        <w:t xml:space="preserve"> </w:t>
      </w:r>
      <w:r>
        <w:t xml:space="preserve">(2021-01-25)</w:t>
      </w:r>
      <w:r>
        <w:t xml:space="preserve"> </w:t>
      </w:r>
      <w:hyperlink r:id="rId328">
        <w:r>
          <w:rPr>
            <w:rStyle w:val="Hyperlink"/>
          </w:rPr>
          <w:t xml:space="preserve">https://doi.org/gh52nt</w:t>
        </w:r>
      </w:hyperlink>
      <w:r>
        <w:t xml:space="preserve"> </w:t>
      </w:r>
      <w:r>
        <w:br/>
      </w:r>
      <w:r>
        <w:t xml:space="preserve">DOI:</w:t>
      </w:r>
      <w:r>
        <w:t xml:space="preserve"> </w:t>
      </w:r>
      <w:hyperlink r:id="rId329">
        <w:r>
          <w:rPr>
            <w:rStyle w:val="Hyperlink"/>
          </w:rPr>
          <w:t xml:space="preserve">10.1038/s43018-020-00169-2</w:t>
        </w:r>
      </w:hyperlink>
      <w:r>
        <w:t xml:space="preserve"> </w:t>
      </w:r>
      <w:r>
        <w:t xml:space="preserve">· PMID:</w:t>
      </w:r>
      <w:r>
        <w:t xml:space="preserve"> </w:t>
      </w:r>
      <w:hyperlink r:id="rId330">
        <w:r>
          <w:rPr>
            <w:rStyle w:val="Hyperlink"/>
          </w:rPr>
          <w:t xml:space="preserve">34223192</w:t>
        </w:r>
      </w:hyperlink>
      <w:r>
        <w:t xml:space="preserve"> </w:t>
      </w:r>
      <w:r>
        <w:t xml:space="preserve">· PMCID:</w:t>
      </w:r>
      <w:r>
        <w:t xml:space="preserve"> </w:t>
      </w:r>
      <w:hyperlink r:id="rId331">
        <w:r>
          <w:rPr>
            <w:rStyle w:val="Hyperlink"/>
          </w:rPr>
          <w:t xml:space="preserve">PMC8248912</w:t>
        </w:r>
      </w:hyperlink>
    </w:p>
    <w:bookmarkEnd w:id="332"/>
    <w:bookmarkStart w:id="337" w:name="ref-160WNxTq0"/>
    <w:p>
      <w:pPr>
        <w:pStyle w:val="Bibliography"/>
      </w:pPr>
      <w:r>
        <w:t xml:space="preserve">70.</w:t>
      </w:r>
      <w:r>
        <w:t xml:space="preserve"> </w:t>
      </w:r>
      <w:r>
        <w:rPr>
          <w:b/>
        </w:rPr>
        <w:t xml:space="preserve">A machine learning approach to integrate big data for precision medicine in acute myeloid leukemia</w:t>
      </w:r>
      <w:r>
        <w:t xml:space="preserve"> </w:t>
      </w:r>
      <w:r>
        <w:br/>
      </w:r>
      <w:r>
        <w:t xml:space="preserve">Su-In Lee, Safiye Celik, Benjamin A. Logsdon, Scott M. Lundberg, Timothy J. Martins, Vivian G. Oehler, Elihu H. Estey, Chris P. Miller, Sylvia Chien, Jin Dai, … Pamela S. Becker</w:t>
      </w:r>
      <w:r>
        <w:br/>
      </w:r>
      <w:r>
        <w:rPr>
          <w:i/>
        </w:rPr>
        <w:t xml:space="preserve">Nature Communications</w:t>
      </w:r>
      <w:r>
        <w:t xml:space="preserve"> </w:t>
      </w:r>
      <w:r>
        <w:t xml:space="preserve">(2018-01-03)</w:t>
      </w:r>
      <w:r>
        <w:t xml:space="preserve"> </w:t>
      </w:r>
      <w:hyperlink r:id="rId333">
        <w:r>
          <w:rPr>
            <w:rStyle w:val="Hyperlink"/>
          </w:rPr>
          <w:t xml:space="preserve">https://doi.org/gcpx72</w:t>
        </w:r>
      </w:hyperlink>
      <w:r>
        <w:t xml:space="preserve"> </w:t>
      </w:r>
      <w:r>
        <w:br/>
      </w:r>
      <w:r>
        <w:t xml:space="preserve">DOI:</w:t>
      </w:r>
      <w:r>
        <w:t xml:space="preserve"> </w:t>
      </w:r>
      <w:hyperlink r:id="rId334">
        <w:r>
          <w:rPr>
            <w:rStyle w:val="Hyperlink"/>
          </w:rPr>
          <w:t xml:space="preserve">10.1038/s41467-017-02465-5</w:t>
        </w:r>
      </w:hyperlink>
      <w:r>
        <w:t xml:space="preserve"> </w:t>
      </w:r>
      <w:r>
        <w:t xml:space="preserve">· PMID:</w:t>
      </w:r>
      <w:r>
        <w:t xml:space="preserve"> </w:t>
      </w:r>
      <w:hyperlink r:id="rId335">
        <w:r>
          <w:rPr>
            <w:rStyle w:val="Hyperlink"/>
          </w:rPr>
          <w:t xml:space="preserve">29298978</w:t>
        </w:r>
      </w:hyperlink>
      <w:r>
        <w:t xml:space="preserve"> </w:t>
      </w:r>
      <w:r>
        <w:t xml:space="preserve">· PMCID:</w:t>
      </w:r>
      <w:r>
        <w:t xml:space="preserve"> </w:t>
      </w:r>
      <w:hyperlink r:id="rId336">
        <w:r>
          <w:rPr>
            <w:rStyle w:val="Hyperlink"/>
          </w:rPr>
          <w:t xml:space="preserve">PMC5752671</w:t>
        </w:r>
      </w:hyperlink>
    </w:p>
    <w:bookmarkEnd w:id="337"/>
    <w:bookmarkStart w:id="340" w:name="ref-17HK9o457"/>
    <w:p>
      <w:pPr>
        <w:pStyle w:val="Bibliography"/>
      </w:pPr>
      <w:r>
        <w:t xml:space="preserve">71.</w:t>
      </w:r>
      <w:r>
        <w:t xml:space="preserve"> </w:t>
      </w:r>
      <w:r>
        <w:rPr>
          <w:b/>
        </w:rPr>
        <w:t xml:space="preserve">DeepProfile: Deep learning of cancer molecular profiles for precision medicine</w:t>
      </w:r>
      <w:r>
        <w:t xml:space="preserve"> </w:t>
      </w:r>
      <w:r>
        <w:br/>
      </w:r>
      <w:r>
        <w:t xml:space="preserve">Ayse Berceste Dincer, Safiye Celik, Naozumi Hiranuma, Su-In Lee</w:t>
      </w:r>
      <w:r>
        <w:br/>
      </w:r>
      <w:r>
        <w:rPr>
          <w:i/>
        </w:rPr>
        <w:t xml:space="preserve">Cold Spring Harbor Laboratory</w:t>
      </w:r>
      <w:r>
        <w:t xml:space="preserve"> </w:t>
      </w:r>
      <w:r>
        <w:t xml:space="preserve">(2018-05-26)</w:t>
      </w:r>
      <w:r>
        <w:t xml:space="preserve"> </w:t>
      </w:r>
      <w:hyperlink r:id="rId338">
        <w:r>
          <w:rPr>
            <w:rStyle w:val="Hyperlink"/>
          </w:rPr>
          <w:t xml:space="preserve">https://doi.org/gdj2j4</w:t>
        </w:r>
      </w:hyperlink>
      <w:r>
        <w:t xml:space="preserve"> </w:t>
      </w:r>
      <w:r>
        <w:br/>
      </w:r>
      <w:r>
        <w:t xml:space="preserve">DOI:</w:t>
      </w:r>
      <w:r>
        <w:t xml:space="preserve"> </w:t>
      </w:r>
      <w:hyperlink r:id="rId339">
        <w:r>
          <w:rPr>
            <w:rStyle w:val="Hyperlink"/>
          </w:rPr>
          <w:t xml:space="preserve">10.1101/278739</w:t>
        </w:r>
      </w:hyperlink>
    </w:p>
    <w:bookmarkEnd w:id="340"/>
    <w:bookmarkStart w:id="345" w:name="ref-Ki2ij7zE"/>
    <w:p>
      <w:pPr>
        <w:pStyle w:val="Bibliography"/>
      </w:pPr>
      <w:r>
        <w:t xml:space="preserve">72.</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(2019-06-27)</w:t>
      </w:r>
      <w:r>
        <w:t xml:space="preserve"> </w:t>
      </w:r>
      <w:hyperlink r:id="rId341">
        <w:r>
          <w:rPr>
            <w:rStyle w:val="Hyperlink"/>
          </w:rPr>
          <w:t xml:space="preserve">https://doi.org/gf75g6</w:t>
        </w:r>
      </w:hyperlink>
      <w:r>
        <w:t xml:space="preserve"> </w:t>
      </w:r>
      <w:r>
        <w:br/>
      </w:r>
      <w:r>
        <w:t xml:space="preserve">DOI:</w:t>
      </w:r>
      <w:r>
        <w:t xml:space="preserve"> </w:t>
      </w:r>
      <w:hyperlink r:id="rId342">
        <w:r>
          <w:rPr>
            <w:rStyle w:val="Hyperlink"/>
          </w:rPr>
          <w:t xml:space="preserve">10.1038/s41592-019-0456-1</w:t>
        </w:r>
      </w:hyperlink>
      <w:r>
        <w:t xml:space="preserve"> </w:t>
      </w:r>
      <w:r>
        <w:t xml:space="preserve">· PMID:</w:t>
      </w:r>
      <w:r>
        <w:t xml:space="preserve"> </w:t>
      </w:r>
      <w:hyperlink r:id="rId343">
        <w:r>
          <w:rPr>
            <w:rStyle w:val="Hyperlink"/>
          </w:rPr>
          <w:t xml:space="preserve">31249421</w:t>
        </w:r>
      </w:hyperlink>
      <w:r>
        <w:t xml:space="preserve"> </w:t>
      </w:r>
      <w:r>
        <w:t xml:space="preserve">· PMCID:</w:t>
      </w:r>
      <w:r>
        <w:t xml:space="preserve"> </w:t>
      </w:r>
      <w:hyperlink r:id="rId344">
        <w:r>
          <w:rPr>
            <w:rStyle w:val="Hyperlink"/>
          </w:rPr>
          <w:t xml:space="preserve">PMC7262669</w:t>
        </w:r>
      </w:hyperlink>
    </w:p>
    <w:bookmarkEnd w:id="345"/>
    <w:bookmarkStart w:id="350" w:name="ref-14rnBunuZ"/>
    <w:p>
      <w:pPr>
        <w:pStyle w:val="Bibliography"/>
      </w:pPr>
      <w:r>
        <w:t xml:space="preserve">73.</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346">
        <w:r>
          <w:rPr>
            <w:rStyle w:val="Hyperlink"/>
          </w:rPr>
          <w:t xml:space="preserve">https://doi.org/gf75g5</w:t>
        </w:r>
      </w:hyperlink>
      <w:r>
        <w:t xml:space="preserve"> </w:t>
      </w:r>
      <w:r>
        <w:br/>
      </w:r>
      <w:r>
        <w:t xml:space="preserve">DOI:</w:t>
      </w:r>
      <w:r>
        <w:t xml:space="preserve"> </w:t>
      </w:r>
      <w:hyperlink r:id="rId347">
        <w:r>
          <w:rPr>
            <w:rStyle w:val="Hyperlink"/>
          </w:rPr>
          <w:t xml:space="preserve">10.1016/j.cels.2019.04.003</w:t>
        </w:r>
      </w:hyperlink>
      <w:r>
        <w:t xml:space="preserve"> </w:t>
      </w:r>
      <w:r>
        <w:t xml:space="preserve">· PMID:</w:t>
      </w:r>
      <w:r>
        <w:t xml:space="preserve"> </w:t>
      </w:r>
      <w:hyperlink r:id="rId348">
        <w:r>
          <w:rPr>
            <w:rStyle w:val="Hyperlink"/>
          </w:rPr>
          <w:t xml:space="preserve">31121115</w:t>
        </w:r>
      </w:hyperlink>
      <w:r>
        <w:t xml:space="preserve"> </w:t>
      </w:r>
      <w:r>
        <w:t xml:space="preserve">· PMCID:</w:t>
      </w:r>
      <w:r>
        <w:t xml:space="preserve"> </w:t>
      </w:r>
      <w:hyperlink r:id="rId349">
        <w:r>
          <w:rPr>
            <w:rStyle w:val="Hyperlink"/>
          </w:rPr>
          <w:t xml:space="preserve">PMC6538307</w:t>
        </w:r>
      </w:hyperlink>
    </w:p>
    <w:bookmarkEnd w:id="350"/>
    <w:bookmarkStart w:id="354" w:name="ref-15UbILeOM"/>
    <w:p>
      <w:pPr>
        <w:pStyle w:val="Bibliography"/>
      </w:pPr>
      <w:r>
        <w:t xml:space="preserve">74.</w:t>
      </w:r>
      <w:r>
        <w:t xml:space="preserve"> </w:t>
      </w:r>
      <w:r>
        <w:rPr>
          <w:b/>
        </w:rPr>
        <w:t xml:space="preserve">Rare-disease genetics in the era of next-generation sequencing: discovery to translation</w:t>
      </w:r>
      <w:r>
        <w:t xml:space="preserve"> </w:t>
      </w:r>
      <w:r>
        <w:br/>
      </w:r>
      <w:r>
        <w:t xml:space="preserve">Kym M. Boycott, Megan R. Vanstone, Dennis E. Bulman, Alex E. MacKenzie</w:t>
      </w:r>
      <w:r>
        <w:br/>
      </w:r>
      <w:r>
        <w:rPr>
          <w:i/>
        </w:rPr>
        <w:t xml:space="preserve">Nature Reviews Genetics</w:t>
      </w:r>
      <w:r>
        <w:t xml:space="preserve"> </w:t>
      </w:r>
      <w:r>
        <w:t xml:space="preserve">(2013-09-03)</w:t>
      </w:r>
      <w:r>
        <w:t xml:space="preserve"> </w:t>
      </w:r>
      <w:hyperlink r:id="rId351">
        <w:r>
          <w:rPr>
            <w:rStyle w:val="Hyperlink"/>
          </w:rPr>
          <w:t xml:space="preserve">https://doi.org/ghvhsd</w:t>
        </w:r>
      </w:hyperlink>
      <w:r>
        <w:t xml:space="preserve"> </w:t>
      </w:r>
      <w:r>
        <w:br/>
      </w:r>
      <w:r>
        <w:t xml:space="preserve">DOI:</w:t>
      </w:r>
      <w:r>
        <w:t xml:space="preserve"> </w:t>
      </w:r>
      <w:hyperlink r:id="rId352">
        <w:r>
          <w:rPr>
            <w:rStyle w:val="Hyperlink"/>
          </w:rPr>
          <w:t xml:space="preserve">10.1038/nrg3555</w:t>
        </w:r>
      </w:hyperlink>
      <w:r>
        <w:t xml:space="preserve"> </w:t>
      </w:r>
      <w:r>
        <w:t xml:space="preserve">· PMID:</w:t>
      </w:r>
      <w:r>
        <w:t xml:space="preserve"> </w:t>
      </w:r>
      <w:hyperlink r:id="rId353">
        <w:r>
          <w:rPr>
            <w:rStyle w:val="Hyperlink"/>
          </w:rPr>
          <w:t xml:space="preserve">23999272</w:t>
        </w:r>
      </w:hyperlink>
    </w:p>
    <w:bookmarkEnd w:id="354"/>
    <w:bookmarkStart w:id="358" w:name="ref-LSggBya9"/>
    <w:p>
      <w:pPr>
        <w:pStyle w:val="Bibliography"/>
      </w:pPr>
      <w:r>
        <w:t xml:space="preserve">75.</w:t>
      </w:r>
      <w:r>
        <w:t xml:space="preserve"> </w:t>
      </w:r>
      <w:r>
        <w:rPr>
          <w:b/>
        </w:rPr>
        <w:t xml:space="preserve">Paediatric genomics: diagnosing rare disease in children</w:t>
      </w:r>
      <w:r>
        <w:t xml:space="preserve"> </w:t>
      </w:r>
      <w:r>
        <w:br/>
      </w:r>
      <w:r>
        <w:t xml:space="preserve">Caroline F. Wright, David R. FitzPatrick, Helen V. Firth</w:t>
      </w:r>
      <w:r>
        <w:br/>
      </w:r>
      <w:r>
        <w:rPr>
          <w:i/>
        </w:rPr>
        <w:t xml:space="preserve">Nature Reviews Genetics</w:t>
      </w:r>
      <w:r>
        <w:t xml:space="preserve"> </w:t>
      </w:r>
      <w:r>
        <w:t xml:space="preserve">(2018-02-05)</w:t>
      </w:r>
      <w:r>
        <w:t xml:space="preserve"> </w:t>
      </w:r>
      <w:hyperlink r:id="rId355">
        <w:r>
          <w:rPr>
            <w:rStyle w:val="Hyperlink"/>
          </w:rPr>
          <w:t xml:space="preserve">https://doi.org/gcxbr8</w:t>
        </w:r>
      </w:hyperlink>
      <w:r>
        <w:t xml:space="preserve"> </w:t>
      </w:r>
      <w:r>
        <w:br/>
      </w:r>
      <w:r>
        <w:t xml:space="preserve">DOI:</w:t>
      </w:r>
      <w:r>
        <w:t xml:space="preserve"> </w:t>
      </w:r>
      <w:hyperlink r:id="rId356">
        <w:r>
          <w:rPr>
            <w:rStyle w:val="Hyperlink"/>
          </w:rPr>
          <w:t xml:space="preserve">10.1038/nrg.2017.116</w:t>
        </w:r>
      </w:hyperlink>
      <w:r>
        <w:t xml:space="preserve"> </w:t>
      </w:r>
      <w:r>
        <w:t xml:space="preserve">· PMID:</w:t>
      </w:r>
      <w:r>
        <w:t xml:space="preserve"> </w:t>
      </w:r>
      <w:hyperlink r:id="rId357">
        <w:r>
          <w:rPr>
            <w:rStyle w:val="Hyperlink"/>
          </w:rPr>
          <w:t xml:space="preserve">29398702</w:t>
        </w:r>
      </w:hyperlink>
    </w:p>
    <w:bookmarkEnd w:id="358"/>
    <w:bookmarkStart w:id="362" w:name="ref-6lu5irln"/>
    <w:p>
      <w:pPr>
        <w:pStyle w:val="Bibliography"/>
      </w:pPr>
      <w:r>
        <w:t xml:space="preserve">76.</w:t>
      </w:r>
      <w:r>
        <w:t xml:space="preserve"> </w:t>
      </w:r>
      <w:r>
        <w:rPr>
          <w:b/>
        </w:rPr>
        <w:t xml:space="preserve">Next-Generation Sequencing to Diagnose Suspected Genetic Disorders</w:t>
      </w:r>
      <w:r>
        <w:t xml:space="preserve"> </w:t>
      </w:r>
      <w:r>
        <w:br/>
      </w:r>
      <w:r>
        <w:t xml:space="preserve">David R. Adams, Christine M. Eng</w:t>
      </w:r>
      <w:r>
        <w:br/>
      </w:r>
      <w:r>
        <w:rPr>
          <w:i/>
        </w:rPr>
        <w:t xml:space="preserve">New England Journal of Medicine</w:t>
      </w:r>
      <w:r>
        <w:t xml:space="preserve"> </w:t>
      </w:r>
      <w:r>
        <w:t xml:space="preserve">(2018-10-04)</w:t>
      </w:r>
      <w:r>
        <w:t xml:space="preserve"> </w:t>
      </w:r>
      <w:hyperlink r:id="rId359">
        <w:r>
          <w:rPr>
            <w:rStyle w:val="Hyperlink"/>
          </w:rPr>
          <w:t xml:space="preserve">https://doi.org/gf49m7</w:t>
        </w:r>
      </w:hyperlink>
      <w:r>
        <w:t xml:space="preserve"> </w:t>
      </w:r>
      <w:r>
        <w:br/>
      </w:r>
      <w:r>
        <w:t xml:space="preserve">DOI:</w:t>
      </w:r>
      <w:r>
        <w:t xml:space="preserve"> </w:t>
      </w:r>
      <w:hyperlink r:id="rId360">
        <w:r>
          <w:rPr>
            <w:rStyle w:val="Hyperlink"/>
          </w:rPr>
          <w:t xml:space="preserve">10.1056/nejmra1711801</w:t>
        </w:r>
      </w:hyperlink>
      <w:r>
        <w:t xml:space="preserve"> </w:t>
      </w:r>
      <w:r>
        <w:t xml:space="preserve">· PMID:</w:t>
      </w:r>
      <w:r>
        <w:t xml:space="preserve"> </w:t>
      </w:r>
      <w:hyperlink r:id="rId361">
        <w:r>
          <w:rPr>
            <w:rStyle w:val="Hyperlink"/>
          </w:rPr>
          <w:t xml:space="preserve">30281996</w:t>
        </w:r>
      </w:hyperlink>
    </w:p>
    <w:bookmarkEnd w:id="362"/>
    <w:bookmarkStart w:id="365" w:name="ref-6uid5yCL"/>
    <w:p>
      <w:pPr>
        <w:pStyle w:val="Bibliography"/>
      </w:pPr>
      <w:r>
        <w:t xml:space="preserve">77.</w:t>
      </w:r>
      <w:r>
        <w:t xml:space="preserve"> </w:t>
      </w:r>
      <w:r>
        <w:rPr>
          <w:b/>
        </w:rPr>
        <w:t xml:space="preserve">Responsible, practical genomic data sharing that accelerates research</w:t>
      </w:r>
      <w:r>
        <w:t xml:space="preserve"> </w:t>
      </w:r>
      <w:r>
        <w:br/>
      </w:r>
      <w:r>
        <w:t xml:space="preserve">James Brian Byrd, Anna C. Greene, Deepashree Venkatesh Prasad, Xiaoqian Jiang, Casey S. Greene</w:t>
      </w:r>
      <w:r>
        <w:br/>
      </w:r>
      <w:r>
        <w:rPr>
          <w:i/>
        </w:rPr>
        <w:t xml:space="preserve">Nature Reviews Genetics</w:t>
      </w:r>
      <w:r>
        <w:t xml:space="preserve"> </w:t>
      </w:r>
      <w:r>
        <w:t xml:space="preserve">(2020-10)</w:t>
      </w:r>
      <w:r>
        <w:t xml:space="preserve"> </w:t>
      </w:r>
      <w:hyperlink r:id="rId363">
        <w:r>
          <w:rPr>
            <w:rStyle w:val="Hyperlink"/>
          </w:rPr>
          <w:t xml:space="preserve">https://www.nature.com/articles/s41576-020-0257-5</w:t>
        </w:r>
      </w:hyperlink>
      <w:r>
        <w:t xml:space="preserve"> </w:t>
      </w:r>
      <w:r>
        <w:br/>
      </w:r>
      <w:r>
        <w:t xml:space="preserve">DOI:</w:t>
      </w:r>
      <w:r>
        <w:t xml:space="preserve"> </w:t>
      </w:r>
      <w:hyperlink r:id="rId364">
        <w:r>
          <w:rPr>
            <w:rStyle w:val="Hyperlink"/>
          </w:rPr>
          <w:t xml:space="preserve">10.1038/s41576-020-0257-5</w:t>
        </w:r>
      </w:hyperlink>
    </w:p>
    <w:bookmarkEnd w:id="365"/>
    <w:bookmarkStart w:id="368" w:name="ref-q5rxB78C"/>
    <w:p>
      <w:pPr>
        <w:pStyle w:val="Bibliography"/>
      </w:pPr>
      <w:r>
        <w:t xml:space="preserve">78.</w:t>
      </w:r>
      <w:r>
        <w:t xml:space="preserve"> </w:t>
      </w:r>
      <w:r>
        <w:rPr>
          <w:b/>
        </w:rPr>
        <w:t xml:space="preserve">“Why Should I Trust You?”: Explaining the Predictions of Any Classifier</w:t>
      </w:r>
      <w:r>
        <w:t xml:space="preserve"> </w:t>
      </w:r>
      <w:r>
        <w:br/>
      </w:r>
      <w:r>
        <w:t xml:space="preserve">Marco Ribeiro, Sameer Singh, Carlos Guestrin</w:t>
      </w:r>
      <w:r>
        <w:br/>
      </w:r>
      <w:r>
        <w:rPr>
          <w:i/>
        </w:rPr>
        <w:t xml:space="preserve">Association for Computational Linguistics (ACL)</w:t>
      </w:r>
      <w:r>
        <w:t xml:space="preserve"> </w:t>
      </w:r>
      <w:r>
        <w:t xml:space="preserve">(2016)</w:t>
      </w:r>
      <w:r>
        <w:t xml:space="preserve"> </w:t>
      </w:r>
      <w:hyperlink r:id="rId366">
        <w:r>
          <w:rPr>
            <w:rStyle w:val="Hyperlink"/>
          </w:rPr>
          <w:t xml:space="preserve">https://doi.org/gg8ggh</w:t>
        </w:r>
      </w:hyperlink>
      <w:r>
        <w:t xml:space="preserve"> </w:t>
      </w:r>
      <w:r>
        <w:br/>
      </w:r>
      <w:r>
        <w:t xml:space="preserve">DOI:</w:t>
      </w:r>
      <w:r>
        <w:t xml:space="preserve"> </w:t>
      </w:r>
      <w:hyperlink r:id="rId367">
        <w:r>
          <w:rPr>
            <w:rStyle w:val="Hyperlink"/>
          </w:rPr>
          <w:t xml:space="preserve">10.18653/v1/n16-3020</w:t>
        </w:r>
      </w:hyperlink>
    </w:p>
    <w:bookmarkEnd w:id="368"/>
    <w:bookmarkStart w:id="371" w:name="ref-HovsEtqX"/>
    <w:p>
      <w:pPr>
        <w:pStyle w:val="Bibliography"/>
      </w:pPr>
      <w:r>
        <w:t xml:space="preserve">79.</w:t>
      </w:r>
      <w:r>
        <w:t xml:space="preserve"> </w:t>
      </w:r>
      <w:r>
        <w:rPr>
          <w:b/>
        </w:rPr>
        <w:t xml:space="preserve">Errudite: Scalable, Reproducible, and Testable Error Analysis</w:t>
      </w:r>
      <w:r>
        <w:t xml:space="preserve"> </w:t>
      </w:r>
      <w:r>
        <w:br/>
      </w:r>
      <w:r>
        <w:t xml:space="preserve">Tongshuang Wu, Marco Tulio Ribeiro, Jeffrey Heer, Daniel Weld</w:t>
      </w:r>
      <w:r>
        <w:br/>
      </w:r>
      <w:r>
        <w:rPr>
          <w:i/>
        </w:rPr>
        <w:t xml:space="preserve">Association for Computational Linguistics (ACL)</w:t>
      </w:r>
      <w:r>
        <w:t xml:space="preserve"> </w:t>
      </w:r>
      <w:r>
        <w:t xml:space="preserve">(2019)</w:t>
      </w:r>
      <w:r>
        <w:t xml:space="preserve"> </w:t>
      </w:r>
      <w:hyperlink r:id="rId369">
        <w:r>
          <w:rPr>
            <w:rStyle w:val="Hyperlink"/>
          </w:rPr>
          <w:t xml:space="preserve">https://doi.org/ggb9kk</w:t>
        </w:r>
      </w:hyperlink>
      <w:r>
        <w:t xml:space="preserve"> </w:t>
      </w:r>
      <w:r>
        <w:br/>
      </w:r>
      <w:r>
        <w:t xml:space="preserve">DOI:</w:t>
      </w:r>
      <w:r>
        <w:t xml:space="preserve"> </w:t>
      </w:r>
      <w:hyperlink r:id="rId370">
        <w:r>
          <w:rPr>
            <w:rStyle w:val="Hyperlink"/>
          </w:rPr>
          <w:t xml:space="preserve">10.18653/v1/p19-1073</w:t>
        </w:r>
      </w:hyperlink>
    </w:p>
    <w:bookmarkEnd w:id="371"/>
    <w:bookmarkStart w:id="374" w:name="ref-sa8SP0BL"/>
    <w:p>
      <w:pPr>
        <w:pStyle w:val="Bibliography"/>
      </w:pPr>
      <w:r>
        <w:t xml:space="preserve">80.</w:t>
      </w:r>
      <w:r>
        <w:t xml:space="preserve"> </w:t>
      </w:r>
      <w:r>
        <w:rPr>
          <w:b/>
        </w:rPr>
        <w:t xml:space="preserve">Towards Automatic Error Analysis of Machine Translation Output</w:t>
      </w:r>
      <w:r>
        <w:t xml:space="preserve"> </w:t>
      </w:r>
      <w:r>
        <w:br/>
      </w:r>
      <w:r>
        <w:t xml:space="preserve">Maja Popović, Hermann Ney</w:t>
      </w:r>
      <w:r>
        <w:br/>
      </w:r>
      <w:r>
        <w:rPr>
          <w:i/>
        </w:rPr>
        <w:t xml:space="preserve">Computational Linguistics</w:t>
      </w:r>
      <w:r>
        <w:t xml:space="preserve"> </w:t>
      </w:r>
      <w:r>
        <w:t xml:space="preserve">(2011-12-01)</w:t>
      </w:r>
      <w:r>
        <w:t xml:space="preserve"> </w:t>
      </w:r>
      <w:hyperlink r:id="rId372">
        <w:r>
          <w:rPr>
            <w:rStyle w:val="Hyperlink"/>
          </w:rPr>
          <w:t xml:space="preserve">https://direct.mit.edu/coli/article/37/4/657/2124/Towards-Automatic-Error-Analysis-of-Machine</w:t>
        </w:r>
      </w:hyperlink>
      <w:r>
        <w:t xml:space="preserve"> </w:t>
      </w:r>
      <w:r>
        <w:br/>
      </w:r>
      <w:r>
        <w:t xml:space="preserve">DOI:</w:t>
      </w:r>
      <w:r>
        <w:t xml:space="preserve"> </w:t>
      </w:r>
      <w:hyperlink r:id="rId373">
        <w:r>
          <w:rPr>
            <w:rStyle w:val="Hyperlink"/>
          </w:rPr>
          <w:t xml:space="preserve">10.1162/coli_a_00072</w:t>
        </w:r>
      </w:hyperlink>
    </w:p>
    <w:bookmarkEnd w:id="374"/>
    <w:bookmarkStart w:id="378" w:name="ref-uvZAopDf"/>
    <w:p>
      <w:pPr>
        <w:pStyle w:val="Bibliography"/>
      </w:pPr>
      <w:r>
        <w:t xml:space="preserve">81.</w:t>
      </w:r>
      <w:r>
        <w:t xml:space="preserve"> </w:t>
      </w:r>
      <w:r>
        <w:rPr>
          <w:b/>
        </w:rPr>
        <w:t xml:space="preserve">Recognizing names in biomedical texts: a machine learning approach</w:t>
      </w:r>
      <w:r>
        <w:t xml:space="preserve"> </w:t>
      </w:r>
      <w:r>
        <w:br/>
      </w:r>
      <w:r>
        <w:t xml:space="preserve">G. Zhou, J. Zhang, J. Su, D. Shen, C. Tan</w:t>
      </w:r>
      <w:r>
        <w:br/>
      </w:r>
      <w:r>
        <w:rPr>
          <w:i/>
        </w:rPr>
        <w:t xml:space="preserve">Bioinformatics</w:t>
      </w:r>
      <w:r>
        <w:t xml:space="preserve"> </w:t>
      </w:r>
      <w:r>
        <w:t xml:space="preserve">(2004-02-10)</w:t>
      </w:r>
      <w:r>
        <w:t xml:space="preserve"> </w:t>
      </w:r>
      <w:hyperlink r:id="rId375">
        <w:r>
          <w:rPr>
            <w:rStyle w:val="Hyperlink"/>
          </w:rPr>
          <w:t xml:space="preserve">https://doi.org/bxts7r</w:t>
        </w:r>
      </w:hyperlink>
      <w:r>
        <w:t xml:space="preserve"> </w:t>
      </w:r>
      <w:r>
        <w:br/>
      </w:r>
      <w:r>
        <w:t xml:space="preserve">DOI:</w:t>
      </w:r>
      <w:r>
        <w:t xml:space="preserve"> </w:t>
      </w:r>
      <w:hyperlink r:id="rId376">
        <w:r>
          <w:rPr>
            <w:rStyle w:val="Hyperlink"/>
          </w:rPr>
          <w:t xml:space="preserve">10.1093/bioinformatics/bth060</w:t>
        </w:r>
      </w:hyperlink>
      <w:r>
        <w:t xml:space="preserve"> </w:t>
      </w:r>
      <w:r>
        <w:t xml:space="preserve">· PMID:</w:t>
      </w:r>
      <w:r>
        <w:t xml:space="preserve"> </w:t>
      </w:r>
      <w:hyperlink r:id="rId377">
        <w:r>
          <w:rPr>
            <w:rStyle w:val="Hyperlink"/>
          </w:rPr>
          <w:t xml:space="preserve">14871877</w:t>
        </w:r>
      </w:hyperlink>
    </w:p>
    <w:bookmarkEnd w:id="378"/>
    <w:bookmarkStart w:id="380" w:name="ref-16wWzu3NO"/>
    <w:p>
      <w:pPr>
        <w:pStyle w:val="Bibliography"/>
      </w:pPr>
      <w:r>
        <w:t xml:space="preserve">82.</w:t>
      </w:r>
      <w:r>
        <w:t xml:space="preserve"> </w:t>
      </w:r>
      <w:hyperlink r:id="rId379">
        <w:r>
          <w:rPr>
            <w:rStyle w:val="Hyperlink"/>
          </w:rPr>
          <w:t xml:space="preserve">https://www.aclweb.org/cgi-sys/suspendedpage.cgi</w:t>
        </w:r>
      </w:hyperlink>
    </w:p>
    <w:bookmarkEnd w:id="380"/>
    <w:bookmarkStart w:id="383" w:name="ref-oZmhjP9I"/>
    <w:p>
      <w:pPr>
        <w:pStyle w:val="Bibliography"/>
      </w:pPr>
      <w:r>
        <w:t xml:space="preserve">83.</w:t>
      </w:r>
      <w:r>
        <w:t xml:space="preserve"> </w:t>
      </w:r>
      <w:r>
        <w:rPr>
          <w:b/>
        </w:rPr>
        <w:t xml:space="preserve">Heterogeneous domain adaptation using manifold alignment</w:t>
      </w:r>
      <w:r>
        <w:t xml:space="preserve"> </w:t>
      </w:r>
      <w:r>
        <w:br/>
      </w:r>
      <w:r>
        <w:t xml:space="preserve">Chang Wang, Sridhar Mahadevan</w:t>
      </w:r>
      <w:r>
        <w:br/>
      </w:r>
      <w:r>
        <w:rPr>
          <w:i/>
        </w:rPr>
        <w:t xml:space="preserve">Proceedings of the Twenty-Second international joint conference on Artificial Intelligence - Volume Volume Two</w:t>
      </w:r>
      <w:r>
        <w:t xml:space="preserve"> </w:t>
      </w:r>
      <w:r>
        <w:t xml:space="preserve">(2011-07-16)</w:t>
      </w:r>
      <w:r>
        <w:t xml:space="preserve"> </w:t>
      </w:r>
      <w:hyperlink r:id="rId381">
        <w:r>
          <w:rPr>
            <w:rStyle w:val="Hyperlink"/>
          </w:rPr>
          <w:t xml:space="preserve">https://dl.acm.org/doi/10.5555/2283516.2283652</w:t>
        </w:r>
      </w:hyperlink>
      <w:r>
        <w:t xml:space="preserve"> </w:t>
      </w:r>
      <w:r>
        <w:br/>
      </w:r>
      <w:r>
        <w:t xml:space="preserve">ISBN:</w:t>
      </w:r>
      <w:r>
        <w:t xml:space="preserve"> </w:t>
      </w:r>
      <w:hyperlink r:id="rId382">
        <w:r>
          <w:rPr>
            <w:rStyle w:val="Hyperlink"/>
          </w:rPr>
          <w:t xml:space="preserve">9781577355144</w:t>
        </w:r>
      </w:hyperlink>
    </w:p>
    <w:bookmarkEnd w:id="383"/>
    <w:bookmarkStart w:id="388" w:name="ref-bOT9Zmn2"/>
    <w:p>
      <w:pPr>
        <w:pStyle w:val="Bibliography"/>
      </w:pPr>
      <w:r>
        <w:t xml:space="preserve">84.</w:t>
      </w:r>
      <w:r>
        <w:t xml:space="preserve"> </w:t>
      </w:r>
      <w:r>
        <w:rPr>
          <w:b/>
        </w:rPr>
        <w:t xml:space="preserve">Comprehensive Integration of Single-Cell Data</w:t>
      </w:r>
      <w:r>
        <w:t xml:space="preserve"> </w:t>
      </w:r>
      <w:r>
        <w:br/>
      </w:r>
      <w:r>
        <w:t xml:space="preserve">Tim Stuart, Andrew Butler, Paul Hoffman, Christoph Hafemeister, Efthymia Papalexi, William M. Mauck, Yuhan Hao, Marlon Stoeckius, Peter Smibert, Rahul Satija</w:t>
      </w:r>
      <w:r>
        <w:br/>
      </w:r>
      <w:r>
        <w:rPr>
          <w:i/>
        </w:rPr>
        <w:t xml:space="preserve">Cell</w:t>
      </w:r>
      <w:r>
        <w:t xml:space="preserve"> </w:t>
      </w:r>
      <w:r>
        <w:t xml:space="preserve">(2019-06)</w:t>
      </w:r>
      <w:r>
        <w:t xml:space="preserve"> </w:t>
      </w:r>
      <w:hyperlink r:id="rId384">
        <w:r>
          <w:rPr>
            <w:rStyle w:val="Hyperlink"/>
          </w:rPr>
          <w:t xml:space="preserve">https://doi.org/gf3sxv</w:t>
        </w:r>
      </w:hyperlink>
      <w:r>
        <w:t xml:space="preserve"> </w:t>
      </w:r>
      <w:r>
        <w:br/>
      </w:r>
      <w:r>
        <w:t xml:space="preserve">DOI:</w:t>
      </w:r>
      <w:r>
        <w:t xml:space="preserve"> </w:t>
      </w:r>
      <w:hyperlink r:id="rId385">
        <w:r>
          <w:rPr>
            <w:rStyle w:val="Hyperlink"/>
          </w:rPr>
          <w:t xml:space="preserve">10.1016/j.cell.2019.05.031</w:t>
        </w:r>
      </w:hyperlink>
      <w:r>
        <w:t xml:space="preserve"> </w:t>
      </w:r>
      <w:r>
        <w:t xml:space="preserve">· PMID:</w:t>
      </w:r>
      <w:r>
        <w:t xml:space="preserve"> </w:t>
      </w:r>
      <w:hyperlink r:id="rId386">
        <w:r>
          <w:rPr>
            <w:rStyle w:val="Hyperlink"/>
          </w:rPr>
          <w:t xml:space="preserve">31178118</w:t>
        </w:r>
      </w:hyperlink>
      <w:r>
        <w:t xml:space="preserve"> </w:t>
      </w:r>
      <w:r>
        <w:t xml:space="preserve">· PMCID:</w:t>
      </w:r>
      <w:r>
        <w:t xml:space="preserve"> </w:t>
      </w:r>
      <w:hyperlink r:id="rId387">
        <w:r>
          <w:rPr>
            <w:rStyle w:val="Hyperlink"/>
          </w:rPr>
          <w:t xml:space="preserve">PMC6687398</w:t>
        </w:r>
      </w:hyperlink>
    </w:p>
    <w:bookmarkEnd w:id="388"/>
    <w:bookmarkEnd w:id="389"/>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56" Target="media/rId56.png" /><Relationship Type="http://schemas.openxmlformats.org/officeDocument/2006/relationships/image" Id="rId53" Target="media/rId53.png" /><Relationship Type="http://schemas.openxmlformats.org/officeDocument/2006/relationships/image" Id="rId50" Target="media/rId50.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31" Target="media/rId31.svg" /><Relationship Type="http://schemas.openxmlformats.org/officeDocument/2006/relationships/hyperlink" Id="rId316" Target="http://arxiv.org/abs/1606.08793" TargetMode="External" /><Relationship Type="http://schemas.openxmlformats.org/officeDocument/2006/relationships/hyperlink" Id="rId310" Target="http://arxiv.org/abs/1706.05098" TargetMode="External" /><Relationship Type="http://schemas.openxmlformats.org/officeDocument/2006/relationships/hyperlink" Id="rId312" Target="http://arxiv.org/abs/1707.08114" TargetMode="External" /><Relationship Type="http://schemas.openxmlformats.org/officeDocument/2006/relationships/hyperlink" Id="rId117" Target="http://arxiv.org/abs/1802.03426" TargetMode="External" /><Relationship Type="http://schemas.openxmlformats.org/officeDocument/2006/relationships/hyperlink" Id="rId318" Target="http://arxiv.org/abs/1808.03331" TargetMode="External" /><Relationship Type="http://schemas.openxmlformats.org/officeDocument/2006/relationships/hyperlink" Id="rId314" Target="http://arxiv.org/abs/1904.05046" TargetMode="External" /><Relationship Type="http://schemas.openxmlformats.org/officeDocument/2006/relationships/hyperlink" Id="rId119" Target="http://jmlr.org/papers/v9/vandermaaten08a.html" TargetMode="External" /><Relationship Type="http://schemas.openxmlformats.org/officeDocument/2006/relationships/hyperlink" Id="rId224" Target="https://arxiv.org/abs/1301.3781" TargetMode="External" /><Relationship Type="http://schemas.openxmlformats.org/officeDocument/2006/relationships/hyperlink" Id="rId372" Target="https://direct.mit.edu/coli/article/37/4/657/2124/Towards-Automatic-Error-Analysis-of-Machine" TargetMode="External" /><Relationship Type="http://schemas.openxmlformats.org/officeDocument/2006/relationships/hyperlink" Id="rId381" Target="https://dl.acm.org/doi/10.5555/2283516.2283652" TargetMode="External" /><Relationship Type="http://schemas.openxmlformats.org/officeDocument/2006/relationships/hyperlink" Id="rId182" Target="https://doi.org/10.1002/sim.6782" TargetMode="External" /><Relationship Type="http://schemas.openxmlformats.org/officeDocument/2006/relationships/hyperlink" Id="rId107" Target="https://doi.org/10.1007/978-1-4614-6849-3" TargetMode="External" /><Relationship Type="http://schemas.openxmlformats.org/officeDocument/2006/relationships/hyperlink" Id="rId141" Target="https://doi.org/10.1007/978-3-030-03243-2_299-1" TargetMode="External" /><Relationship Type="http://schemas.openxmlformats.org/officeDocument/2006/relationships/hyperlink" Id="rId110" Target="https://doi.org/10.1007/978-3-540-33037-0" TargetMode="External" /><Relationship Type="http://schemas.openxmlformats.org/officeDocument/2006/relationships/hyperlink" Id="rId219" Target="https://doi.org/10.1007/978-3-540-75175-5_16" TargetMode="External" /><Relationship Type="http://schemas.openxmlformats.org/officeDocument/2006/relationships/hyperlink" Id="rId210" Target="https://doi.org/10.1007/s11634-019-00354-x" TargetMode="External" /><Relationship Type="http://schemas.openxmlformats.org/officeDocument/2006/relationships/hyperlink" Id="rId235" Target="https://doi.org/10.1016/j.ajhg.2008.06.024" TargetMode="External" /><Relationship Type="http://schemas.openxmlformats.org/officeDocument/2006/relationships/hyperlink" Id="rId385" Target="https://doi.org/10.1016/j.cell.2019.05.031" TargetMode="External" /><Relationship Type="http://schemas.openxmlformats.org/officeDocument/2006/relationships/hyperlink" Id="rId347" Target="https://doi.org/10.1016/j.cels.2019.04.003" TargetMode="External" /><Relationship Type="http://schemas.openxmlformats.org/officeDocument/2006/relationships/hyperlink" Id="rId245" Target="https://doi.org/10.1016/j.compbiomed.2015.10.008" TargetMode="External" /><Relationship Type="http://schemas.openxmlformats.org/officeDocument/2006/relationships/hyperlink" Id="rId79" Target="https://doi.org/10.1016/j.ebiom.2019.08.027" TargetMode="External" /><Relationship Type="http://schemas.openxmlformats.org/officeDocument/2006/relationships/hyperlink" Id="rId284" Target="https://doi.org/10.1016/j.jbi.2021.103838" TargetMode="External" /><Relationship Type="http://schemas.openxmlformats.org/officeDocument/2006/relationships/hyperlink" Id="rId122" Target="https://doi.org/10.1016/j.media.2020.101660" TargetMode="External" /><Relationship Type="http://schemas.openxmlformats.org/officeDocument/2006/relationships/hyperlink" Id="rId202" Target="https://doi.org/10.1016/s0031-3203(02)00169-3" TargetMode="External" /><Relationship Type="http://schemas.openxmlformats.org/officeDocument/2006/relationships/hyperlink" Id="rId324" Target="https://doi.org/10.1021/acscentsci.6b00367" TargetMode="External" /><Relationship Type="http://schemas.openxmlformats.org/officeDocument/2006/relationships/hyperlink" Id="rId186" Target="https://doi.org/10.1023/A:1010933404324" TargetMode="External" /><Relationship Type="http://schemas.openxmlformats.org/officeDocument/2006/relationships/hyperlink" Id="rId126" Target="https://doi.org/10.1038/ncomms14825" TargetMode="External" /><Relationship Type="http://schemas.openxmlformats.org/officeDocument/2006/relationships/hyperlink" Id="rId84" Target="https://doi.org/10.1038/nrc2294" TargetMode="External" /><Relationship Type="http://schemas.openxmlformats.org/officeDocument/2006/relationships/hyperlink" Id="rId356" Target="https://doi.org/10.1038/nrg.2017.116" TargetMode="External" /><Relationship Type="http://schemas.openxmlformats.org/officeDocument/2006/relationships/hyperlink" Id="rId352" Target="https://doi.org/10.1038/nrg3555" TargetMode="External" /><Relationship Type="http://schemas.openxmlformats.org/officeDocument/2006/relationships/hyperlink" Id="rId334" Target="https://doi.org/10.1038/s41467-017-02465-5" TargetMode="External" /><Relationship Type="http://schemas.openxmlformats.org/officeDocument/2006/relationships/hyperlink" Id="rId131" Target="https://doi.org/10.1038/s41467-019-13056-x" TargetMode="External" /><Relationship Type="http://schemas.openxmlformats.org/officeDocument/2006/relationships/hyperlink" Id="rId167" Target="https://doi.org/10.1038/s41467-020-14666-6" TargetMode="External" /><Relationship Type="http://schemas.openxmlformats.org/officeDocument/2006/relationships/hyperlink" Id="rId136" Target="https://doi.org/10.1038/s41467-020-15351-4" TargetMode="External" /><Relationship Type="http://schemas.openxmlformats.org/officeDocument/2006/relationships/hyperlink" Id="rId364" Target="https://doi.org/10.1038/s41576-020-0257-5" TargetMode="External" /><Relationship Type="http://schemas.openxmlformats.org/officeDocument/2006/relationships/hyperlink" Id="rId89" Target="https://doi.org/10.1038/s41592-018-0019-x" TargetMode="External" /><Relationship Type="http://schemas.openxmlformats.org/officeDocument/2006/relationships/hyperlink" Id="rId342" Target="https://doi.org/10.1038/s41592-019-0456-1" TargetMode="External" /><Relationship Type="http://schemas.openxmlformats.org/officeDocument/2006/relationships/hyperlink" Id="rId329" Target="https://doi.org/10.1038/s43018-020-00169-2" TargetMode="External" /><Relationship Type="http://schemas.openxmlformats.org/officeDocument/2006/relationships/hyperlink" Id="rId360" Target="https://doi.org/10.1056/nejmra1711801" TargetMode="External" /><Relationship Type="http://schemas.openxmlformats.org/officeDocument/2006/relationships/hyperlink" Id="rId227" Target="https://doi.org/10.1073/pnas.1900654116" TargetMode="External" /><Relationship Type="http://schemas.openxmlformats.org/officeDocument/2006/relationships/hyperlink" Id="rId376" Target="https://doi.org/10.1093/bioinformatics/bth060" TargetMode="External" /><Relationship Type="http://schemas.openxmlformats.org/officeDocument/2006/relationships/hyperlink" Id="rId172" Target="https://doi.org/10.1093/bioinformatics/btq503" TargetMode="External" /><Relationship Type="http://schemas.openxmlformats.org/officeDocument/2006/relationships/hyperlink" Id="rId272" Target="https://doi.org/10.1093/bioinformatics/bty114" TargetMode="External" /><Relationship Type="http://schemas.openxmlformats.org/officeDocument/2006/relationships/hyperlink" Id="rId93" Target="https://doi.org/10.1093/biostatistics/kxj037" TargetMode="External" /><Relationship Type="http://schemas.openxmlformats.org/officeDocument/2006/relationships/hyperlink" Id="rId279" Target="https://doi.org/10.1093/database/baaa015" TargetMode="External" /><Relationship Type="http://schemas.openxmlformats.org/officeDocument/2006/relationships/hyperlink" Id="rId68" Target="https://doi.org/10.1093/jamia/ocw028" TargetMode="External" /><Relationship Type="http://schemas.openxmlformats.org/officeDocument/2006/relationships/hyperlink" Id="rId97" Target="https://doi.org/10.1093/nar/gku864" TargetMode="External" /><Relationship Type="http://schemas.openxmlformats.org/officeDocument/2006/relationships/hyperlink" Id="rId259" Target="https://doi.org/10.1093/nar/gkw1128" TargetMode="External" /><Relationship Type="http://schemas.openxmlformats.org/officeDocument/2006/relationships/hyperlink" Id="rId113" Target="https://doi.org/10.1098/rsta.2015.0202" TargetMode="External" /><Relationship Type="http://schemas.openxmlformats.org/officeDocument/2006/relationships/hyperlink" Id="rId269" Target="https://doi.org/10.1101/2020.04.30.071407" TargetMode="External" /><Relationship Type="http://schemas.openxmlformats.org/officeDocument/2006/relationships/hyperlink" Id="rId321" Target="https://doi.org/10.1101/2020.12.21.423514" TargetMode="External" /><Relationship Type="http://schemas.openxmlformats.org/officeDocument/2006/relationships/hyperlink" Id="rId339" Target="https://doi.org/10.1101/278739" TargetMode="External" /><Relationship Type="http://schemas.openxmlformats.org/officeDocument/2006/relationships/hyperlink" Id="rId216" Target="https://doi.org/10.1109/cvpr.2001.990537" TargetMode="External" /><Relationship Type="http://schemas.openxmlformats.org/officeDocument/2006/relationships/hyperlink" Id="rId222" Target="https://doi.org/10.1109/icpr.2004.1334680" TargetMode="External" /><Relationship Type="http://schemas.openxmlformats.org/officeDocument/2006/relationships/hyperlink" Id="rId162" Target="https://doi.org/10.1109/jbhi.2013.2276766" TargetMode="External" /><Relationship Type="http://schemas.openxmlformats.org/officeDocument/2006/relationships/hyperlink" Id="rId306" Target="https://doi.org/10.1109/tkde.2009.191" TargetMode="External" /><Relationship Type="http://schemas.openxmlformats.org/officeDocument/2006/relationships/hyperlink" Id="rId73" Target="https://doi.org/10.1109/tnnls.2013.2292894" TargetMode="External" /><Relationship Type="http://schemas.openxmlformats.org/officeDocument/2006/relationships/hyperlink" Id="rId232" Target="https://doi.org/10.1111/j.1467-9868.2005.00503.x" TargetMode="External" /><Relationship Type="http://schemas.openxmlformats.org/officeDocument/2006/relationships/hyperlink" Id="rId293" Target="https://doi.org/10.1142/9789811215636_0041" TargetMode="External" /><Relationship Type="http://schemas.openxmlformats.org/officeDocument/2006/relationships/hyperlink" Id="rId373" Target="https://doi.org/10.1162/COLI_a_00072" TargetMode="External" /><Relationship Type="http://schemas.openxmlformats.org/officeDocument/2006/relationships/hyperlink" Id="rId197" Target="https://doi.org/10.1177/2045894019890549" TargetMode="External" /><Relationship Type="http://schemas.openxmlformats.org/officeDocument/2006/relationships/hyperlink" Id="rId249" Target="https://doi.org/10.1186/1471-2105-14-198" TargetMode="External" /><Relationship Type="http://schemas.openxmlformats.org/officeDocument/2006/relationships/hyperlink" Id="rId157" Target="https://doi.org/10.1186/1471-2105-9-497" TargetMode="External" /><Relationship Type="http://schemas.openxmlformats.org/officeDocument/2006/relationships/hyperlink" Id="rId189" Target="https://doi.org/10.1186/1472-6947-13-134" TargetMode="External" /><Relationship Type="http://schemas.openxmlformats.org/officeDocument/2006/relationships/hyperlink" Id="rId240" Target="https://doi.org/10.1186/1753-6561-5-s9-s113" TargetMode="External" /><Relationship Type="http://schemas.openxmlformats.org/officeDocument/2006/relationships/hyperlink" Id="rId102" Target="https://doi.org/10.1186/gb-2010-11-3-r25" TargetMode="External" /><Relationship Type="http://schemas.openxmlformats.org/officeDocument/2006/relationships/hyperlink" Id="rId254" Target="https://doi.org/10.1186/s12859-019-2994-z" TargetMode="External" /><Relationship Type="http://schemas.openxmlformats.org/officeDocument/2006/relationships/hyperlink" Id="rId296" Target="https://doi.org/10.1186/s12911-019-0752-9" TargetMode="External" /><Relationship Type="http://schemas.openxmlformats.org/officeDocument/2006/relationships/hyperlink" Id="rId288" Target="https://doi.org/10.1186/s12911-019-0938-1" TargetMode="External" /><Relationship Type="http://schemas.openxmlformats.org/officeDocument/2006/relationships/hyperlink" Id="rId301" Target="https://doi.org/10.1186/s12920-018-0372-8" TargetMode="External" /><Relationship Type="http://schemas.openxmlformats.org/officeDocument/2006/relationships/hyperlink" Id="rId63" Target="https://doi.org/10.1186/s13023-020-01424-6" TargetMode="External" /><Relationship Type="http://schemas.openxmlformats.org/officeDocument/2006/relationships/hyperlink" Id="rId147" Target="https://doi.org/10.1186/s13059-020-02021-3" TargetMode="External" /><Relationship Type="http://schemas.openxmlformats.org/officeDocument/2006/relationships/hyperlink" Id="rId194" Target="https://doi.org/10.1214/aos/1031689014" TargetMode="External" /><Relationship Type="http://schemas.openxmlformats.org/officeDocument/2006/relationships/hyperlink" Id="rId152" Target="https://doi.org/10.1371/journal.pcbi.1006907" TargetMode="External" /><Relationship Type="http://schemas.openxmlformats.org/officeDocument/2006/relationships/hyperlink" Id="rId177" Target="https://doi.org/10.1371/journal.pgen.1004754" TargetMode="External" /><Relationship Type="http://schemas.openxmlformats.org/officeDocument/2006/relationships/hyperlink" Id="rId367" Target="https://doi.org/10.18653/v1/n16-3020" TargetMode="External" /><Relationship Type="http://schemas.openxmlformats.org/officeDocument/2006/relationships/hyperlink" Id="rId370" Target="https://doi.org/10.18653/v1/p19-1073" TargetMode="External" /><Relationship Type="http://schemas.openxmlformats.org/officeDocument/2006/relationships/hyperlink" Id="rId144" Target="https://doi.org/10.23915/distill.00002" TargetMode="External" /><Relationship Type="http://schemas.openxmlformats.org/officeDocument/2006/relationships/hyperlink" Id="rId205" Target="https://doi.org/10.3390/genes11020226" TargetMode="External" /><Relationship Type="http://schemas.openxmlformats.org/officeDocument/2006/relationships/hyperlink" Id="rId264" Target="https://doi.org/10.7554/elife.26726" TargetMode="External" /><Relationship Type="http://schemas.openxmlformats.org/officeDocument/2006/relationships/hyperlink" Id="rId231" Target="https://doi.org/b8cwwr" TargetMode="External" /><Relationship Type="http://schemas.openxmlformats.org/officeDocument/2006/relationships/hyperlink" Id="rId239" Target="https://doi.org/b9mf4x" TargetMode="External" /><Relationship Type="http://schemas.openxmlformats.org/officeDocument/2006/relationships/hyperlink" Id="rId305" Target="https://doi.org/bc4vws" TargetMode="External" /><Relationship Type="http://schemas.openxmlformats.org/officeDocument/2006/relationships/hyperlink" Id="rId193" Target="https://doi.org/btmtjp" TargetMode="External" /><Relationship Type="http://schemas.openxmlformats.org/officeDocument/2006/relationships/hyperlink" Id="rId201" Target="https://doi.org/btzfh6" TargetMode="External" /><Relationship Type="http://schemas.openxmlformats.org/officeDocument/2006/relationships/hyperlink" Id="rId375" Target="https://doi.org/bxts7r" TargetMode="External" /><Relationship Type="http://schemas.openxmlformats.org/officeDocument/2006/relationships/hyperlink" Id="rId106" Target="https://doi.org/c432" TargetMode="External" /><Relationship Type="http://schemas.openxmlformats.org/officeDocument/2006/relationships/hyperlink" Id="rId215" Target="https://doi.org/c89p2b" TargetMode="External" /><Relationship Type="http://schemas.openxmlformats.org/officeDocument/2006/relationships/hyperlink" Id="rId218" Target="https://doi.org/cbzq9n" TargetMode="External" /><Relationship Type="http://schemas.openxmlformats.org/officeDocument/2006/relationships/hyperlink" Id="rId263" Target="https://doi.org/cdfk" TargetMode="External" /><Relationship Type="http://schemas.openxmlformats.org/officeDocument/2006/relationships/hyperlink" Id="rId109" Target="https://doi.org/ckmkfp" TargetMode="External" /><Relationship Type="http://schemas.openxmlformats.org/officeDocument/2006/relationships/hyperlink" Id="rId101" Target="https://doi.org/cq6f8b" TargetMode="External" /><Relationship Type="http://schemas.openxmlformats.org/officeDocument/2006/relationships/hyperlink" Id="rId221" Target="https://doi.org/crv3sq" TargetMode="External" /><Relationship Type="http://schemas.openxmlformats.org/officeDocument/2006/relationships/hyperlink" Id="rId171" Target="https://doi.org/cwqsv4" TargetMode="External" /><Relationship Type="http://schemas.openxmlformats.org/officeDocument/2006/relationships/hyperlink" Id="rId234" Target="https://doi.org/d4jpcb" TargetMode="External" /><Relationship Type="http://schemas.openxmlformats.org/officeDocument/2006/relationships/hyperlink" Id="rId156" Target="https://doi.org/dqqbn6" TargetMode="External" /><Relationship Type="http://schemas.openxmlformats.org/officeDocument/2006/relationships/hyperlink" Id="rId92" Target="https://doi.org/dsf386" TargetMode="External" /><Relationship Type="http://schemas.openxmlformats.org/officeDocument/2006/relationships/hyperlink" Id="rId188" Target="https://doi.org/f5jqvh" TargetMode="External" /><Relationship Type="http://schemas.openxmlformats.org/officeDocument/2006/relationships/hyperlink" Id="rId72" Target="https://doi.org/f5zdgq" TargetMode="External" /><Relationship Type="http://schemas.openxmlformats.org/officeDocument/2006/relationships/hyperlink" Id="rId244" Target="https://doi.org/f73xvj" TargetMode="External" /><Relationship Type="http://schemas.openxmlformats.org/officeDocument/2006/relationships/hyperlink" Id="rId96" Target="https://doi.org/f8k8kf" TargetMode="External" /><Relationship Type="http://schemas.openxmlformats.org/officeDocument/2006/relationships/hyperlink" Id="rId323" Target="https://doi.org/f95dnd" TargetMode="External" /><Relationship Type="http://schemas.openxmlformats.org/officeDocument/2006/relationships/hyperlink" Id="rId67" Target="https://doi.org/f9bxf9" TargetMode="External" /><Relationship Type="http://schemas.openxmlformats.org/officeDocument/2006/relationships/hyperlink" Id="rId258" Target="https://doi.org/f9v7bz" TargetMode="External" /><Relationship Type="http://schemas.openxmlformats.org/officeDocument/2006/relationships/hyperlink" Id="rId83" Target="https://doi.org/ffksnf" TargetMode="External" /><Relationship Type="http://schemas.openxmlformats.org/officeDocument/2006/relationships/hyperlink" Id="rId248" Target="https://doi.org/gb8v2x" TargetMode="External" /><Relationship Type="http://schemas.openxmlformats.org/officeDocument/2006/relationships/hyperlink" Id="rId271" Target="https://doi.org/gc3ndk" TargetMode="External" /><Relationship Type="http://schemas.openxmlformats.org/officeDocument/2006/relationships/hyperlink" Id="rId333" Target="https://doi.org/gcpx72" TargetMode="External" /><Relationship Type="http://schemas.openxmlformats.org/officeDocument/2006/relationships/hyperlink" Id="rId112" Target="https://doi.org/gcsfk7" TargetMode="External" /><Relationship Type="http://schemas.openxmlformats.org/officeDocument/2006/relationships/hyperlink" Id="rId355" Target="https://doi.org/gcxbr8" TargetMode="External" /><Relationship Type="http://schemas.openxmlformats.org/officeDocument/2006/relationships/hyperlink" Id="rId338" Target="https://doi.org/gdj2j4" TargetMode="External" /><Relationship Type="http://schemas.openxmlformats.org/officeDocument/2006/relationships/hyperlink" Id="rId161" Target="https://doi.org/gdm9jd" TargetMode="External" /><Relationship Type="http://schemas.openxmlformats.org/officeDocument/2006/relationships/hyperlink" Id="rId151" Target="https://doi.org/gf3583" TargetMode="External" /><Relationship Type="http://schemas.openxmlformats.org/officeDocument/2006/relationships/hyperlink" Id="rId384" Target="https://doi.org/gf3sxv" TargetMode="External" /><Relationship Type="http://schemas.openxmlformats.org/officeDocument/2006/relationships/hyperlink" Id="rId359" Target="https://doi.org/gf49m7" TargetMode="External" /><Relationship Type="http://schemas.openxmlformats.org/officeDocument/2006/relationships/hyperlink" Id="rId346" Target="https://doi.org/gf75g5" TargetMode="External" /><Relationship Type="http://schemas.openxmlformats.org/officeDocument/2006/relationships/hyperlink" Id="rId341" Target="https://doi.org/gf75g6" TargetMode="External" /><Relationship Type="http://schemas.openxmlformats.org/officeDocument/2006/relationships/hyperlink" Id="rId125" Target="https://doi.org/gf9t7w" TargetMode="External" /><Relationship Type="http://schemas.openxmlformats.org/officeDocument/2006/relationships/hyperlink" Id="rId143" Target="https://doi.org/gffk7g" TargetMode="External" /><Relationship Type="http://schemas.openxmlformats.org/officeDocument/2006/relationships/hyperlink" Id="rId146" Target="https://doi.org/gg2mjh" TargetMode="External" /><Relationship Type="http://schemas.openxmlformats.org/officeDocument/2006/relationships/hyperlink" Id="rId268" Target="https://doi.org/gg338z" TargetMode="External" /><Relationship Type="http://schemas.openxmlformats.org/officeDocument/2006/relationships/hyperlink" Id="rId196" Target="https://doi.org/gg4jc7" TargetMode="External" /><Relationship Type="http://schemas.openxmlformats.org/officeDocument/2006/relationships/hyperlink" Id="rId204" Target="https://doi.org/gg4rbj" TargetMode="External" /><Relationship Type="http://schemas.openxmlformats.org/officeDocument/2006/relationships/hyperlink" Id="rId253" Target="https://doi.org/gg5hmj" TargetMode="External" /><Relationship Type="http://schemas.openxmlformats.org/officeDocument/2006/relationships/hyperlink" Id="rId287" Target="https://doi.org/gg5j65" TargetMode="External" /><Relationship Type="http://schemas.openxmlformats.org/officeDocument/2006/relationships/hyperlink" Id="rId166" Target="https://doi.org/gg7krm" TargetMode="External" /><Relationship Type="http://schemas.openxmlformats.org/officeDocument/2006/relationships/hyperlink" Id="rId366" Target="https://doi.org/gg8ggh" TargetMode="External" /><Relationship Type="http://schemas.openxmlformats.org/officeDocument/2006/relationships/hyperlink" Id="rId78" Target="https://doi.org/gg9dcx" TargetMode="External" /><Relationship Type="http://schemas.openxmlformats.org/officeDocument/2006/relationships/hyperlink" Id="rId369" Target="https://doi.org/ggb9kk" TargetMode="External" /><Relationship Type="http://schemas.openxmlformats.org/officeDocument/2006/relationships/hyperlink" Id="rId226" Target="https://doi.org/ggbhmq" TargetMode="External" /><Relationship Type="http://schemas.openxmlformats.org/officeDocument/2006/relationships/hyperlink" Id="rId130" Target="https://doi.org/ggdrfz" TargetMode="External" /><Relationship Type="http://schemas.openxmlformats.org/officeDocument/2006/relationships/hyperlink" Id="rId181" Target="https://doi.org/ggn9zg" TargetMode="External" /><Relationship Type="http://schemas.openxmlformats.org/officeDocument/2006/relationships/hyperlink" Id="rId135" Target="https://doi.org/ggqcqp" TargetMode="External" /><Relationship Type="http://schemas.openxmlformats.org/officeDocument/2006/relationships/hyperlink" Id="rId278" Target="https://doi.org/ggsdkj" TargetMode="External" /><Relationship Type="http://schemas.openxmlformats.org/officeDocument/2006/relationships/hyperlink" Id="rId121" Target="https://doi.org/ggsrc7" TargetMode="External" /><Relationship Type="http://schemas.openxmlformats.org/officeDocument/2006/relationships/hyperlink" Id="rId328" Target="https://doi.org/gh52nt" TargetMode="External" /><Relationship Type="http://schemas.openxmlformats.org/officeDocument/2006/relationships/hyperlink" Id="rId62" Target="https://doi.org/ghb3wx" TargetMode="External" /><Relationship Type="http://schemas.openxmlformats.org/officeDocument/2006/relationships/hyperlink" Id="rId140" Target="https://doi.org/ghgqb9" TargetMode="External" /><Relationship Type="http://schemas.openxmlformats.org/officeDocument/2006/relationships/hyperlink" Id="rId88" Target="https://doi.org/ghrqhp" TargetMode="External" /><Relationship Type="http://schemas.openxmlformats.org/officeDocument/2006/relationships/hyperlink" Id="rId176" Target="https://doi.org/ghrqhq" TargetMode="External" /><Relationship Type="http://schemas.openxmlformats.org/officeDocument/2006/relationships/hyperlink" Id="rId351" Target="https://doi.org/ghvhsd" TargetMode="External" /><Relationship Type="http://schemas.openxmlformats.org/officeDocument/2006/relationships/hyperlink" Id="rId320" Target="https://doi.org/ghxxk4" TargetMode="External" /><Relationship Type="http://schemas.openxmlformats.org/officeDocument/2006/relationships/hyperlink" Id="rId209" Target="https://doi.org/ghz4sz" TargetMode="External" /><Relationship Type="http://schemas.openxmlformats.org/officeDocument/2006/relationships/hyperlink" Id="rId295" Target="https://doi.org/gm48cq" TargetMode="External" /><Relationship Type="http://schemas.openxmlformats.org/officeDocument/2006/relationships/hyperlink" Id="rId283" Target="https://doi.org/gmpgs6" TargetMode="External" /><Relationship Type="http://schemas.openxmlformats.org/officeDocument/2006/relationships/hyperlink" Id="rId292" Target="https://doi.org/gmpgs7" TargetMode="External" /><Relationship Type="http://schemas.openxmlformats.org/officeDocument/2006/relationships/hyperlink" Id="rId300" Target="https://doi.org/gnb3q7"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255aad1ccd1026ee79d516b6db652f56f15b498a"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255aad1ccd1026ee79d516b6db652f56f15b498a/"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382" Target="https://worldcat.org/isbn/9781577355144" TargetMode="External" /><Relationship Type="http://schemas.openxmlformats.org/officeDocument/2006/relationships/hyperlink" Id="rId379" Target="https://www.aclweb.org/cgi-sys/suspendedpage.cgi" TargetMode="External" /><Relationship Type="http://schemas.openxmlformats.org/officeDocument/2006/relationships/hyperlink" Id="rId308" Target="https://www.doi.org/10.1023/a:1007379606734" TargetMode="External" /><Relationship Type="http://schemas.openxmlformats.org/officeDocument/2006/relationships/hyperlink" Id="rId76" Target="https://www.fda.gov/media/99546/download" TargetMode="External" /><Relationship Type="http://schemas.openxmlformats.org/officeDocument/2006/relationships/hyperlink" Id="rId363" Target="https://www.nature.com/articles/s41576-020-0257-5" TargetMode="External" /><Relationship Type="http://schemas.openxmlformats.org/officeDocument/2006/relationships/hyperlink" Id="rId86" Target="https://www.ncbi.nlm.nih.gov/pmc/articles/PMC2238676" TargetMode="External" /><Relationship Type="http://schemas.openxmlformats.org/officeDocument/2006/relationships/hyperlink" Id="rId159" Target="https://www.ncbi.nlm.nih.gov/pmc/articles/PMC2632677" TargetMode="External" /><Relationship Type="http://schemas.openxmlformats.org/officeDocument/2006/relationships/hyperlink" Id="rId237" Target="https://www.ncbi.nlm.nih.gov/pmc/articles/PMC2842185" TargetMode="External" /><Relationship Type="http://schemas.openxmlformats.org/officeDocument/2006/relationships/hyperlink" Id="rId104" Target="https://www.ncbi.nlm.nih.gov/pmc/articles/PMC2864565" TargetMode="External" /><Relationship Type="http://schemas.openxmlformats.org/officeDocument/2006/relationships/hyperlink" Id="rId174" Target="https://www.ncbi.nlm.nih.gov/pmc/articles/PMC3025742" TargetMode="External" /><Relationship Type="http://schemas.openxmlformats.org/officeDocument/2006/relationships/hyperlink" Id="rId242" Target="https://www.ncbi.nlm.nih.gov/pmc/articles/PMC3287837" TargetMode="External" /><Relationship Type="http://schemas.openxmlformats.org/officeDocument/2006/relationships/hyperlink" Id="rId251" Target="https://www.ncbi.nlm.nih.gov/pmc/articles/PMC3718705" TargetMode="External" /><Relationship Type="http://schemas.openxmlformats.org/officeDocument/2006/relationships/hyperlink" Id="rId191" Target="https://www.ncbi.nlm.nih.gov/pmc/articles/PMC4029400" TargetMode="External" /><Relationship Type="http://schemas.openxmlformats.org/officeDocument/2006/relationships/hyperlink" Id="rId179" Target="https://www.ncbi.nlm.nih.gov/pmc/articles/PMC4230844" TargetMode="External" /><Relationship Type="http://schemas.openxmlformats.org/officeDocument/2006/relationships/hyperlink" Id="rId99" Target="https://www.ncbi.nlm.nih.gov/pmc/articles/PMC4245966" TargetMode="External" /><Relationship Type="http://schemas.openxmlformats.org/officeDocument/2006/relationships/hyperlink" Id="rId115" Target="https://www.ncbi.nlm.nih.gov/pmc/articles/PMC4792409" TargetMode="External" /><Relationship Type="http://schemas.openxmlformats.org/officeDocument/2006/relationships/hyperlink" Id="rId184" Target="https://www.ncbi.nlm.nih.gov/pmc/articles/PMC4982098" TargetMode="External" /><Relationship Type="http://schemas.openxmlformats.org/officeDocument/2006/relationships/hyperlink" Id="rId164" Target="https://www.ncbi.nlm.nih.gov/pmc/articles/PMC5003052" TargetMode="External" /><Relationship Type="http://schemas.openxmlformats.org/officeDocument/2006/relationships/hyperlink" Id="rId70" Target="https://www.ncbi.nlm.nih.gov/pmc/articles/PMC5070523" TargetMode="External" /><Relationship Type="http://schemas.openxmlformats.org/officeDocument/2006/relationships/hyperlink" Id="rId261" Target="https://www.ncbi.nlm.nih.gov/pmc/articles/PMC5210586" TargetMode="External" /><Relationship Type="http://schemas.openxmlformats.org/officeDocument/2006/relationships/hyperlink" Id="rId128" Target="https://www.ncbi.nlm.nih.gov/pmc/articles/PMC5384229" TargetMode="External" /><Relationship Type="http://schemas.openxmlformats.org/officeDocument/2006/relationships/hyperlink" Id="rId326" Target="https://www.ncbi.nlm.nih.gov/pmc/articles/PMC5408335" TargetMode="External" /><Relationship Type="http://schemas.openxmlformats.org/officeDocument/2006/relationships/hyperlink" Id="rId266" Target="https://www.ncbi.nlm.nih.gov/pmc/articles/PMC5640425" TargetMode="External" /><Relationship Type="http://schemas.openxmlformats.org/officeDocument/2006/relationships/hyperlink" Id="rId336" Target="https://www.ncbi.nlm.nih.gov/pmc/articles/PMC5752671" TargetMode="External" /><Relationship Type="http://schemas.openxmlformats.org/officeDocument/2006/relationships/hyperlink" Id="rId303" Target="https://www.ncbi.nlm.nih.gov/pmc/articles/PMC6035401" TargetMode="External" /><Relationship Type="http://schemas.openxmlformats.org/officeDocument/2006/relationships/hyperlink" Id="rId274" Target="https://www.ncbi.nlm.nih.gov/pmc/articles/PMC6061699" TargetMode="External" /><Relationship Type="http://schemas.openxmlformats.org/officeDocument/2006/relationships/hyperlink" Id="rId213" Target="https://www.ncbi.nlm.nih.gov/pmc/articles/PMC6371307" TargetMode="External" /><Relationship Type="http://schemas.openxmlformats.org/officeDocument/2006/relationships/hyperlink" Id="rId298" Target="https://www.ncbi.nlm.nih.gov/pmc/articles/PMC6376651" TargetMode="External" /><Relationship Type="http://schemas.openxmlformats.org/officeDocument/2006/relationships/hyperlink" Id="rId349" Target="https://www.ncbi.nlm.nih.gov/pmc/articles/PMC6538307" TargetMode="External" /><Relationship Type="http://schemas.openxmlformats.org/officeDocument/2006/relationships/hyperlink" Id="rId154" Target="https://www.ncbi.nlm.nih.gov/pmc/articles/PMC6586259" TargetMode="External" /><Relationship Type="http://schemas.openxmlformats.org/officeDocument/2006/relationships/hyperlink" Id="rId387" Target="https://www.ncbi.nlm.nih.gov/pmc/articles/PMC6687398" TargetMode="External" /><Relationship Type="http://schemas.openxmlformats.org/officeDocument/2006/relationships/hyperlink" Id="rId256" Target="https://www.ncbi.nlm.nih.gov/pmc/articles/PMC6704630" TargetMode="External" /><Relationship Type="http://schemas.openxmlformats.org/officeDocument/2006/relationships/hyperlink" Id="rId81" Target="https://www.ncbi.nlm.nih.gov/pmc/articles/PMC6796516" TargetMode="External" /><Relationship Type="http://schemas.openxmlformats.org/officeDocument/2006/relationships/hyperlink" Id="rId229" Target="https://www.ncbi.nlm.nih.gov/pmc/articles/PMC6825274" TargetMode="External" /><Relationship Type="http://schemas.openxmlformats.org/officeDocument/2006/relationships/hyperlink" Id="rId199" Target="https://www.ncbi.nlm.nih.gov/pmc/articles/PMC6868581" TargetMode="External" /><Relationship Type="http://schemas.openxmlformats.org/officeDocument/2006/relationships/hyperlink" Id="rId133" Target="https://www.ncbi.nlm.nih.gov/pmc/articles/PMC6882829" TargetMode="External" /><Relationship Type="http://schemas.openxmlformats.org/officeDocument/2006/relationships/hyperlink" Id="rId290" Target="https://www.ncbi.nlm.nih.gov/pmc/articles/PMC6894101" TargetMode="External" /><Relationship Type="http://schemas.openxmlformats.org/officeDocument/2006/relationships/hyperlink" Id="rId169" Target="https://www.ncbi.nlm.nih.gov/pmc/articles/PMC7016183" TargetMode="External" /><Relationship Type="http://schemas.openxmlformats.org/officeDocument/2006/relationships/hyperlink" Id="rId207" Target="https://www.ncbi.nlm.nih.gov/pmc/articles/PMC7073563" TargetMode="External" /><Relationship Type="http://schemas.openxmlformats.org/officeDocument/2006/relationships/hyperlink" Id="rId138" Target="https://www.ncbi.nlm.nih.gov/pmc/articles/PMC7093466" TargetMode="External" /><Relationship Type="http://schemas.openxmlformats.org/officeDocument/2006/relationships/hyperlink" Id="rId281" Target="https://www.ncbi.nlm.nih.gov/pmc/articles/PMC7153956" TargetMode="External" /><Relationship Type="http://schemas.openxmlformats.org/officeDocument/2006/relationships/hyperlink" Id="rId149" Target="https://www.ncbi.nlm.nih.gov/pmc/articles/PMC7212571" TargetMode="External" /><Relationship Type="http://schemas.openxmlformats.org/officeDocument/2006/relationships/hyperlink" Id="rId344" Target="https://www.ncbi.nlm.nih.gov/pmc/articles/PMC7262669" TargetMode="External" /><Relationship Type="http://schemas.openxmlformats.org/officeDocument/2006/relationships/hyperlink" Id="rId65" Target="https://www.ncbi.nlm.nih.gov/pmc/articles/PMC7285453" TargetMode="External" /><Relationship Type="http://schemas.openxmlformats.org/officeDocument/2006/relationships/hyperlink" Id="rId331" Target="https://www.ncbi.nlm.nih.gov/pmc/articles/PMC8248912" TargetMode="External" /><Relationship Type="http://schemas.openxmlformats.org/officeDocument/2006/relationships/hyperlink" Id="rId377" Target="https://www.ncbi.nlm.nih.gov/pubmed/14871877" TargetMode="External" /><Relationship Type="http://schemas.openxmlformats.org/officeDocument/2006/relationships/hyperlink" Id="rId94" Target="https://www.ncbi.nlm.nih.gov/pubmed/16632515" TargetMode="External" /><Relationship Type="http://schemas.openxmlformats.org/officeDocument/2006/relationships/hyperlink" Id="rId85" Target="https://www.ncbi.nlm.nih.gov/pubmed/18097463" TargetMode="External" /><Relationship Type="http://schemas.openxmlformats.org/officeDocument/2006/relationships/hyperlink" Id="rId236" Target="https://www.ncbi.nlm.nih.gov/pubmed/18691683" TargetMode="External" /><Relationship Type="http://schemas.openxmlformats.org/officeDocument/2006/relationships/hyperlink" Id="rId158" Target="https://www.ncbi.nlm.nih.gov/pubmed/19038021" TargetMode="External" /><Relationship Type="http://schemas.openxmlformats.org/officeDocument/2006/relationships/hyperlink" Id="rId103" Target="https://www.ncbi.nlm.nih.gov/pubmed/20196867" TargetMode="External" /><Relationship Type="http://schemas.openxmlformats.org/officeDocument/2006/relationships/hyperlink" Id="rId173" Target="https://www.ncbi.nlm.nih.gov/pubmed/20810601" TargetMode="External" /><Relationship Type="http://schemas.openxmlformats.org/officeDocument/2006/relationships/hyperlink" Id="rId241" Target="https://www.ncbi.nlm.nih.gov/pubmed/22373209" TargetMode="External" /><Relationship Type="http://schemas.openxmlformats.org/officeDocument/2006/relationships/hyperlink" Id="rId250" Target="https://www.ncbi.nlm.nih.gov/pubmed/23777239" TargetMode="External" /><Relationship Type="http://schemas.openxmlformats.org/officeDocument/2006/relationships/hyperlink" Id="rId353" Target="https://www.ncbi.nlm.nih.gov/pubmed/23999272" TargetMode="External" /><Relationship Type="http://schemas.openxmlformats.org/officeDocument/2006/relationships/hyperlink" Id="rId190" Target="https://www.ncbi.nlm.nih.gov/pubmed/24321610" TargetMode="External" /><Relationship Type="http://schemas.openxmlformats.org/officeDocument/2006/relationships/hyperlink" Id="rId74" Target="https://www.ncbi.nlm.nih.gov/pubmed/24808033" TargetMode="External" /><Relationship Type="http://schemas.openxmlformats.org/officeDocument/2006/relationships/hyperlink" Id="rId163" Target="https://www.ncbi.nlm.nih.gov/pubmed/24808220" TargetMode="External" /><Relationship Type="http://schemas.openxmlformats.org/officeDocument/2006/relationships/hyperlink" Id="rId98" Target="https://www.ncbi.nlm.nih.gov/pubmed/25294822" TargetMode="External" /><Relationship Type="http://schemas.openxmlformats.org/officeDocument/2006/relationships/hyperlink" Id="rId178" Target="https://www.ncbi.nlm.nih.gov/pubmed/25393026" TargetMode="External" /><Relationship Type="http://schemas.openxmlformats.org/officeDocument/2006/relationships/hyperlink" Id="rId183" Target="https://www.ncbi.nlm.nih.gov/pubmed/26514699" TargetMode="External" /><Relationship Type="http://schemas.openxmlformats.org/officeDocument/2006/relationships/hyperlink" Id="rId246" Target="https://www.ncbi.nlm.nih.gov/pubmed/26520484" TargetMode="External" /><Relationship Type="http://schemas.openxmlformats.org/officeDocument/2006/relationships/hyperlink" Id="rId114" Target="https://www.ncbi.nlm.nih.gov/pubmed/26953178" TargetMode="External" /><Relationship Type="http://schemas.openxmlformats.org/officeDocument/2006/relationships/hyperlink" Id="rId69" Target="https://www.ncbi.nlm.nih.gov/pubmed/27174893" TargetMode="External" /><Relationship Type="http://schemas.openxmlformats.org/officeDocument/2006/relationships/hyperlink" Id="rId260" Target="https://www.ncbi.nlm.nih.gov/pubmed/27899636" TargetMode="External" /><Relationship Type="http://schemas.openxmlformats.org/officeDocument/2006/relationships/hyperlink" Id="rId127" Target="https://www.ncbi.nlm.nih.gov/pubmed/28382969" TargetMode="External" /><Relationship Type="http://schemas.openxmlformats.org/officeDocument/2006/relationships/hyperlink" Id="rId325" Target="https://www.ncbi.nlm.nih.gov/pubmed/28470045" TargetMode="External" /><Relationship Type="http://schemas.openxmlformats.org/officeDocument/2006/relationships/hyperlink" Id="rId265" Target="https://www.ncbi.nlm.nih.gov/pubmed/28936969" TargetMode="External" /><Relationship Type="http://schemas.openxmlformats.org/officeDocument/2006/relationships/hyperlink" Id="rId335" Target="https://www.ncbi.nlm.nih.gov/pubmed/29298978" TargetMode="External" /><Relationship Type="http://schemas.openxmlformats.org/officeDocument/2006/relationships/hyperlink" Id="rId357" Target="https://www.ncbi.nlm.nih.gov/pubmed/29398702" TargetMode="External" /><Relationship Type="http://schemas.openxmlformats.org/officeDocument/2006/relationships/hyperlink" Id="rId273" Target="https://www.ncbi.nlm.nih.gov/pubmed/29490008" TargetMode="External" /><Relationship Type="http://schemas.openxmlformats.org/officeDocument/2006/relationships/hyperlink" Id="rId90" Target="https://www.ncbi.nlm.nih.gov/pubmed/29855577" TargetMode="External" /><Relationship Type="http://schemas.openxmlformats.org/officeDocument/2006/relationships/hyperlink" Id="rId302" Target="https://www.ncbi.nlm.nih.gov/pubmed/29980210" TargetMode="External" /><Relationship Type="http://schemas.openxmlformats.org/officeDocument/2006/relationships/hyperlink" Id="rId361" Target="https://www.ncbi.nlm.nih.gov/pubmed/30281996" TargetMode="External" /><Relationship Type="http://schemas.openxmlformats.org/officeDocument/2006/relationships/hyperlink" Id="rId297" Target="https://www.ncbi.nlm.nih.gov/pubmed/30764825" TargetMode="External" /><Relationship Type="http://schemas.openxmlformats.org/officeDocument/2006/relationships/hyperlink" Id="rId212" Target="https://www.ncbi.nlm.nih.gov/pubmed/30815073" TargetMode="External" /><Relationship Type="http://schemas.openxmlformats.org/officeDocument/2006/relationships/hyperlink" Id="rId348" Target="https://www.ncbi.nlm.nih.gov/pubmed/31121115" TargetMode="External" /><Relationship Type="http://schemas.openxmlformats.org/officeDocument/2006/relationships/hyperlink" Id="rId386" Target="https://www.ncbi.nlm.nih.gov/pubmed/31178118" TargetMode="External" /><Relationship Type="http://schemas.openxmlformats.org/officeDocument/2006/relationships/hyperlink" Id="rId153" Target="https://www.ncbi.nlm.nih.gov/pubmed/31220072" TargetMode="External" /><Relationship Type="http://schemas.openxmlformats.org/officeDocument/2006/relationships/hyperlink" Id="rId343" Target="https://www.ncbi.nlm.nih.gov/pubmed/31249421" TargetMode="External" /><Relationship Type="http://schemas.openxmlformats.org/officeDocument/2006/relationships/hyperlink" Id="rId255" Target="https://www.ncbi.nlm.nih.gov/pubmed/31438843" TargetMode="External" /><Relationship Type="http://schemas.openxmlformats.org/officeDocument/2006/relationships/hyperlink" Id="rId80" Target="https://www.ncbi.nlm.nih.gov/pubmed/31466916" TargetMode="External" /><Relationship Type="http://schemas.openxmlformats.org/officeDocument/2006/relationships/hyperlink" Id="rId228" Target="https://www.ncbi.nlm.nih.gov/pubmed/31619572" TargetMode="External" /><Relationship Type="http://schemas.openxmlformats.org/officeDocument/2006/relationships/hyperlink" Id="rId132" Target="https://www.ncbi.nlm.nih.gov/pubmed/31780648" TargetMode="External" /><Relationship Type="http://schemas.openxmlformats.org/officeDocument/2006/relationships/hyperlink" Id="rId198" Target="https://www.ncbi.nlm.nih.gov/pubmed/31798836" TargetMode="External" /><Relationship Type="http://schemas.openxmlformats.org/officeDocument/2006/relationships/hyperlink" Id="rId289" Target="https://www.ncbi.nlm.nih.gov/pubmed/31801534" TargetMode="External" /><Relationship Type="http://schemas.openxmlformats.org/officeDocument/2006/relationships/hyperlink" Id="rId123" Target="https://www.ncbi.nlm.nih.gov/pubmed/32028213" TargetMode="External" /><Relationship Type="http://schemas.openxmlformats.org/officeDocument/2006/relationships/hyperlink" Id="rId168" Target="https://www.ncbi.nlm.nih.gov/pubmed/32051402" TargetMode="External" /><Relationship Type="http://schemas.openxmlformats.org/officeDocument/2006/relationships/hyperlink" Id="rId206" Target="https://www.ncbi.nlm.nih.gov/pubmed/32098059" TargetMode="External" /><Relationship Type="http://schemas.openxmlformats.org/officeDocument/2006/relationships/hyperlink" Id="rId137" Target="https://www.ncbi.nlm.nih.gov/pubmed/32210240" TargetMode="External" /><Relationship Type="http://schemas.openxmlformats.org/officeDocument/2006/relationships/hyperlink" Id="rId280" Target="https://www.ncbi.nlm.nih.gov/pubmed/32283553" TargetMode="External" /><Relationship Type="http://schemas.openxmlformats.org/officeDocument/2006/relationships/hyperlink" Id="rId148" Target="https://www.ncbi.nlm.nih.gov/pubmed/32393369" TargetMode="External" /><Relationship Type="http://schemas.openxmlformats.org/officeDocument/2006/relationships/hyperlink" Id="rId64" Target="https://www.ncbi.nlm.nih.gov/pubmed/32517778" TargetMode="External" /><Relationship Type="http://schemas.openxmlformats.org/officeDocument/2006/relationships/hyperlink" Id="rId285" Target="https://www.ncbi.nlm.nih.gov/pubmed/34119691" TargetMode="External" /><Relationship Type="http://schemas.openxmlformats.org/officeDocument/2006/relationships/hyperlink" Id="rId330" Target="https://www.ncbi.nlm.nih.gov/pubmed/34223192" TargetMode="External" /><Relationship Type="http://schemas.openxmlformats.org/officeDocument/2006/relationships/hyperlink" Id="rId276" Target="https://www.orpha.net/consor/cgi-bin/index.php" TargetMode="External" /><Relationship Type="http://schemas.openxmlformats.org/officeDocument/2006/relationships/hyperlink" Id="rId39" Target="mailto:casey.s.greene@cuanschutz.edu" TargetMode="External" /></Relationships>
</file>

<file path=word/_rels/footnotes.xml.rels><?xml version="1.0" encoding="UTF-8"?>
<Relationships xmlns="http://schemas.openxmlformats.org/package/2006/relationships"><Relationship Type="http://schemas.openxmlformats.org/officeDocument/2006/relationships/hyperlink" Id="rId316" Target="http://arxiv.org/abs/1606.08793" TargetMode="External" /><Relationship Type="http://schemas.openxmlformats.org/officeDocument/2006/relationships/hyperlink" Id="rId310" Target="http://arxiv.org/abs/1706.05098" TargetMode="External" /><Relationship Type="http://schemas.openxmlformats.org/officeDocument/2006/relationships/hyperlink" Id="rId312" Target="http://arxiv.org/abs/1707.08114" TargetMode="External" /><Relationship Type="http://schemas.openxmlformats.org/officeDocument/2006/relationships/hyperlink" Id="rId117" Target="http://arxiv.org/abs/1802.03426" TargetMode="External" /><Relationship Type="http://schemas.openxmlformats.org/officeDocument/2006/relationships/hyperlink" Id="rId318" Target="http://arxiv.org/abs/1808.03331" TargetMode="External" /><Relationship Type="http://schemas.openxmlformats.org/officeDocument/2006/relationships/hyperlink" Id="rId314" Target="http://arxiv.org/abs/1904.05046" TargetMode="External" /><Relationship Type="http://schemas.openxmlformats.org/officeDocument/2006/relationships/hyperlink" Id="rId119" Target="http://jmlr.org/papers/v9/vandermaaten08a.html" TargetMode="External" /><Relationship Type="http://schemas.openxmlformats.org/officeDocument/2006/relationships/hyperlink" Id="rId224" Target="https://arxiv.org/abs/1301.3781" TargetMode="External" /><Relationship Type="http://schemas.openxmlformats.org/officeDocument/2006/relationships/hyperlink" Id="rId372" Target="https://direct.mit.edu/coli/article/37/4/657/2124/Towards-Automatic-Error-Analysis-of-Machine" TargetMode="External" /><Relationship Type="http://schemas.openxmlformats.org/officeDocument/2006/relationships/hyperlink" Id="rId381" Target="https://dl.acm.org/doi/10.5555/2283516.2283652" TargetMode="External" /><Relationship Type="http://schemas.openxmlformats.org/officeDocument/2006/relationships/hyperlink" Id="rId182" Target="https://doi.org/10.1002/sim.6782" TargetMode="External" /><Relationship Type="http://schemas.openxmlformats.org/officeDocument/2006/relationships/hyperlink" Id="rId107" Target="https://doi.org/10.1007/978-1-4614-6849-3" TargetMode="External" /><Relationship Type="http://schemas.openxmlformats.org/officeDocument/2006/relationships/hyperlink" Id="rId141" Target="https://doi.org/10.1007/978-3-030-03243-2_299-1" TargetMode="External" /><Relationship Type="http://schemas.openxmlformats.org/officeDocument/2006/relationships/hyperlink" Id="rId110" Target="https://doi.org/10.1007/978-3-540-33037-0" TargetMode="External" /><Relationship Type="http://schemas.openxmlformats.org/officeDocument/2006/relationships/hyperlink" Id="rId219" Target="https://doi.org/10.1007/978-3-540-75175-5_16" TargetMode="External" /><Relationship Type="http://schemas.openxmlformats.org/officeDocument/2006/relationships/hyperlink" Id="rId210" Target="https://doi.org/10.1007/s11634-019-00354-x" TargetMode="External" /><Relationship Type="http://schemas.openxmlformats.org/officeDocument/2006/relationships/hyperlink" Id="rId235" Target="https://doi.org/10.1016/j.ajhg.2008.06.024" TargetMode="External" /><Relationship Type="http://schemas.openxmlformats.org/officeDocument/2006/relationships/hyperlink" Id="rId385" Target="https://doi.org/10.1016/j.cell.2019.05.031" TargetMode="External" /><Relationship Type="http://schemas.openxmlformats.org/officeDocument/2006/relationships/hyperlink" Id="rId347" Target="https://doi.org/10.1016/j.cels.2019.04.003" TargetMode="External" /><Relationship Type="http://schemas.openxmlformats.org/officeDocument/2006/relationships/hyperlink" Id="rId245" Target="https://doi.org/10.1016/j.compbiomed.2015.10.008" TargetMode="External" /><Relationship Type="http://schemas.openxmlformats.org/officeDocument/2006/relationships/hyperlink" Id="rId79" Target="https://doi.org/10.1016/j.ebiom.2019.08.027" TargetMode="External" /><Relationship Type="http://schemas.openxmlformats.org/officeDocument/2006/relationships/hyperlink" Id="rId284" Target="https://doi.org/10.1016/j.jbi.2021.103838" TargetMode="External" /><Relationship Type="http://schemas.openxmlformats.org/officeDocument/2006/relationships/hyperlink" Id="rId122" Target="https://doi.org/10.1016/j.media.2020.101660" TargetMode="External" /><Relationship Type="http://schemas.openxmlformats.org/officeDocument/2006/relationships/hyperlink" Id="rId202" Target="https://doi.org/10.1016/s0031-3203(02)00169-3" TargetMode="External" /><Relationship Type="http://schemas.openxmlformats.org/officeDocument/2006/relationships/hyperlink" Id="rId324" Target="https://doi.org/10.1021/acscentsci.6b00367" TargetMode="External" /><Relationship Type="http://schemas.openxmlformats.org/officeDocument/2006/relationships/hyperlink" Id="rId186" Target="https://doi.org/10.1023/A:1010933404324" TargetMode="External" /><Relationship Type="http://schemas.openxmlformats.org/officeDocument/2006/relationships/hyperlink" Id="rId126" Target="https://doi.org/10.1038/ncomms14825" TargetMode="External" /><Relationship Type="http://schemas.openxmlformats.org/officeDocument/2006/relationships/hyperlink" Id="rId84" Target="https://doi.org/10.1038/nrc2294" TargetMode="External" /><Relationship Type="http://schemas.openxmlformats.org/officeDocument/2006/relationships/hyperlink" Id="rId356" Target="https://doi.org/10.1038/nrg.2017.116" TargetMode="External" /><Relationship Type="http://schemas.openxmlformats.org/officeDocument/2006/relationships/hyperlink" Id="rId352" Target="https://doi.org/10.1038/nrg3555" TargetMode="External" /><Relationship Type="http://schemas.openxmlformats.org/officeDocument/2006/relationships/hyperlink" Id="rId334" Target="https://doi.org/10.1038/s41467-017-02465-5" TargetMode="External" /><Relationship Type="http://schemas.openxmlformats.org/officeDocument/2006/relationships/hyperlink" Id="rId131" Target="https://doi.org/10.1038/s41467-019-13056-x" TargetMode="External" /><Relationship Type="http://schemas.openxmlformats.org/officeDocument/2006/relationships/hyperlink" Id="rId167" Target="https://doi.org/10.1038/s41467-020-14666-6" TargetMode="External" /><Relationship Type="http://schemas.openxmlformats.org/officeDocument/2006/relationships/hyperlink" Id="rId136" Target="https://doi.org/10.1038/s41467-020-15351-4" TargetMode="External" /><Relationship Type="http://schemas.openxmlformats.org/officeDocument/2006/relationships/hyperlink" Id="rId364" Target="https://doi.org/10.1038/s41576-020-0257-5" TargetMode="External" /><Relationship Type="http://schemas.openxmlformats.org/officeDocument/2006/relationships/hyperlink" Id="rId89" Target="https://doi.org/10.1038/s41592-018-0019-x" TargetMode="External" /><Relationship Type="http://schemas.openxmlformats.org/officeDocument/2006/relationships/hyperlink" Id="rId342" Target="https://doi.org/10.1038/s41592-019-0456-1" TargetMode="External" /><Relationship Type="http://schemas.openxmlformats.org/officeDocument/2006/relationships/hyperlink" Id="rId329" Target="https://doi.org/10.1038/s43018-020-00169-2" TargetMode="External" /><Relationship Type="http://schemas.openxmlformats.org/officeDocument/2006/relationships/hyperlink" Id="rId360" Target="https://doi.org/10.1056/nejmra1711801" TargetMode="External" /><Relationship Type="http://schemas.openxmlformats.org/officeDocument/2006/relationships/hyperlink" Id="rId227" Target="https://doi.org/10.1073/pnas.1900654116" TargetMode="External" /><Relationship Type="http://schemas.openxmlformats.org/officeDocument/2006/relationships/hyperlink" Id="rId376" Target="https://doi.org/10.1093/bioinformatics/bth060" TargetMode="External" /><Relationship Type="http://schemas.openxmlformats.org/officeDocument/2006/relationships/hyperlink" Id="rId172" Target="https://doi.org/10.1093/bioinformatics/btq503" TargetMode="External" /><Relationship Type="http://schemas.openxmlformats.org/officeDocument/2006/relationships/hyperlink" Id="rId272" Target="https://doi.org/10.1093/bioinformatics/bty114" TargetMode="External" /><Relationship Type="http://schemas.openxmlformats.org/officeDocument/2006/relationships/hyperlink" Id="rId93" Target="https://doi.org/10.1093/biostatistics/kxj037" TargetMode="External" /><Relationship Type="http://schemas.openxmlformats.org/officeDocument/2006/relationships/hyperlink" Id="rId279" Target="https://doi.org/10.1093/database/baaa015" TargetMode="External" /><Relationship Type="http://schemas.openxmlformats.org/officeDocument/2006/relationships/hyperlink" Id="rId68" Target="https://doi.org/10.1093/jamia/ocw028" TargetMode="External" /><Relationship Type="http://schemas.openxmlformats.org/officeDocument/2006/relationships/hyperlink" Id="rId97" Target="https://doi.org/10.1093/nar/gku864" TargetMode="External" /><Relationship Type="http://schemas.openxmlformats.org/officeDocument/2006/relationships/hyperlink" Id="rId259" Target="https://doi.org/10.1093/nar/gkw1128" TargetMode="External" /><Relationship Type="http://schemas.openxmlformats.org/officeDocument/2006/relationships/hyperlink" Id="rId113" Target="https://doi.org/10.1098/rsta.2015.0202" TargetMode="External" /><Relationship Type="http://schemas.openxmlformats.org/officeDocument/2006/relationships/hyperlink" Id="rId269" Target="https://doi.org/10.1101/2020.04.30.071407" TargetMode="External" /><Relationship Type="http://schemas.openxmlformats.org/officeDocument/2006/relationships/hyperlink" Id="rId321" Target="https://doi.org/10.1101/2020.12.21.423514" TargetMode="External" /><Relationship Type="http://schemas.openxmlformats.org/officeDocument/2006/relationships/hyperlink" Id="rId339" Target="https://doi.org/10.1101/278739" TargetMode="External" /><Relationship Type="http://schemas.openxmlformats.org/officeDocument/2006/relationships/hyperlink" Id="rId216" Target="https://doi.org/10.1109/cvpr.2001.990537" TargetMode="External" /><Relationship Type="http://schemas.openxmlformats.org/officeDocument/2006/relationships/hyperlink" Id="rId222" Target="https://doi.org/10.1109/icpr.2004.1334680" TargetMode="External" /><Relationship Type="http://schemas.openxmlformats.org/officeDocument/2006/relationships/hyperlink" Id="rId162" Target="https://doi.org/10.1109/jbhi.2013.2276766" TargetMode="External" /><Relationship Type="http://schemas.openxmlformats.org/officeDocument/2006/relationships/hyperlink" Id="rId306" Target="https://doi.org/10.1109/tkde.2009.191" TargetMode="External" /><Relationship Type="http://schemas.openxmlformats.org/officeDocument/2006/relationships/hyperlink" Id="rId73" Target="https://doi.org/10.1109/tnnls.2013.2292894" TargetMode="External" /><Relationship Type="http://schemas.openxmlformats.org/officeDocument/2006/relationships/hyperlink" Id="rId232" Target="https://doi.org/10.1111/j.1467-9868.2005.00503.x" TargetMode="External" /><Relationship Type="http://schemas.openxmlformats.org/officeDocument/2006/relationships/hyperlink" Id="rId293" Target="https://doi.org/10.1142/9789811215636_0041" TargetMode="External" /><Relationship Type="http://schemas.openxmlformats.org/officeDocument/2006/relationships/hyperlink" Id="rId373" Target="https://doi.org/10.1162/COLI_a_00072" TargetMode="External" /><Relationship Type="http://schemas.openxmlformats.org/officeDocument/2006/relationships/hyperlink" Id="rId197" Target="https://doi.org/10.1177/2045894019890549" TargetMode="External" /><Relationship Type="http://schemas.openxmlformats.org/officeDocument/2006/relationships/hyperlink" Id="rId249" Target="https://doi.org/10.1186/1471-2105-14-198" TargetMode="External" /><Relationship Type="http://schemas.openxmlformats.org/officeDocument/2006/relationships/hyperlink" Id="rId157" Target="https://doi.org/10.1186/1471-2105-9-497" TargetMode="External" /><Relationship Type="http://schemas.openxmlformats.org/officeDocument/2006/relationships/hyperlink" Id="rId189" Target="https://doi.org/10.1186/1472-6947-13-134" TargetMode="External" /><Relationship Type="http://schemas.openxmlformats.org/officeDocument/2006/relationships/hyperlink" Id="rId240" Target="https://doi.org/10.1186/1753-6561-5-s9-s113" TargetMode="External" /><Relationship Type="http://schemas.openxmlformats.org/officeDocument/2006/relationships/hyperlink" Id="rId102" Target="https://doi.org/10.1186/gb-2010-11-3-r25" TargetMode="External" /><Relationship Type="http://schemas.openxmlformats.org/officeDocument/2006/relationships/hyperlink" Id="rId254" Target="https://doi.org/10.1186/s12859-019-2994-z" TargetMode="External" /><Relationship Type="http://schemas.openxmlformats.org/officeDocument/2006/relationships/hyperlink" Id="rId296" Target="https://doi.org/10.1186/s12911-019-0752-9" TargetMode="External" /><Relationship Type="http://schemas.openxmlformats.org/officeDocument/2006/relationships/hyperlink" Id="rId288" Target="https://doi.org/10.1186/s12911-019-0938-1" TargetMode="External" /><Relationship Type="http://schemas.openxmlformats.org/officeDocument/2006/relationships/hyperlink" Id="rId301" Target="https://doi.org/10.1186/s12920-018-0372-8" TargetMode="External" /><Relationship Type="http://schemas.openxmlformats.org/officeDocument/2006/relationships/hyperlink" Id="rId63" Target="https://doi.org/10.1186/s13023-020-01424-6" TargetMode="External" /><Relationship Type="http://schemas.openxmlformats.org/officeDocument/2006/relationships/hyperlink" Id="rId147" Target="https://doi.org/10.1186/s13059-020-02021-3" TargetMode="External" /><Relationship Type="http://schemas.openxmlformats.org/officeDocument/2006/relationships/hyperlink" Id="rId194" Target="https://doi.org/10.1214/aos/1031689014" TargetMode="External" /><Relationship Type="http://schemas.openxmlformats.org/officeDocument/2006/relationships/hyperlink" Id="rId152" Target="https://doi.org/10.1371/journal.pcbi.1006907" TargetMode="External" /><Relationship Type="http://schemas.openxmlformats.org/officeDocument/2006/relationships/hyperlink" Id="rId177" Target="https://doi.org/10.1371/journal.pgen.1004754" TargetMode="External" /><Relationship Type="http://schemas.openxmlformats.org/officeDocument/2006/relationships/hyperlink" Id="rId367" Target="https://doi.org/10.18653/v1/n16-3020" TargetMode="External" /><Relationship Type="http://schemas.openxmlformats.org/officeDocument/2006/relationships/hyperlink" Id="rId370" Target="https://doi.org/10.18653/v1/p19-1073" TargetMode="External" /><Relationship Type="http://schemas.openxmlformats.org/officeDocument/2006/relationships/hyperlink" Id="rId144" Target="https://doi.org/10.23915/distill.00002" TargetMode="External" /><Relationship Type="http://schemas.openxmlformats.org/officeDocument/2006/relationships/hyperlink" Id="rId205" Target="https://doi.org/10.3390/genes11020226" TargetMode="External" /><Relationship Type="http://schemas.openxmlformats.org/officeDocument/2006/relationships/hyperlink" Id="rId264" Target="https://doi.org/10.7554/elife.26726" TargetMode="External" /><Relationship Type="http://schemas.openxmlformats.org/officeDocument/2006/relationships/hyperlink" Id="rId231" Target="https://doi.org/b8cwwr" TargetMode="External" /><Relationship Type="http://schemas.openxmlformats.org/officeDocument/2006/relationships/hyperlink" Id="rId239" Target="https://doi.org/b9mf4x" TargetMode="External" /><Relationship Type="http://schemas.openxmlformats.org/officeDocument/2006/relationships/hyperlink" Id="rId305" Target="https://doi.org/bc4vws" TargetMode="External" /><Relationship Type="http://schemas.openxmlformats.org/officeDocument/2006/relationships/hyperlink" Id="rId193" Target="https://doi.org/btmtjp" TargetMode="External" /><Relationship Type="http://schemas.openxmlformats.org/officeDocument/2006/relationships/hyperlink" Id="rId201" Target="https://doi.org/btzfh6" TargetMode="External" /><Relationship Type="http://schemas.openxmlformats.org/officeDocument/2006/relationships/hyperlink" Id="rId375" Target="https://doi.org/bxts7r" TargetMode="External" /><Relationship Type="http://schemas.openxmlformats.org/officeDocument/2006/relationships/hyperlink" Id="rId106" Target="https://doi.org/c432" TargetMode="External" /><Relationship Type="http://schemas.openxmlformats.org/officeDocument/2006/relationships/hyperlink" Id="rId215" Target="https://doi.org/c89p2b" TargetMode="External" /><Relationship Type="http://schemas.openxmlformats.org/officeDocument/2006/relationships/hyperlink" Id="rId218" Target="https://doi.org/cbzq9n" TargetMode="External" /><Relationship Type="http://schemas.openxmlformats.org/officeDocument/2006/relationships/hyperlink" Id="rId263" Target="https://doi.org/cdfk" TargetMode="External" /><Relationship Type="http://schemas.openxmlformats.org/officeDocument/2006/relationships/hyperlink" Id="rId109" Target="https://doi.org/ckmkfp" TargetMode="External" /><Relationship Type="http://schemas.openxmlformats.org/officeDocument/2006/relationships/hyperlink" Id="rId101" Target="https://doi.org/cq6f8b" TargetMode="External" /><Relationship Type="http://schemas.openxmlformats.org/officeDocument/2006/relationships/hyperlink" Id="rId221" Target="https://doi.org/crv3sq" TargetMode="External" /><Relationship Type="http://schemas.openxmlformats.org/officeDocument/2006/relationships/hyperlink" Id="rId171" Target="https://doi.org/cwqsv4" TargetMode="External" /><Relationship Type="http://schemas.openxmlformats.org/officeDocument/2006/relationships/hyperlink" Id="rId234" Target="https://doi.org/d4jpcb" TargetMode="External" /><Relationship Type="http://schemas.openxmlformats.org/officeDocument/2006/relationships/hyperlink" Id="rId156" Target="https://doi.org/dqqbn6" TargetMode="External" /><Relationship Type="http://schemas.openxmlformats.org/officeDocument/2006/relationships/hyperlink" Id="rId92" Target="https://doi.org/dsf386" TargetMode="External" /><Relationship Type="http://schemas.openxmlformats.org/officeDocument/2006/relationships/hyperlink" Id="rId188" Target="https://doi.org/f5jqvh" TargetMode="External" /><Relationship Type="http://schemas.openxmlformats.org/officeDocument/2006/relationships/hyperlink" Id="rId72" Target="https://doi.org/f5zdgq" TargetMode="External" /><Relationship Type="http://schemas.openxmlformats.org/officeDocument/2006/relationships/hyperlink" Id="rId244" Target="https://doi.org/f73xvj" TargetMode="External" /><Relationship Type="http://schemas.openxmlformats.org/officeDocument/2006/relationships/hyperlink" Id="rId96" Target="https://doi.org/f8k8kf" TargetMode="External" /><Relationship Type="http://schemas.openxmlformats.org/officeDocument/2006/relationships/hyperlink" Id="rId323" Target="https://doi.org/f95dnd" TargetMode="External" /><Relationship Type="http://schemas.openxmlformats.org/officeDocument/2006/relationships/hyperlink" Id="rId67" Target="https://doi.org/f9bxf9" TargetMode="External" /><Relationship Type="http://schemas.openxmlformats.org/officeDocument/2006/relationships/hyperlink" Id="rId258" Target="https://doi.org/f9v7bz" TargetMode="External" /><Relationship Type="http://schemas.openxmlformats.org/officeDocument/2006/relationships/hyperlink" Id="rId83" Target="https://doi.org/ffksnf" TargetMode="External" /><Relationship Type="http://schemas.openxmlformats.org/officeDocument/2006/relationships/hyperlink" Id="rId248" Target="https://doi.org/gb8v2x" TargetMode="External" /><Relationship Type="http://schemas.openxmlformats.org/officeDocument/2006/relationships/hyperlink" Id="rId271" Target="https://doi.org/gc3ndk" TargetMode="External" /><Relationship Type="http://schemas.openxmlformats.org/officeDocument/2006/relationships/hyperlink" Id="rId333" Target="https://doi.org/gcpx72" TargetMode="External" /><Relationship Type="http://schemas.openxmlformats.org/officeDocument/2006/relationships/hyperlink" Id="rId112" Target="https://doi.org/gcsfk7" TargetMode="External" /><Relationship Type="http://schemas.openxmlformats.org/officeDocument/2006/relationships/hyperlink" Id="rId355" Target="https://doi.org/gcxbr8" TargetMode="External" /><Relationship Type="http://schemas.openxmlformats.org/officeDocument/2006/relationships/hyperlink" Id="rId338" Target="https://doi.org/gdj2j4" TargetMode="External" /><Relationship Type="http://schemas.openxmlformats.org/officeDocument/2006/relationships/hyperlink" Id="rId161" Target="https://doi.org/gdm9jd" TargetMode="External" /><Relationship Type="http://schemas.openxmlformats.org/officeDocument/2006/relationships/hyperlink" Id="rId151" Target="https://doi.org/gf3583" TargetMode="External" /><Relationship Type="http://schemas.openxmlformats.org/officeDocument/2006/relationships/hyperlink" Id="rId384" Target="https://doi.org/gf3sxv" TargetMode="External" /><Relationship Type="http://schemas.openxmlformats.org/officeDocument/2006/relationships/hyperlink" Id="rId359" Target="https://doi.org/gf49m7" TargetMode="External" /><Relationship Type="http://schemas.openxmlformats.org/officeDocument/2006/relationships/hyperlink" Id="rId346" Target="https://doi.org/gf75g5" TargetMode="External" /><Relationship Type="http://schemas.openxmlformats.org/officeDocument/2006/relationships/hyperlink" Id="rId341" Target="https://doi.org/gf75g6" TargetMode="External" /><Relationship Type="http://schemas.openxmlformats.org/officeDocument/2006/relationships/hyperlink" Id="rId125" Target="https://doi.org/gf9t7w" TargetMode="External" /><Relationship Type="http://schemas.openxmlformats.org/officeDocument/2006/relationships/hyperlink" Id="rId143" Target="https://doi.org/gffk7g" TargetMode="External" /><Relationship Type="http://schemas.openxmlformats.org/officeDocument/2006/relationships/hyperlink" Id="rId146" Target="https://doi.org/gg2mjh" TargetMode="External" /><Relationship Type="http://schemas.openxmlformats.org/officeDocument/2006/relationships/hyperlink" Id="rId268" Target="https://doi.org/gg338z" TargetMode="External" /><Relationship Type="http://schemas.openxmlformats.org/officeDocument/2006/relationships/hyperlink" Id="rId196" Target="https://doi.org/gg4jc7" TargetMode="External" /><Relationship Type="http://schemas.openxmlformats.org/officeDocument/2006/relationships/hyperlink" Id="rId204" Target="https://doi.org/gg4rbj" TargetMode="External" /><Relationship Type="http://schemas.openxmlformats.org/officeDocument/2006/relationships/hyperlink" Id="rId253" Target="https://doi.org/gg5hmj" TargetMode="External" /><Relationship Type="http://schemas.openxmlformats.org/officeDocument/2006/relationships/hyperlink" Id="rId287" Target="https://doi.org/gg5j65" TargetMode="External" /><Relationship Type="http://schemas.openxmlformats.org/officeDocument/2006/relationships/hyperlink" Id="rId166" Target="https://doi.org/gg7krm" TargetMode="External" /><Relationship Type="http://schemas.openxmlformats.org/officeDocument/2006/relationships/hyperlink" Id="rId366" Target="https://doi.org/gg8ggh" TargetMode="External" /><Relationship Type="http://schemas.openxmlformats.org/officeDocument/2006/relationships/hyperlink" Id="rId78" Target="https://doi.org/gg9dcx" TargetMode="External" /><Relationship Type="http://schemas.openxmlformats.org/officeDocument/2006/relationships/hyperlink" Id="rId369" Target="https://doi.org/ggb9kk" TargetMode="External" /><Relationship Type="http://schemas.openxmlformats.org/officeDocument/2006/relationships/hyperlink" Id="rId226" Target="https://doi.org/ggbhmq" TargetMode="External" /><Relationship Type="http://schemas.openxmlformats.org/officeDocument/2006/relationships/hyperlink" Id="rId130" Target="https://doi.org/ggdrfz" TargetMode="External" /><Relationship Type="http://schemas.openxmlformats.org/officeDocument/2006/relationships/hyperlink" Id="rId181" Target="https://doi.org/ggn9zg" TargetMode="External" /><Relationship Type="http://schemas.openxmlformats.org/officeDocument/2006/relationships/hyperlink" Id="rId135" Target="https://doi.org/ggqcqp" TargetMode="External" /><Relationship Type="http://schemas.openxmlformats.org/officeDocument/2006/relationships/hyperlink" Id="rId278" Target="https://doi.org/ggsdkj" TargetMode="External" /><Relationship Type="http://schemas.openxmlformats.org/officeDocument/2006/relationships/hyperlink" Id="rId121" Target="https://doi.org/ggsrc7" TargetMode="External" /><Relationship Type="http://schemas.openxmlformats.org/officeDocument/2006/relationships/hyperlink" Id="rId328" Target="https://doi.org/gh52nt" TargetMode="External" /><Relationship Type="http://schemas.openxmlformats.org/officeDocument/2006/relationships/hyperlink" Id="rId62" Target="https://doi.org/ghb3wx" TargetMode="External" /><Relationship Type="http://schemas.openxmlformats.org/officeDocument/2006/relationships/hyperlink" Id="rId140" Target="https://doi.org/ghgqb9" TargetMode="External" /><Relationship Type="http://schemas.openxmlformats.org/officeDocument/2006/relationships/hyperlink" Id="rId88" Target="https://doi.org/ghrqhp" TargetMode="External" /><Relationship Type="http://schemas.openxmlformats.org/officeDocument/2006/relationships/hyperlink" Id="rId176" Target="https://doi.org/ghrqhq" TargetMode="External" /><Relationship Type="http://schemas.openxmlformats.org/officeDocument/2006/relationships/hyperlink" Id="rId351" Target="https://doi.org/ghvhsd" TargetMode="External" /><Relationship Type="http://schemas.openxmlformats.org/officeDocument/2006/relationships/hyperlink" Id="rId320" Target="https://doi.org/ghxxk4" TargetMode="External" /><Relationship Type="http://schemas.openxmlformats.org/officeDocument/2006/relationships/hyperlink" Id="rId209" Target="https://doi.org/ghz4sz" TargetMode="External" /><Relationship Type="http://schemas.openxmlformats.org/officeDocument/2006/relationships/hyperlink" Id="rId295" Target="https://doi.org/gm48cq" TargetMode="External" /><Relationship Type="http://schemas.openxmlformats.org/officeDocument/2006/relationships/hyperlink" Id="rId283" Target="https://doi.org/gmpgs6" TargetMode="External" /><Relationship Type="http://schemas.openxmlformats.org/officeDocument/2006/relationships/hyperlink" Id="rId292" Target="https://doi.org/gmpgs7" TargetMode="External" /><Relationship Type="http://schemas.openxmlformats.org/officeDocument/2006/relationships/hyperlink" Id="rId300" Target="https://doi.org/gnb3q7"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255aad1ccd1026ee79d516b6db652f56f15b498a"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255aad1ccd1026ee79d516b6db652f56f15b498a/"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382" Target="https://worldcat.org/isbn/9781577355144" TargetMode="External" /><Relationship Type="http://schemas.openxmlformats.org/officeDocument/2006/relationships/hyperlink" Id="rId379" Target="https://www.aclweb.org/cgi-sys/suspendedpage.cgi" TargetMode="External" /><Relationship Type="http://schemas.openxmlformats.org/officeDocument/2006/relationships/hyperlink" Id="rId308" Target="https://www.doi.org/10.1023/a:1007379606734" TargetMode="External" /><Relationship Type="http://schemas.openxmlformats.org/officeDocument/2006/relationships/hyperlink" Id="rId76" Target="https://www.fda.gov/media/99546/download" TargetMode="External" /><Relationship Type="http://schemas.openxmlformats.org/officeDocument/2006/relationships/hyperlink" Id="rId363" Target="https://www.nature.com/articles/s41576-020-0257-5" TargetMode="External" /><Relationship Type="http://schemas.openxmlformats.org/officeDocument/2006/relationships/hyperlink" Id="rId86" Target="https://www.ncbi.nlm.nih.gov/pmc/articles/PMC2238676" TargetMode="External" /><Relationship Type="http://schemas.openxmlformats.org/officeDocument/2006/relationships/hyperlink" Id="rId159" Target="https://www.ncbi.nlm.nih.gov/pmc/articles/PMC2632677" TargetMode="External" /><Relationship Type="http://schemas.openxmlformats.org/officeDocument/2006/relationships/hyperlink" Id="rId237" Target="https://www.ncbi.nlm.nih.gov/pmc/articles/PMC2842185" TargetMode="External" /><Relationship Type="http://schemas.openxmlformats.org/officeDocument/2006/relationships/hyperlink" Id="rId104" Target="https://www.ncbi.nlm.nih.gov/pmc/articles/PMC2864565" TargetMode="External" /><Relationship Type="http://schemas.openxmlformats.org/officeDocument/2006/relationships/hyperlink" Id="rId174" Target="https://www.ncbi.nlm.nih.gov/pmc/articles/PMC3025742" TargetMode="External" /><Relationship Type="http://schemas.openxmlformats.org/officeDocument/2006/relationships/hyperlink" Id="rId242" Target="https://www.ncbi.nlm.nih.gov/pmc/articles/PMC3287837" TargetMode="External" /><Relationship Type="http://schemas.openxmlformats.org/officeDocument/2006/relationships/hyperlink" Id="rId251" Target="https://www.ncbi.nlm.nih.gov/pmc/articles/PMC3718705" TargetMode="External" /><Relationship Type="http://schemas.openxmlformats.org/officeDocument/2006/relationships/hyperlink" Id="rId191" Target="https://www.ncbi.nlm.nih.gov/pmc/articles/PMC4029400" TargetMode="External" /><Relationship Type="http://schemas.openxmlformats.org/officeDocument/2006/relationships/hyperlink" Id="rId179" Target="https://www.ncbi.nlm.nih.gov/pmc/articles/PMC4230844" TargetMode="External" /><Relationship Type="http://schemas.openxmlformats.org/officeDocument/2006/relationships/hyperlink" Id="rId99" Target="https://www.ncbi.nlm.nih.gov/pmc/articles/PMC4245966" TargetMode="External" /><Relationship Type="http://schemas.openxmlformats.org/officeDocument/2006/relationships/hyperlink" Id="rId115" Target="https://www.ncbi.nlm.nih.gov/pmc/articles/PMC4792409" TargetMode="External" /><Relationship Type="http://schemas.openxmlformats.org/officeDocument/2006/relationships/hyperlink" Id="rId184" Target="https://www.ncbi.nlm.nih.gov/pmc/articles/PMC4982098" TargetMode="External" /><Relationship Type="http://schemas.openxmlformats.org/officeDocument/2006/relationships/hyperlink" Id="rId164" Target="https://www.ncbi.nlm.nih.gov/pmc/articles/PMC5003052" TargetMode="External" /><Relationship Type="http://schemas.openxmlformats.org/officeDocument/2006/relationships/hyperlink" Id="rId70" Target="https://www.ncbi.nlm.nih.gov/pmc/articles/PMC5070523" TargetMode="External" /><Relationship Type="http://schemas.openxmlformats.org/officeDocument/2006/relationships/hyperlink" Id="rId261" Target="https://www.ncbi.nlm.nih.gov/pmc/articles/PMC5210586" TargetMode="External" /><Relationship Type="http://schemas.openxmlformats.org/officeDocument/2006/relationships/hyperlink" Id="rId128" Target="https://www.ncbi.nlm.nih.gov/pmc/articles/PMC5384229" TargetMode="External" /><Relationship Type="http://schemas.openxmlformats.org/officeDocument/2006/relationships/hyperlink" Id="rId326" Target="https://www.ncbi.nlm.nih.gov/pmc/articles/PMC5408335" TargetMode="External" /><Relationship Type="http://schemas.openxmlformats.org/officeDocument/2006/relationships/hyperlink" Id="rId266" Target="https://www.ncbi.nlm.nih.gov/pmc/articles/PMC5640425" TargetMode="External" /><Relationship Type="http://schemas.openxmlformats.org/officeDocument/2006/relationships/hyperlink" Id="rId336" Target="https://www.ncbi.nlm.nih.gov/pmc/articles/PMC5752671" TargetMode="External" /><Relationship Type="http://schemas.openxmlformats.org/officeDocument/2006/relationships/hyperlink" Id="rId303" Target="https://www.ncbi.nlm.nih.gov/pmc/articles/PMC6035401" TargetMode="External" /><Relationship Type="http://schemas.openxmlformats.org/officeDocument/2006/relationships/hyperlink" Id="rId274" Target="https://www.ncbi.nlm.nih.gov/pmc/articles/PMC6061699" TargetMode="External" /><Relationship Type="http://schemas.openxmlformats.org/officeDocument/2006/relationships/hyperlink" Id="rId213" Target="https://www.ncbi.nlm.nih.gov/pmc/articles/PMC6371307" TargetMode="External" /><Relationship Type="http://schemas.openxmlformats.org/officeDocument/2006/relationships/hyperlink" Id="rId298" Target="https://www.ncbi.nlm.nih.gov/pmc/articles/PMC6376651" TargetMode="External" /><Relationship Type="http://schemas.openxmlformats.org/officeDocument/2006/relationships/hyperlink" Id="rId349" Target="https://www.ncbi.nlm.nih.gov/pmc/articles/PMC6538307" TargetMode="External" /><Relationship Type="http://schemas.openxmlformats.org/officeDocument/2006/relationships/hyperlink" Id="rId154" Target="https://www.ncbi.nlm.nih.gov/pmc/articles/PMC6586259" TargetMode="External" /><Relationship Type="http://schemas.openxmlformats.org/officeDocument/2006/relationships/hyperlink" Id="rId387" Target="https://www.ncbi.nlm.nih.gov/pmc/articles/PMC6687398" TargetMode="External" /><Relationship Type="http://schemas.openxmlformats.org/officeDocument/2006/relationships/hyperlink" Id="rId256" Target="https://www.ncbi.nlm.nih.gov/pmc/articles/PMC6704630" TargetMode="External" /><Relationship Type="http://schemas.openxmlformats.org/officeDocument/2006/relationships/hyperlink" Id="rId81" Target="https://www.ncbi.nlm.nih.gov/pmc/articles/PMC6796516" TargetMode="External" /><Relationship Type="http://schemas.openxmlformats.org/officeDocument/2006/relationships/hyperlink" Id="rId229" Target="https://www.ncbi.nlm.nih.gov/pmc/articles/PMC6825274" TargetMode="External" /><Relationship Type="http://schemas.openxmlformats.org/officeDocument/2006/relationships/hyperlink" Id="rId199" Target="https://www.ncbi.nlm.nih.gov/pmc/articles/PMC6868581" TargetMode="External" /><Relationship Type="http://schemas.openxmlformats.org/officeDocument/2006/relationships/hyperlink" Id="rId133" Target="https://www.ncbi.nlm.nih.gov/pmc/articles/PMC6882829" TargetMode="External" /><Relationship Type="http://schemas.openxmlformats.org/officeDocument/2006/relationships/hyperlink" Id="rId290" Target="https://www.ncbi.nlm.nih.gov/pmc/articles/PMC6894101" TargetMode="External" /><Relationship Type="http://schemas.openxmlformats.org/officeDocument/2006/relationships/hyperlink" Id="rId169" Target="https://www.ncbi.nlm.nih.gov/pmc/articles/PMC7016183" TargetMode="External" /><Relationship Type="http://schemas.openxmlformats.org/officeDocument/2006/relationships/hyperlink" Id="rId207" Target="https://www.ncbi.nlm.nih.gov/pmc/articles/PMC7073563" TargetMode="External" /><Relationship Type="http://schemas.openxmlformats.org/officeDocument/2006/relationships/hyperlink" Id="rId138" Target="https://www.ncbi.nlm.nih.gov/pmc/articles/PMC7093466" TargetMode="External" /><Relationship Type="http://schemas.openxmlformats.org/officeDocument/2006/relationships/hyperlink" Id="rId281" Target="https://www.ncbi.nlm.nih.gov/pmc/articles/PMC7153956" TargetMode="External" /><Relationship Type="http://schemas.openxmlformats.org/officeDocument/2006/relationships/hyperlink" Id="rId149" Target="https://www.ncbi.nlm.nih.gov/pmc/articles/PMC7212571" TargetMode="External" /><Relationship Type="http://schemas.openxmlformats.org/officeDocument/2006/relationships/hyperlink" Id="rId344" Target="https://www.ncbi.nlm.nih.gov/pmc/articles/PMC7262669" TargetMode="External" /><Relationship Type="http://schemas.openxmlformats.org/officeDocument/2006/relationships/hyperlink" Id="rId65" Target="https://www.ncbi.nlm.nih.gov/pmc/articles/PMC7285453" TargetMode="External" /><Relationship Type="http://schemas.openxmlformats.org/officeDocument/2006/relationships/hyperlink" Id="rId331" Target="https://www.ncbi.nlm.nih.gov/pmc/articles/PMC8248912" TargetMode="External" /><Relationship Type="http://schemas.openxmlformats.org/officeDocument/2006/relationships/hyperlink" Id="rId377" Target="https://www.ncbi.nlm.nih.gov/pubmed/14871877" TargetMode="External" /><Relationship Type="http://schemas.openxmlformats.org/officeDocument/2006/relationships/hyperlink" Id="rId94" Target="https://www.ncbi.nlm.nih.gov/pubmed/16632515" TargetMode="External" /><Relationship Type="http://schemas.openxmlformats.org/officeDocument/2006/relationships/hyperlink" Id="rId85" Target="https://www.ncbi.nlm.nih.gov/pubmed/18097463" TargetMode="External" /><Relationship Type="http://schemas.openxmlformats.org/officeDocument/2006/relationships/hyperlink" Id="rId236" Target="https://www.ncbi.nlm.nih.gov/pubmed/18691683" TargetMode="External" /><Relationship Type="http://schemas.openxmlformats.org/officeDocument/2006/relationships/hyperlink" Id="rId158" Target="https://www.ncbi.nlm.nih.gov/pubmed/19038021" TargetMode="External" /><Relationship Type="http://schemas.openxmlformats.org/officeDocument/2006/relationships/hyperlink" Id="rId103" Target="https://www.ncbi.nlm.nih.gov/pubmed/20196867" TargetMode="External" /><Relationship Type="http://schemas.openxmlformats.org/officeDocument/2006/relationships/hyperlink" Id="rId173" Target="https://www.ncbi.nlm.nih.gov/pubmed/20810601" TargetMode="External" /><Relationship Type="http://schemas.openxmlformats.org/officeDocument/2006/relationships/hyperlink" Id="rId241" Target="https://www.ncbi.nlm.nih.gov/pubmed/22373209" TargetMode="External" /><Relationship Type="http://schemas.openxmlformats.org/officeDocument/2006/relationships/hyperlink" Id="rId250" Target="https://www.ncbi.nlm.nih.gov/pubmed/23777239" TargetMode="External" /><Relationship Type="http://schemas.openxmlformats.org/officeDocument/2006/relationships/hyperlink" Id="rId353" Target="https://www.ncbi.nlm.nih.gov/pubmed/23999272" TargetMode="External" /><Relationship Type="http://schemas.openxmlformats.org/officeDocument/2006/relationships/hyperlink" Id="rId190" Target="https://www.ncbi.nlm.nih.gov/pubmed/24321610" TargetMode="External" /><Relationship Type="http://schemas.openxmlformats.org/officeDocument/2006/relationships/hyperlink" Id="rId74" Target="https://www.ncbi.nlm.nih.gov/pubmed/24808033" TargetMode="External" /><Relationship Type="http://schemas.openxmlformats.org/officeDocument/2006/relationships/hyperlink" Id="rId163" Target="https://www.ncbi.nlm.nih.gov/pubmed/24808220" TargetMode="External" /><Relationship Type="http://schemas.openxmlformats.org/officeDocument/2006/relationships/hyperlink" Id="rId98" Target="https://www.ncbi.nlm.nih.gov/pubmed/25294822" TargetMode="External" /><Relationship Type="http://schemas.openxmlformats.org/officeDocument/2006/relationships/hyperlink" Id="rId178" Target="https://www.ncbi.nlm.nih.gov/pubmed/25393026" TargetMode="External" /><Relationship Type="http://schemas.openxmlformats.org/officeDocument/2006/relationships/hyperlink" Id="rId183" Target="https://www.ncbi.nlm.nih.gov/pubmed/26514699" TargetMode="External" /><Relationship Type="http://schemas.openxmlformats.org/officeDocument/2006/relationships/hyperlink" Id="rId246" Target="https://www.ncbi.nlm.nih.gov/pubmed/26520484" TargetMode="External" /><Relationship Type="http://schemas.openxmlformats.org/officeDocument/2006/relationships/hyperlink" Id="rId114" Target="https://www.ncbi.nlm.nih.gov/pubmed/26953178" TargetMode="External" /><Relationship Type="http://schemas.openxmlformats.org/officeDocument/2006/relationships/hyperlink" Id="rId69" Target="https://www.ncbi.nlm.nih.gov/pubmed/27174893" TargetMode="External" /><Relationship Type="http://schemas.openxmlformats.org/officeDocument/2006/relationships/hyperlink" Id="rId260" Target="https://www.ncbi.nlm.nih.gov/pubmed/27899636" TargetMode="External" /><Relationship Type="http://schemas.openxmlformats.org/officeDocument/2006/relationships/hyperlink" Id="rId127" Target="https://www.ncbi.nlm.nih.gov/pubmed/28382969" TargetMode="External" /><Relationship Type="http://schemas.openxmlformats.org/officeDocument/2006/relationships/hyperlink" Id="rId325" Target="https://www.ncbi.nlm.nih.gov/pubmed/28470045" TargetMode="External" /><Relationship Type="http://schemas.openxmlformats.org/officeDocument/2006/relationships/hyperlink" Id="rId265" Target="https://www.ncbi.nlm.nih.gov/pubmed/28936969" TargetMode="External" /><Relationship Type="http://schemas.openxmlformats.org/officeDocument/2006/relationships/hyperlink" Id="rId335" Target="https://www.ncbi.nlm.nih.gov/pubmed/29298978" TargetMode="External" /><Relationship Type="http://schemas.openxmlformats.org/officeDocument/2006/relationships/hyperlink" Id="rId357" Target="https://www.ncbi.nlm.nih.gov/pubmed/29398702" TargetMode="External" /><Relationship Type="http://schemas.openxmlformats.org/officeDocument/2006/relationships/hyperlink" Id="rId273" Target="https://www.ncbi.nlm.nih.gov/pubmed/29490008" TargetMode="External" /><Relationship Type="http://schemas.openxmlformats.org/officeDocument/2006/relationships/hyperlink" Id="rId90" Target="https://www.ncbi.nlm.nih.gov/pubmed/29855577" TargetMode="External" /><Relationship Type="http://schemas.openxmlformats.org/officeDocument/2006/relationships/hyperlink" Id="rId302" Target="https://www.ncbi.nlm.nih.gov/pubmed/29980210" TargetMode="External" /><Relationship Type="http://schemas.openxmlformats.org/officeDocument/2006/relationships/hyperlink" Id="rId361" Target="https://www.ncbi.nlm.nih.gov/pubmed/30281996" TargetMode="External" /><Relationship Type="http://schemas.openxmlformats.org/officeDocument/2006/relationships/hyperlink" Id="rId297" Target="https://www.ncbi.nlm.nih.gov/pubmed/30764825" TargetMode="External" /><Relationship Type="http://schemas.openxmlformats.org/officeDocument/2006/relationships/hyperlink" Id="rId212" Target="https://www.ncbi.nlm.nih.gov/pubmed/30815073" TargetMode="External" /><Relationship Type="http://schemas.openxmlformats.org/officeDocument/2006/relationships/hyperlink" Id="rId348" Target="https://www.ncbi.nlm.nih.gov/pubmed/31121115" TargetMode="External" /><Relationship Type="http://schemas.openxmlformats.org/officeDocument/2006/relationships/hyperlink" Id="rId386" Target="https://www.ncbi.nlm.nih.gov/pubmed/31178118" TargetMode="External" /><Relationship Type="http://schemas.openxmlformats.org/officeDocument/2006/relationships/hyperlink" Id="rId153" Target="https://www.ncbi.nlm.nih.gov/pubmed/31220072" TargetMode="External" /><Relationship Type="http://schemas.openxmlformats.org/officeDocument/2006/relationships/hyperlink" Id="rId343" Target="https://www.ncbi.nlm.nih.gov/pubmed/31249421" TargetMode="External" /><Relationship Type="http://schemas.openxmlformats.org/officeDocument/2006/relationships/hyperlink" Id="rId255" Target="https://www.ncbi.nlm.nih.gov/pubmed/31438843" TargetMode="External" /><Relationship Type="http://schemas.openxmlformats.org/officeDocument/2006/relationships/hyperlink" Id="rId80" Target="https://www.ncbi.nlm.nih.gov/pubmed/31466916" TargetMode="External" /><Relationship Type="http://schemas.openxmlformats.org/officeDocument/2006/relationships/hyperlink" Id="rId228" Target="https://www.ncbi.nlm.nih.gov/pubmed/31619572" TargetMode="External" /><Relationship Type="http://schemas.openxmlformats.org/officeDocument/2006/relationships/hyperlink" Id="rId132" Target="https://www.ncbi.nlm.nih.gov/pubmed/31780648" TargetMode="External" /><Relationship Type="http://schemas.openxmlformats.org/officeDocument/2006/relationships/hyperlink" Id="rId198" Target="https://www.ncbi.nlm.nih.gov/pubmed/31798836" TargetMode="External" /><Relationship Type="http://schemas.openxmlformats.org/officeDocument/2006/relationships/hyperlink" Id="rId289" Target="https://www.ncbi.nlm.nih.gov/pubmed/31801534" TargetMode="External" /><Relationship Type="http://schemas.openxmlformats.org/officeDocument/2006/relationships/hyperlink" Id="rId123" Target="https://www.ncbi.nlm.nih.gov/pubmed/32028213" TargetMode="External" /><Relationship Type="http://schemas.openxmlformats.org/officeDocument/2006/relationships/hyperlink" Id="rId168" Target="https://www.ncbi.nlm.nih.gov/pubmed/32051402" TargetMode="External" /><Relationship Type="http://schemas.openxmlformats.org/officeDocument/2006/relationships/hyperlink" Id="rId206" Target="https://www.ncbi.nlm.nih.gov/pubmed/32098059" TargetMode="External" /><Relationship Type="http://schemas.openxmlformats.org/officeDocument/2006/relationships/hyperlink" Id="rId137" Target="https://www.ncbi.nlm.nih.gov/pubmed/32210240" TargetMode="External" /><Relationship Type="http://schemas.openxmlformats.org/officeDocument/2006/relationships/hyperlink" Id="rId280" Target="https://www.ncbi.nlm.nih.gov/pubmed/32283553" TargetMode="External" /><Relationship Type="http://schemas.openxmlformats.org/officeDocument/2006/relationships/hyperlink" Id="rId148" Target="https://www.ncbi.nlm.nih.gov/pubmed/32393369" TargetMode="External" /><Relationship Type="http://schemas.openxmlformats.org/officeDocument/2006/relationships/hyperlink" Id="rId64" Target="https://www.ncbi.nlm.nih.gov/pubmed/32517778" TargetMode="External" /><Relationship Type="http://schemas.openxmlformats.org/officeDocument/2006/relationships/hyperlink" Id="rId285" Target="https://www.ncbi.nlm.nih.gov/pubmed/34119691" TargetMode="External" /><Relationship Type="http://schemas.openxmlformats.org/officeDocument/2006/relationships/hyperlink" Id="rId330" Target="https://www.ncbi.nlm.nih.gov/pubmed/34223192" TargetMode="External" /><Relationship Type="http://schemas.openxmlformats.org/officeDocument/2006/relationships/hyperlink" Id="rId276" Target="https://www.orpha.net/consor/cgi-bin/index.php" TargetMode="External" /><Relationship Type="http://schemas.openxmlformats.org/officeDocument/2006/relationships/hyperlink" Id="rId39" Target="mailto:casey.s.greene@cuanschutz.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in rare disease</dc:title>
  <dc:creator/>
  <dc:language>en-US</dc:language>
  <cp:keywords>rare disease, machine learning, transfer learning</cp:keywords>
  <dcterms:created xsi:type="dcterms:W3CDTF">2021-12-15T17:54:15Z</dcterms:created>
  <dcterms:modified xsi:type="dcterms:W3CDTF">2021-12-15T17:54:15Z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2021-12-15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