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jc w:val="center"/>
        <w:rPr>
          <w:b/>
          <w:sz w:val="24"/>
        </w:rPr>
      </w:pPr>
      <w:r>
        <w:rPr>
          <w:b/>
          <w:sz w:val="24"/>
        </w:rPr>
        <w:t xml:space="preserve">Building an Ethical Technology Roadmap: Lessons from Developing DriveClique</w:t>
      </w:r>
    </w:p>
    <w:p>
      <w:pPr>
        <w:jc w:val="center"/>
      </w:pPr>
      <w:r>
        <w:t xml:space="preserve">Jay Wells</w:t>
      </w:r>
    </w:p>
    <w:p>
      <w:pPr>
        <w:jc w:val="center"/>
      </w:pPr>
      <w:r>
        <w:t xml:space="preserve">Grand Canyon University</w:t>
      </w:r>
    </w:p>
    <w:p>
      <w:pPr>
        <w:jc w:val="center"/>
      </w:pPr>
      <w:r>
        <w:t xml:space="preserve">Software Architecture</w:t>
      </w:r>
    </w:p>
    <w:p>
      <w:pPr>
        <w:jc w:val="center"/>
      </w:pPr>
      <w:r>
        <w:t xml:space="preserve">Instructor Name</w:t>
      </w:r>
    </w:p>
    <w:p>
      <w:pPr>
        <w:jc w:val="center"/>
      </w:pPr>
      <w:r>
        <w:t xml:space="preserve">July 1, 2026</w:t>
      </w:r>
    </w:p>
    <w:p>
      <w:r>
        <w:br w:type="page"/>
      </w:r>
    </w:p>
    <w:p>
      <w:pPr>
        <w:jc w:val="center"/>
        <w:spacing w:before="240" w:after="120"/>
        <w:rPr>
          <w:b/>
        </w:rPr>
      </w:pPr>
      <w:r>
        <w:rPr>
          <w:b/>
        </w:rPr>
        <w:t xml:space="preserve">Building an Ethical Technology Roadmap: Lessons from Developing DriveClique</w:t>
      </w:r>
    </w:p>
    <w:p>
      <w:pPr>
        <w:spacing w:before="200" w:after="80"/>
        <w:rPr>
          <w:b/>
        </w:rPr>
      </w:pPr>
      <w:r>
        <w:rPr>
          <w:b/>
        </w:rPr>
        <w:t xml:space="preserve">Introduction</w:t>
      </w:r>
    </w:p>
    <w:p>
      <w:pPr>
        <w:ind w:firstLine="720"/>
        <w:spacing w:after="0" w:line="480" w:lineRule="auto"/>
      </w:pPr>
      <w:r>
        <w:t xml:space="preserve">Over the course of building DriveClique, a full-stack MERN (MongoDB, Express, React, and Node.js) application I designed and developed as my graduate capstone project, I learned that a technology roadmap is never a purely technical document. DriveClique is a social platform for car-club enthusiasts to discover clubs, schedule group drives, and coordinate as a community, and nearly every feature I added, from email verification to self-hosted product analytics, required me to make decisions that carried real consequences for the people who would eventually use the application. I did not build DriveClique for a client with a formal governance board reviewing my work; I was the sole architect, the sole developer, and the sole reviewer of my own decisions. That combination of full ownership and minimal outside oversight is exactly the condition under which ethical decision-making habits matter most, because there was no one else positioned to catch a shortcut I might have been tempted to take.</w:t>
      </w:r>
    </w:p>
    <w:p>
      <w:pPr>
        <w:ind w:firstLine="720"/>
        <w:spacing w:after="0" w:line="480" w:lineRule="auto"/>
      </w:pPr>
      <w:r>
        <w:t xml:space="preserve">In this paper, I draw on my own experience building DriveClique's architecture and technology roadmap to examine strategies for objective and ethical decision-making, to answer a discussion question about how programming language choice shapes software architecture, and to reflect on how a Christian worldview informed the choices I made when no external policy was forcing my hand. Part 1 uses concrete decisions from DriveClique's roadmap, including a real security incident I had to remediate, to illustrate both sound and unethical approaches to technology planning. Part 2 examines how building DriveClique entirely in JavaScript, across a Node.js/Express backend and a React frontend, shaped the coordination model, responsibility allocation, and data-handling approach of the system, and where that language choice created genuine ethical risk. Part 3 closes with how a Christian worldview approach to service and integrity guided the choices I made throughout the project, particularly the ones no one would have noticed if I had skipped them.</w:t>
      </w:r>
    </w:p>
    <w:p>
      <w:pPr>
        <w:spacing w:before="200" w:after="80"/>
        <w:rPr>
          <w:b/>
        </w:rPr>
      </w:pPr>
      <w:r>
        <w:rPr>
          <w:b/>
        </w:rPr>
        <w:t xml:space="preserve">Part 1: Research on Making Ethical Decisions</w:t>
      </w:r>
    </w:p>
    <w:p>
      <w:pPr>
        <w:spacing w:before="160" w:after="80"/>
        <w:rPr>
          <w:b/>
          <w:i/>
        </w:rPr>
      </w:pPr>
      <w:r>
        <w:rPr>
          <w:b/>
          <w:i/>
        </w:rPr>
        <w:t xml:space="preserve">Strategies and Best Practices for Objective Decision-Making</w:t>
      </w:r>
    </w:p>
    <w:p>
      <w:pPr>
        <w:ind w:firstLine="720"/>
        <w:spacing w:after="0" w:line="480" w:lineRule="auto"/>
      </w:pPr>
      <w:r>
        <w:t xml:space="preserve">Working alone on DriveClique meant I had to build my own substitutes for the checks a larger team would normally provide. I kept a running architecture decision record inside the project's own documentation, so every roadmap decision--why I chose Mongoose over a raw MongoDB driver, why I added a scheduled job for drive reminders, why I split authentication into short-lived access tokens and longer-lived refresh tokens--was written down with its reasoning rather than left as an assumption in my head (Taylor et al., 2010). I also held myself to a rule, drawn directly from my own project guidelines, that if an API, library, or feature did not actually exist, I would stop and verify rather than guess. That rule paid off directly: when I planned DriveClique's meeting-point map feature, my original design called for a free static-map image service to render a lightweight preview for members. Before writing the corresponding code, I ran a direct DNS lookup and confirmed the service I had planned to use did not exist at all. Rather than quietly substituting something else and hoping no one asked, I documented the failed assumption and replaced it with a second, verified map component reusing a tile server I had already tested. Treating verification as a required step, not an optional nicety, is what caught that error before it ever reached a user.</w:t>
      </w:r>
    </w:p>
    <w:p>
      <w:pPr>
        <w:spacing w:before="160" w:after="80"/>
        <w:rPr>
          <w:b/>
          <w:i/>
        </w:rPr>
      </w:pPr>
      <w:r>
        <w:rPr>
          <w:b/>
          <w:i/>
        </w:rPr>
        <w:t xml:space="preserve">Strategies and Best Practices to Avoid Unethical Decisions</w:t>
      </w:r>
    </w:p>
    <w:p>
      <w:pPr>
        <w:ind w:firstLine="720"/>
        <w:spacing w:after="0" w:line="480" w:lineRule="auto"/>
      </w:pPr>
      <w:r>
        <w:t xml:space="preserve">One of the clearest tests of my own ethical practice on DriveClique came from a mistake I made and then had to correct. Early in the project, my backend's environment file, containing a hardcoded secret key used to sign every user's authentication token, was committed directly into the git repository. Leaving that secret sitting in version control, especially once the repository was later switched to public, would have been an unethical decision by omission: it meant anyone who had ever cloned the repository could forge valid login tokens for any user. The unethical path would have been to notice this quietly, rotate the secret without telling anyone, and move on as if nothing had happened. Instead, I removed the file from git tracking entirely, generated a cryptographically strong replacement secret, and documented the incident plainly in my own project notes, including the fact that the old value remains permanently visible in git history and that anyone who cloned the repository before the fix could have extracted it. Best practice here was not just fixing the bug; it was refusing to minimize or hide the fact that user credentials had been exposed. More broadly, I tried to avoid unethical decisions by building safeguards that fail closed rather than open: DriveClique's admin analytics dashboard, for instance, is gated by an environment-variable allowlist that denies access by default if that variable is never set, rather than defaulting to open access until someone remembers to lock it down.</w:t>
      </w:r>
    </w:p>
    <w:p>
      <w:pPr>
        <w:spacing w:before="160" w:after="80"/>
        <w:rPr>
          <w:b/>
          <w:i/>
        </w:rPr>
      </w:pPr>
      <w:r>
        <w:rPr>
          <w:b/>
          <w:i/>
        </w:rPr>
        <w:t xml:space="preserve">Examples of Sound Ethical Decisions</w:t>
      </w:r>
    </w:p>
    <w:p>
      <w:pPr>
        <w:ind w:firstLine="720"/>
        <w:spacing w:after="0" w:line="480" w:lineRule="auto"/>
      </w:pPr>
      <w:r>
        <w:t xml:space="preserve">When I added product analytics to DriveClique, I chose to build a self-hosted event-tracking system rather than integrating a third-party SDK such as Google Analytics. This meant every page view and action event stays inside my own database rather than being sent to an external company, which avoided creating a privacy or consent obligation I was not prepared to manage responsibly for a class project. I confirmed this decision directly with my own project stakeholder before implementing it rather than assuming it was the obviously correct choice. Similarly, when I later ran an accessibility audit against DriveClique, I found and fixed sixty-four real violations--unlabeled icon buttons, unassociated form labels, text colors that failed contrast requirements--none of which were required by any grading rubric. Fixing them anyway, simply because real users with disabilities would otherwise be excluded from using the application, is the kind of sound ethical decision that costs time without any external pressure demanding it.</w:t>
      </w:r>
    </w:p>
    <w:p>
      <w:pPr>
        <w:spacing w:before="160" w:after="80"/>
        <w:rPr>
          <w:b/>
          <w:i/>
        </w:rPr>
      </w:pPr>
      <w:r>
        <w:rPr>
          <w:b/>
          <w:i/>
        </w:rPr>
        <w:t xml:space="preserve">Examples of Unethical Decisions That Could Have Been Made</w:t>
      </w:r>
    </w:p>
    <w:p>
      <w:pPr>
        <w:ind w:firstLine="720"/>
        <w:spacing w:after="0" w:line="480" w:lineRule="auto"/>
      </w:pPr>
      <w:r>
        <w:t xml:space="preserve">It is worth naming the unethical paths I chose not to take. I could have shipped the fabricated static-map service and simply told anyone reviewing my work that the feature was complete, hoping the missing dependency never surfaced. I could have left the exposed secret key in place, since rotating it meant invalidating every existing session and was genuinely inconvenient to fix. I could have integrated a third-party analytics SDK without disclosing to any user that their behavior was being tracked, simply because it would have taken less time than building tracking myself. Each of these choices would have traded a real, if invisible, harm to a future user or reviewer for my own short-term convenience, which is precisely the pattern that turns a technically impressive roadmap into an ethically compromised one.</w:t>
      </w:r>
    </w:p>
    <w:p>
      <w:pPr>
        <w:ind w:firstLine="720"/>
        <w:spacing w:after="0" w:line="480" w:lineRule="auto"/>
      </w:pPr>
      <w:r>
        <w:t xml:space="preserve">Figure 1 below maps these DriveClique decisions onto the roadmap phase in which each one occurred, showing that ethical checkpoints were not a separate compliance activity but something embedded directly into ordinary development work.</w:t>
      </w:r>
    </w:p>
    <w:p>
      <w:pPr>
        <w:spacing w:after="0" w:line="480" w:lineRule="auto"/>
      </w:pPr>
      <w:r>
        <w:t xml:space="preserve">Figure 1</w:t>
      </w:r>
    </w:p>
    <w:p>
      <w:pPr>
        <w:spacing w:after="0" w:line="480" w:lineRule="auto"/>
      </w:pPr>
      <w:r>
        <w:t xml:space="preserve">Ethical Checkpoints Embedded in the DriveClique Roadmap</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00"/>
        <w:gridCol w:w="2400"/>
        <w:gridCol w:w="4200"/>
      </w:tblGrid>
      <w:tr>
        <w:tc>
          <w:tcPr>
            <w:tcW w:w="0" w:type="auto"/>
          </w:tcPr>
          <w:p>
            <w:pPr>
              <w:spacing w:after="0" w:line="240" w:lineRule="auto"/>
            </w:pPr>
            <w:r>
              <w:rPr>
                <w:b/>
              </w:rPr>
              <w:t xml:space="preserve">Roadmap Phase</w:t>
            </w:r>
          </w:p>
        </w:tc>
        <w:tc>
          <w:tcPr>
            <w:tcW w:w="0" w:type="auto"/>
          </w:tcPr>
          <w:p>
            <w:pPr>
              <w:spacing w:after="0" w:line="240" w:lineRule="auto"/>
            </w:pPr>
            <w:r>
              <w:rPr>
                <w:b/>
              </w:rPr>
              <w:t xml:space="preserve">Technical Activity</w:t>
            </w:r>
          </w:p>
        </w:tc>
        <w:tc>
          <w:tcPr>
            <w:tcW w:w="0" w:type="auto"/>
          </w:tcPr>
          <w:p>
            <w:pPr>
              <w:spacing w:after="0" w:line="240" w:lineRule="auto"/>
            </w:pPr>
            <w:r>
              <w:rPr>
                <w:b/>
              </w:rPr>
              <w:t xml:space="preserve">Embedded Ethical Checkpoint (DriveClique Example)</w:t>
            </w:r>
          </w:p>
        </w:tc>
      </w:tr>
      <w:tr>
        <w:tc>
          <w:tcPr>
            <w:tcW w:w="0" w:type="auto"/>
          </w:tcPr>
          <w:p>
            <w:pPr>
              <w:spacing w:after="0" w:line="240" w:lineRule="auto"/>
            </w:pPr>
            <w:r>
              <w:t xml:space="preserve">Discovery</w:t>
            </w:r>
          </w:p>
        </w:tc>
        <w:tc>
          <w:tcPr>
            <w:tcW w:w="0" w:type="auto"/>
          </w:tcPr>
          <w:p>
            <w:pPr>
              <w:spacing w:after="0" w:line="240" w:lineRule="auto"/>
            </w:pPr>
            <w:r>
              <w:t xml:space="preserve">Requirements gathering</w:t>
            </w:r>
          </w:p>
        </w:tc>
        <w:tc>
          <w:tcPr>
            <w:tcW w:w="0" w:type="auto"/>
          </w:tcPr>
          <w:p>
            <w:pPr>
              <w:spacing w:after="0" w:line="240" w:lineRule="auto"/>
            </w:pPr>
            <w:r>
              <w:t xml:space="preserve">Documented feature scope and reasoning in project notes before writing code</w:t>
            </w:r>
          </w:p>
        </w:tc>
      </w:tr>
      <w:tr>
        <w:tc>
          <w:tcPr>
            <w:tcW w:w="0" w:type="auto"/>
          </w:tcPr>
          <w:p>
            <w:pPr>
              <w:spacing w:after="0" w:line="240" w:lineRule="auto"/>
            </w:pPr>
            <w:r>
              <w:t xml:space="preserve">Evaluation</w:t>
            </w:r>
          </w:p>
        </w:tc>
        <w:tc>
          <w:tcPr>
            <w:tcW w:w="0" w:type="auto"/>
          </w:tcPr>
          <w:p>
            <w:pPr>
              <w:spacing w:after="0" w:line="240" w:lineRule="auto"/>
            </w:pPr>
            <w:r>
              <w:t xml:space="preserve">Technology/vendor scoring</w:t>
            </w:r>
          </w:p>
        </w:tc>
        <w:tc>
          <w:tcPr>
            <w:tcW w:w="0" w:type="auto"/>
          </w:tcPr>
          <w:p>
            <w:pPr>
              <w:spacing w:after="0" w:line="240" w:lineRule="auto"/>
            </w:pPr>
            <w:r>
              <w:t xml:space="preserve">Verified the planned static-map service actually existed before adopting it</w:t>
            </w:r>
          </w:p>
        </w:tc>
      </w:tr>
      <w:tr>
        <w:tc>
          <w:tcPr>
            <w:tcW w:w="0" w:type="auto"/>
          </w:tcPr>
          <w:p>
            <w:pPr>
              <w:spacing w:after="0" w:line="240" w:lineRule="auto"/>
            </w:pPr>
            <w:r>
              <w:t xml:space="preserve">Design</w:t>
            </w:r>
          </w:p>
        </w:tc>
        <w:tc>
          <w:tcPr>
            <w:tcW w:w="0" w:type="auto"/>
          </w:tcPr>
          <w:p>
            <w:pPr>
              <w:spacing w:after="0" w:line="240" w:lineRule="auto"/>
            </w:pPr>
            <w:r>
              <w:t xml:space="preserve">Architecture definition</w:t>
            </w:r>
          </w:p>
        </w:tc>
        <w:tc>
          <w:tcPr>
            <w:tcW w:w="0" w:type="auto"/>
          </w:tcPr>
          <w:p>
            <w:pPr>
              <w:spacing w:after="0" w:line="240" w:lineRule="auto"/>
            </w:pPr>
            <w:r>
              <w:t xml:space="preserve">Confirmed self-hosted analytics over a third-party SDK to protect user privacy</w:t>
            </w:r>
          </w:p>
        </w:tc>
      </w:tr>
      <w:tr>
        <w:tc>
          <w:tcPr>
            <w:tcW w:w="0" w:type="auto"/>
          </w:tcPr>
          <w:p>
            <w:pPr>
              <w:spacing w:after="0" w:line="240" w:lineRule="auto"/>
            </w:pPr>
            <w:r>
              <w:t xml:space="preserve">Prototype</w:t>
            </w:r>
          </w:p>
        </w:tc>
        <w:tc>
          <w:tcPr>
            <w:tcW w:w="0" w:type="auto"/>
          </w:tcPr>
          <w:p>
            <w:pPr>
              <w:spacing w:after="0" w:line="240" w:lineRule="auto"/>
            </w:pPr>
            <w:r>
              <w:t xml:space="preserve">Proof-of-concept build</w:t>
            </w:r>
          </w:p>
        </w:tc>
        <w:tc>
          <w:tcPr>
            <w:tcW w:w="0" w:type="auto"/>
          </w:tcPr>
          <w:p>
            <w:pPr>
              <w:spacing w:after="0" w:line="240" w:lineRule="auto"/>
            </w:pPr>
            <w:r>
              <w:t xml:space="preserve">Replaced the fabricated map service with a tested, working map component</w:t>
            </w:r>
          </w:p>
        </w:tc>
      </w:tr>
      <w:tr>
        <w:tc>
          <w:tcPr>
            <w:tcW w:w="0" w:type="auto"/>
          </w:tcPr>
          <w:p>
            <w:pPr>
              <w:spacing w:after="0" w:line="240" w:lineRule="auto"/>
            </w:pPr>
            <w:r>
              <w:t xml:space="preserve">Build</w:t>
            </w:r>
          </w:p>
        </w:tc>
        <w:tc>
          <w:tcPr>
            <w:tcW w:w="0" w:type="auto"/>
          </w:tcPr>
          <w:p>
            <w:pPr>
              <w:spacing w:after="0" w:line="240" w:lineRule="auto"/>
            </w:pPr>
            <w:r>
              <w:t xml:space="preserve">Implementation</w:t>
            </w:r>
          </w:p>
        </w:tc>
        <w:tc>
          <w:tcPr>
            <w:tcW w:w="0" w:type="auto"/>
          </w:tcPr>
          <w:p>
            <w:pPr>
              <w:spacing w:after="0" w:line="240" w:lineRule="auto"/>
            </w:pPr>
            <w:r>
              <w:t xml:space="preserve">Removed the exposed secret key from git and rotated it to a strong value</w:t>
            </w:r>
          </w:p>
        </w:tc>
      </w:tr>
      <w:tr>
        <w:tc>
          <w:tcPr>
            <w:tcW w:w="0" w:type="auto"/>
          </w:tcPr>
          <w:p>
            <w:pPr>
              <w:spacing w:after="0" w:line="240" w:lineRule="auto"/>
            </w:pPr>
            <w:r>
              <w:t xml:space="preserve">Launch</w:t>
            </w:r>
          </w:p>
        </w:tc>
        <w:tc>
          <w:tcPr>
            <w:tcW w:w="0" w:type="auto"/>
          </w:tcPr>
          <w:p>
            <w:pPr>
              <w:spacing w:after="0" w:line="240" w:lineRule="auto"/>
            </w:pPr>
            <w:r>
              <w:t xml:space="preserve">Deployment</w:t>
            </w:r>
          </w:p>
        </w:tc>
        <w:tc>
          <w:tcPr>
            <w:tcW w:w="0" w:type="auto"/>
          </w:tcPr>
          <w:p>
            <w:pPr>
              <w:spacing w:after="0" w:line="240" w:lineRule="auto"/>
            </w:pPr>
            <w:r>
              <w:t xml:space="preserve">Documented the security incident and known production gaps rather than hiding them</w:t>
            </w:r>
          </w:p>
        </w:tc>
      </w:tr>
    </w:tbl>
    <w:p>
      <w:pPr>
        <w:spacing w:after="200"/>
      </w:pPr>
    </w:p>
    <w:p>
      <w:pPr>
        <w:spacing w:before="200" w:after="80"/>
        <w:rPr>
          <w:b/>
        </w:rPr>
      </w:pPr>
      <w:r>
        <w:rPr>
          <w:b/>
        </w:rPr>
        <w:t xml:space="preserve">Part 2: Programming Language Choice and Its Relation to Architecture</w:t>
      </w:r>
    </w:p>
    <w:p>
      <w:pPr>
        <w:ind w:firstLine="720"/>
        <w:spacing w:after="0" w:line="480" w:lineRule="auto"/>
      </w:pPr>
      <w:r>
        <w:t xml:space="preserve">DriveClique is built entirely in JavaScript, though the backend and frontend use two different module systems: Node.js and Express on the backend using CommonJS require and module.exports, and React on the frontend using ES Module import and export. Chapter 4 of Taylor et al. (2010) frames architecture as a set of interrelated decisions across seven categories, and building this single-language, dual-runtime stack showed me directly how choosing JavaScript shaped nearly every one of those categories, not always for the better.</w:t>
      </w:r>
    </w:p>
    <w:p>
      <w:pPr>
        <w:ind w:firstLine="720"/>
        <w:spacing w:after="0" w:line="480" w:lineRule="auto"/>
      </w:pPr>
      <w:r>
        <w:t xml:space="preserve">The clearest example is </w:t>
      </w:r>
      <w:r>
        <w:rPr>
          <w:b/>
        </w:rPr>
        <w:t xml:space="preserve">coordination</w:t>
      </w:r>
      <w:r>
        <w:t xml:space="preserve">. Node's event-loop, non-blocking I/O model made an event-driven coordination model the natural choice for DriveClique's real-time notifications. I built the entire feature around a bare Node EventEmitter: a notify function called inside a controller fires an in-process event, and a Server-Sent Events route subscribes to that emitter and streams the event to whichever browser tab is listening. This was fast to build and worked well, precisely because JavaScript's asynchronous, single-threaded event loop made an event-driven design almost the default rather than something I had to fight for. But that same language and runtime choice also exposed a coordination limit I had to document rather than solve: an in-process EventEmitter only coordinates events within one running Node process. The moment DriveClique needs to run on more than one backend instance, real-time notifications simply stop reaching users connected to a different instance than the one that fired the event. I recorded this as a known production gap requiring a shared message broker before any horizontal scaling, rather than pretending the current design would scale.</w:t>
      </w:r>
    </w:p>
    <w:p>
      <w:pPr>
        <w:ind w:firstLine="720"/>
        <w:spacing w:after="0" w:line="480" w:lineRule="auto"/>
      </w:pPr>
      <w:r>
        <w:t xml:space="preserve">Language choice also shaped how I allocated </w:t>
      </w:r>
      <w:r>
        <w:rPr>
          <w:b/>
        </w:rPr>
        <w:t xml:space="preserve">responsibility</w:t>
      </w:r>
      <w:r>
        <w:t xml:space="preserve"> across the codebase. JavaScript's dynamic typing and Express's minimal, unopinionated structure meant nothing in the language itself enforced a consistent error-handling boundary between controllers and routes. I had to design that discipline myself, wrapping every controller in a shared asyncHandler function and routing every thrown error through one global error handler, specifically to compensate for the fact that JavaScript would otherwise let an unhandled promise rejection or a forgotten try/catch silently crash a request with no consistent response format. A more strictly typed language with checked exceptions might have pushed me toward that discipline automatically; JavaScript left it entirely up to me to allocate that responsibility deliberately.</w:t>
      </w:r>
    </w:p>
    <w:p>
      <w:pPr>
        <w:ind w:firstLine="720"/>
        <w:spacing w:after="0" w:line="480" w:lineRule="auto"/>
      </w:pPr>
      <w:r>
        <w:t xml:space="preserve">Finally, the choice of JavaScript across the stack shaped how I handled </w:t>
      </w:r>
      <w:r>
        <w:rPr>
          <w:b/>
        </w:rPr>
        <w:t xml:space="preserve">data</w:t>
      </w:r>
      <w:r>
        <w:t xml:space="preserve">. Because Mongoose lets a JavaScript object map almost directly onto a stored MongoDB document, adding new data--an array of cars per user profile, a subdocument array of club announcements--was nearly frictionless. That same convenience is also what allowed me to store base64-encoded avatar and car photos directly inside user documents rather than in dedicated object storage, since encoding an image as a base64 string and saving it as a plain JavaScript string required no additional library or infrastructure. That decision works fine at the scale of a capstone project, but it is also where language choice creates a genuine ethical risk: the same ease that let me skip building object storage is exactly what could let that shortcut go unnoticed until it silently degrades performance or hits MongoDB's sixteen-megabyte document limit for a real user with many photos. I addressed this by documenting the tradeoff explicitly as a known gap rather than treating the convenience as a permanent design decision.</w:t>
      </w:r>
    </w:p>
    <w:p>
      <w:pPr>
        <w:spacing w:before="200" w:after="80"/>
        <w:rPr>
          <w:b/>
        </w:rPr>
      </w:pPr>
      <w:r>
        <w:rPr>
          <w:b/>
        </w:rPr>
        <w:t xml:space="preserve">Part 3: A Christian Worldview Approach to Avoiding Unethical Decisions</w:t>
      </w:r>
    </w:p>
    <w:p>
      <w:pPr>
        <w:ind w:firstLine="720"/>
        <w:spacing w:after="0" w:line="480" w:lineRule="auto"/>
      </w:pPr>
      <w:r>
        <w:t xml:space="preserve">Because I was the only person reviewing my own decisions throughout DriveClique's development, the Christian worldview approach I hold to functioned less like an external policy and more like an internal accountability structure. Grand Canyon University's Christian worldview approach frames ethical conduct as an outworking of a Christ-centered life integrated into learning and work, aimed at preparing graduates for careers marked by integrity, service, and concern for the common good (Grand Canyon University, 2021). Reflecting on my own choices while building DriveClique, I can point to specific moments where that framework, rather than a grading rubric, is what pushed me toward the harder path.</w:t>
      </w:r>
    </w:p>
    <w:p>
      <w:pPr>
        <w:ind w:firstLine="720"/>
        <w:spacing w:after="0" w:line="480" w:lineRule="auto"/>
      </w:pPr>
      <w:r>
        <w:t xml:space="preserve">When I discovered the exposed secret key in DriveClique's git history, nothing in the assignment required me to disclose it; I could have quietly rotated the value and said nothing. What pushed me to document the incident plainly instead was the same conviction behind Proverbs 11:3, that "the integrity of the upright guides them, but the crookedness of the treacherous destroys them" (Proverbs 11:3, English Standard Version). Treating my own mistake honestly, rather than covering it, was a small but real test of integrity.</w:t>
      </w:r>
    </w:p>
    <w:p>
      <w:pPr>
        <w:ind w:firstLine="720"/>
        <w:spacing w:after="0" w:line="480" w:lineRule="auto"/>
      </w:pPr>
      <w:r>
        <w:t xml:space="preserve">Similarly, choosing to spend hours fixing sixty-four accessibility violations that no rubric was checking for reflected the idea that my work should serve people, including users I will likely never meet who rely on assistive technology, rather than serve only my own convenience or grade. That decision echoes the instruction to work "as for the Lord and not for men" (Colossians 3:23, English Standard Version): the quality of that work does not depend on whether anyone is watching. And choosing self-hosted analytics over a third-party SDK, specifically to avoid quietly harvesting user behavior without their knowledge, reflects the same concern for the common good and human dignity that Grand Canyon University's mission describes. None of these decisions were forced on me by a professor or a client; a Christian worldview gave me a reason to make them anyway.</w:t>
      </w:r>
    </w:p>
    <w:p>
      <w:pPr>
        <w:spacing w:before="200" w:after="80"/>
        <w:rPr>
          <w:b/>
        </w:rPr>
      </w:pPr>
      <w:r>
        <w:rPr>
          <w:b/>
        </w:rPr>
        <w:t xml:space="preserve">Conclusion</w:t>
      </w:r>
    </w:p>
    <w:p>
      <w:pPr>
        <w:ind w:firstLine="720"/>
        <w:spacing w:after="0" w:line="480" w:lineRule="auto"/>
      </w:pPr>
      <w:r>
        <w:t xml:space="preserve">Building DriveClique taught me that a technology roadmap is inseparable from the ethical habits of the person building it, especially when that person is working with little outside oversight. Objective decision-making required me to build my own verification habits: documenting assumptions, checking that a planned service actually existed, and disclosing my own mistakes rather than quietly fixing them. The choice to build DriveClique entirely in JavaScript shaped its architecture in ways I could not fully anticipate at the start, enabling a fast, event-driven notification system while also creating scaling limits and data-storage shortcuts that carry real ethical weight if left unexamined. Viewed through a Christian worldview, these technical and ethical responsibilities converge around service and integrity, giving me a reason to make the harder, more transparent decision even when, as the sole developer on my own capstone project, no one else would have noticed if I had not.</w:t>
      </w:r>
    </w:p>
    <w:p>
      <w:r>
        <w:br w:type="page"/>
      </w:r>
    </w:p>
    <w:p>
      <w:pPr>
        <w:jc w:val="center"/>
        <w:spacing w:before="240" w:after="120"/>
        <w:rPr>
          <w:b/>
        </w:rPr>
      </w:pPr>
      <w:r>
        <w:rPr>
          <w:b/>
        </w:rPr>
        <w:t xml:space="preserve">References</w:t>
      </w:r>
    </w:p>
    <w:p>
      <w:pPr>
        <w:ind w:left="720" w:hanging="720"/>
        <w:spacing w:after="0" w:line="480" w:lineRule="auto"/>
      </w:pPr>
      <w:r>
        <w:t xml:space="preserve">Bourque, P., &amp; Fairley, R. E. (Eds.). (2014). Guide to the software engineering body of knowledge (SWEBOK) (Version 3.0). IEEE Computer Society.</w:t>
      </w:r>
    </w:p>
    <w:p>
      <w:pPr>
        <w:ind w:left="720" w:hanging="720"/>
        <w:spacing w:after="0" w:line="480" w:lineRule="auto"/>
      </w:pPr>
      <w:r>
        <w:t xml:space="preserve">Grand Canyon University. (2021). Doctrinal statement and Christian worldview. Grand Canyon University.</w:t>
      </w:r>
    </w:p>
    <w:p>
      <w:pPr>
        <w:ind w:left="720" w:hanging="720"/>
        <w:spacing w:after="0" w:line="480" w:lineRule="auto"/>
      </w:pPr>
      <w:r>
        <w:t xml:space="preserve">Holy Bible: English Standard Version. (2001). Crossway Bibles.</w:t>
      </w:r>
    </w:p>
    <w:p>
      <w:pPr>
        <w:ind w:left="720" w:hanging="720"/>
        <w:spacing w:after="0" w:line="480" w:lineRule="auto"/>
      </w:pPr>
      <w:r>
        <w:t xml:space="preserve">Reynolds, G. W. (2019). Ethics in information technology (6th ed.). Cengage Learning.</w:t>
      </w:r>
    </w:p>
    <w:p>
      <w:pPr>
        <w:ind w:left="720" w:hanging="720"/>
        <w:spacing w:after="0" w:line="480" w:lineRule="auto"/>
      </w:pPr>
      <w:r>
        <w:t xml:space="preserve">Taylor, R. N., Medvidovic, N., &amp; Dashofy, E. M. (2010). Software architecture: Foundations, theory, and practice. Wiley.</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4"/>
        <w:szCs w:val="24"/>
      </w:rPr>
    </w:rPrDefault>
    <w:pPrDefault>
      <w:pPr>
        <w:spacing w:after="200" w:line="276" w:lineRule="auto"/>
      </w:pPr>
    </w:pPrDefault>
  </w:docDefaults>
  <w:style w:type="paragraph" w:default="1" w:styleId="Normal">
    <w:name w:val="Normal"/>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core.xml><?xml version="1.0" encoding="utf-8"?>
<cp:coreProperties xmlns:cp="http://schemas.openxmlformats.org/package/2006/metadata/core-properties" xmlns:dc="http://purl.org/dc/elements/1.1/">
  <dc:title>Building an Ethical Technology Roadmap: Lessons from Developing DriveClique</dc:title>
  <dc:creator>Jay Wells</dc:creator>
</cp:coreProperties>
</file>