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A9F2A10"/>
    <w:p w14:paraId="6E28BEE4">
      <w:pPr>
        <w:rPr>
          <w:rFonts w:hint="default"/>
          <w:lang w:val="en-US"/>
        </w:rPr>
      </w:pPr>
      <w:r>
        <w:t xml:space="preserve">COURSE CODE: PRAC3301 </w:t>
      </w:r>
      <w:r>
        <w:tab/>
      </w:r>
      <w:r>
        <w:tab/>
      </w:r>
      <w:r>
        <w:tab/>
      </w:r>
      <w:r>
        <w:t xml:space="preserve">                            </w:t>
      </w:r>
      <w:r>
        <w:tab/>
      </w:r>
      <w:r>
        <w:t>Section:</w:t>
      </w:r>
      <w:r>
        <w:rPr>
          <w:rFonts w:hint="default"/>
          <w:lang w:val="en-US"/>
        </w:rPr>
        <w:t xml:space="preserve"> BSIT</w:t>
      </w:r>
    </w:p>
    <w:p w14:paraId="7A293C1A">
      <w:r>
        <w:t>COURSE TITLE: OJT/PRACTICUM 1</w:t>
      </w:r>
    </w:p>
    <w:p w14:paraId="736D52FB">
      <w:r>
        <w:t>TERM: 1</w:t>
      </w:r>
      <w:r>
        <w:rPr>
          <w:vertAlign w:val="superscript"/>
        </w:rPr>
        <w:t>st</w:t>
      </w:r>
      <w:r>
        <w:t xml:space="preserve"> Semester, SY 2024-2025</w:t>
      </w:r>
    </w:p>
    <w:p w14:paraId="26124A10">
      <w:r>
        <w:t>PROFESSOR: MR. VINCENT CARLO T. GARADOS</w:t>
      </w:r>
    </w:p>
    <w:p w14:paraId="43F558F6">
      <w:pPr>
        <w:rPr>
          <w:rFonts w:hint="default"/>
          <w:lang w:val="en-US"/>
        </w:rPr>
      </w:pPr>
      <w:r>
        <w:t>DATE:</w:t>
      </w:r>
      <w:r>
        <w:rPr>
          <w:rFonts w:hint="default"/>
          <w:lang w:val="en-US"/>
        </w:rPr>
        <w:t xml:space="preserve"> Nov, 2, 2024</w:t>
      </w:r>
    </w:p>
    <w:p w14:paraId="53309BAE">
      <w:pPr>
        <w:rPr>
          <w:rFonts w:hint="default"/>
          <w:lang w:val="en-US"/>
        </w:rPr>
      </w:pPr>
      <w:r>
        <w:t xml:space="preserve">NAME OF STUDENT: </w:t>
      </w:r>
      <w:r>
        <w:rPr>
          <w:rFonts w:hint="default"/>
          <w:lang w:val="en-US"/>
        </w:rPr>
        <w:t>Jaybie E. Sosmeña</w:t>
      </w:r>
    </w:p>
    <w:p w14:paraId="0089E53F">
      <w:r>
        <w:t>SPEAKERS NAME:</w:t>
      </w:r>
      <w:r>
        <w:rPr>
          <w:rFonts w:hint="default"/>
          <w:lang w:val="en-US"/>
        </w:rPr>
        <w:t xml:space="preserve"> Sir.</w:t>
      </w:r>
      <w:r>
        <w:t xml:space="preserve"> </w:t>
      </w:r>
      <w:r>
        <w:rPr>
          <w:rFonts w:hint="default"/>
          <w:lang w:val="en-US"/>
        </w:rPr>
        <w:t>M</w:t>
      </w:r>
      <w:r>
        <w:rPr>
          <w:rFonts w:hint="default"/>
        </w:rPr>
        <w:t xml:space="preserve">arc </w:t>
      </w:r>
      <w:r>
        <w:rPr>
          <w:rFonts w:hint="default"/>
          <w:lang w:val="en-US"/>
        </w:rPr>
        <w:t>A</w:t>
      </w:r>
      <w:r>
        <w:rPr>
          <w:rFonts w:hint="default"/>
        </w:rPr>
        <w:t xml:space="preserve">nthony </w:t>
      </w:r>
      <w:r>
        <w:rPr>
          <w:rFonts w:hint="default"/>
          <w:lang w:val="en-US"/>
        </w:rPr>
        <w:t>T</w:t>
      </w:r>
      <w:r>
        <w:rPr>
          <w:rFonts w:hint="default"/>
        </w:rPr>
        <w:t>onido</w:t>
      </w:r>
    </w:p>
    <w:p w14:paraId="24CC6510">
      <w:r>
        <w:t xml:space="preserve">TITLE: </w:t>
      </w:r>
      <w:r>
        <w:rPr>
          <w:rFonts w:hint="default"/>
        </w:rPr>
        <w:t>Fundamentals of Cybersecurity</w:t>
      </w:r>
      <w:bookmarkStart w:id="0" w:name="_GoBack"/>
      <w:bookmarkEnd w:id="0"/>
    </w:p>
    <w:p w14:paraId="2381BEC7"/>
    <w:p w14:paraId="1CA83DB2">
      <w:pPr>
        <w:jc w:val="center"/>
        <w:rPr>
          <w:b/>
          <w:sz w:val="24"/>
        </w:rPr>
      </w:pPr>
      <w:r>
        <w:rPr>
          <w:b/>
          <w:sz w:val="24"/>
        </w:rPr>
        <w:t>OJT NARRATIVE REPORT</w:t>
      </w:r>
    </w:p>
    <w:p w14:paraId="27DC5368">
      <w:pPr>
        <w:pStyle w:val="15"/>
      </w:pPr>
    </w:p>
    <w:p w14:paraId="02AC3933">
      <w:pPr>
        <w:pStyle w:val="15"/>
        <w:numPr>
          <w:ilvl w:val="0"/>
          <w:numId w:val="1"/>
        </w:numPr>
      </w:pPr>
      <w:r>
        <w:t>SCREENSHOT OF DUTY</w:t>
      </w:r>
    </w:p>
    <w:p w14:paraId="0F202479">
      <w:pPr>
        <w:pStyle w:val="15"/>
      </w:pPr>
      <w:r>
        <mc:AlternateContent>
          <mc:Choice Requires="wps">
            <w:drawing>
              <wp:anchor distT="0" distB="0" distL="114300" distR="114300" simplePos="0" relativeHeight="251662336" behindDoc="0" locked="0" layoutInCell="1" allowOverlap="1">
                <wp:simplePos x="0" y="0"/>
                <wp:positionH relativeFrom="column">
                  <wp:posOffset>191135</wp:posOffset>
                </wp:positionH>
                <wp:positionV relativeFrom="paragraph">
                  <wp:posOffset>72390</wp:posOffset>
                </wp:positionV>
                <wp:extent cx="5826760" cy="2637155"/>
                <wp:effectExtent l="0" t="0" r="22225" b="11430"/>
                <wp:wrapNone/>
                <wp:docPr id="5" name="Rectangle 5"/>
                <wp:cNvGraphicFramePr/>
                <a:graphic xmlns:a="http://schemas.openxmlformats.org/drawingml/2006/main">
                  <a:graphicData uri="http://schemas.microsoft.com/office/word/2010/wordprocessingShape">
                    <wps:wsp>
                      <wps:cNvSpPr/>
                      <wps:spPr>
                        <a:xfrm>
                          <a:off x="0" y="0"/>
                          <a:ext cx="5826627" cy="26368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5" o:spid="_x0000_s1026" o:spt="1" style="position:absolute;left:0pt;margin-left:15.05pt;margin-top:5.7pt;height:207.65pt;width:458.8pt;z-index:251662336;v-text-anchor:middle;mso-width-relative:page;mso-height-relative:page;" fillcolor="#4F81BD [3204]" filled="t" stroked="t" coordsize="21600,21600" o:gfxdata="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AAAAAZHJz&#10;L1BLAQIUABQAAAAIAIdO4kAleGeI2QAAAAkBAAAPAAAAAAAAAAEAIAAAACIAAABkcnMvZG93bnJl&#10;di54bWxQSwECFAAUAAAACACHTuJAR6whBG4CAAACBQAADgAAAAAAAAABACAAAAAoAQAAZHJzL2Uy&#10;b0RvYy54bWxQSwUGAAAAAAYABgBZAQAACAYAAAAA&#10;">
                <v:fill on="t" focussize="0,0"/>
                <v:stroke weight="2pt" color="#385D8A [3204]" joinstyle="round"/>
                <v:imagedata o:title=""/>
                <o:lock v:ext="edit" aspectratio="f"/>
              </v:rect>
            </w:pict>
          </mc:Fallback>
        </mc:AlternateContent>
      </w:r>
    </w:p>
    <w:p w14:paraId="08989BF5">
      <w:pPr>
        <w:pStyle w:val="15"/>
      </w:pPr>
    </w:p>
    <w:p w14:paraId="61A3C83D">
      <w:pPr>
        <w:pStyle w:val="15"/>
      </w:pPr>
    </w:p>
    <w:p w14:paraId="6345BBE0">
      <w:pPr>
        <w:pStyle w:val="15"/>
      </w:pPr>
    </w:p>
    <w:p w14:paraId="054579EA">
      <w:pPr>
        <w:pStyle w:val="15"/>
      </w:pPr>
    </w:p>
    <w:p w14:paraId="5562AAF2">
      <w:pPr>
        <w:pStyle w:val="15"/>
      </w:pPr>
    </w:p>
    <w:p w14:paraId="4544F4CF">
      <w:pPr>
        <w:pStyle w:val="15"/>
      </w:pPr>
    </w:p>
    <w:p w14:paraId="01707C73">
      <w:pPr>
        <w:pStyle w:val="15"/>
      </w:pPr>
    </w:p>
    <w:p w14:paraId="5362F3AF">
      <w:pPr>
        <w:pStyle w:val="15"/>
      </w:pPr>
    </w:p>
    <w:p w14:paraId="162B6B5A">
      <w:pPr>
        <w:pStyle w:val="15"/>
      </w:pPr>
    </w:p>
    <w:p w14:paraId="1AC2146B">
      <w:pPr>
        <w:pStyle w:val="15"/>
      </w:pPr>
    </w:p>
    <w:p w14:paraId="2296139B">
      <w:pPr>
        <w:pStyle w:val="15"/>
      </w:pPr>
    </w:p>
    <w:p w14:paraId="727AE6C4">
      <w:pPr>
        <w:pStyle w:val="15"/>
      </w:pPr>
    </w:p>
    <w:p w14:paraId="4A789605">
      <w:pPr>
        <w:pStyle w:val="15"/>
      </w:pPr>
    </w:p>
    <w:p w14:paraId="284427BF">
      <w:pPr>
        <w:pStyle w:val="15"/>
      </w:pPr>
    </w:p>
    <w:p w14:paraId="3ED139E3">
      <w:pPr>
        <w:pStyle w:val="15"/>
        <w:numPr>
          <w:ilvl w:val="0"/>
          <w:numId w:val="1"/>
        </w:numPr>
      </w:pPr>
      <w:r>
        <w:t>NARRATIVE REPORT</w:t>
      </w:r>
    </w:p>
    <w:p w14:paraId="1CA2A3EC">
      <w:pPr>
        <w:pStyle w:val="9"/>
        <w:keepNext w:val="0"/>
        <w:keepLines w:val="0"/>
        <w:widowControl/>
        <w:suppressLineNumbers w:val="0"/>
        <w:rPr>
          <w:b w:val="0"/>
          <w:bCs w:val="0"/>
        </w:rPr>
      </w:pPr>
      <w:r>
        <w:rPr>
          <w:rFonts w:hint="default"/>
          <w:b w:val="0"/>
          <w:bCs w:val="0"/>
        </w:rPr>
        <w:t xml:space="preserve"> </w:t>
      </w:r>
      <w:r>
        <w:rPr>
          <w:rFonts w:hint="default"/>
          <w:b w:val="0"/>
          <w:bCs w:val="0"/>
          <w:lang w:val="en-US"/>
        </w:rPr>
        <w:tab/>
      </w:r>
      <w:r>
        <w:rPr>
          <w:rFonts w:hint="default" w:asciiTheme="minorAscii" w:hAnsiTheme="minorAscii"/>
          <w:b w:val="0"/>
          <w:bCs w:val="0"/>
        </w:rPr>
        <w:t xml:space="preserve">The webinar began with an </w:t>
      </w:r>
      <w:r>
        <w:rPr>
          <w:rStyle w:val="10"/>
          <w:rFonts w:hint="default" w:asciiTheme="minorAscii" w:hAnsiTheme="minorAscii"/>
          <w:b w:val="0"/>
          <w:bCs w:val="0"/>
        </w:rPr>
        <w:t>introduction to Python</w:t>
      </w:r>
      <w:r>
        <w:rPr>
          <w:rFonts w:hint="default" w:asciiTheme="minorAscii" w:hAnsiTheme="minorAscii"/>
          <w:b w:val="0"/>
          <w:bCs w:val="0"/>
        </w:rPr>
        <w:t xml:space="preserve">, explaining why it has become one of the most popular languages for AI. Python’s simplicity and versatility were highlighted as key reasons for its widespread adoption, along with its extensive ecosystem of libraries like TensorFlow, PyTorch, and scikit-learn. The session emphasized how Python's ease of learning makes it an ideal starting point for beginners while offering enough power and flexibility for advanced AI applications. I also learned about Python’s ability to integrate with other languages and its strong community support, which ensures ample resources and documentation for learners.The next part of the session covered </w:t>
      </w:r>
      <w:r>
        <w:rPr>
          <w:rStyle w:val="10"/>
          <w:rFonts w:hint="default" w:asciiTheme="minorAscii" w:hAnsiTheme="minorAscii"/>
          <w:b w:val="0"/>
          <w:bCs w:val="0"/>
        </w:rPr>
        <w:t>basic Python syntax</w:t>
      </w:r>
      <w:r>
        <w:rPr>
          <w:rFonts w:hint="default" w:asciiTheme="minorAscii" w:hAnsiTheme="minorAscii"/>
          <w:b w:val="0"/>
          <w:bCs w:val="0"/>
        </w:rPr>
        <w:t xml:space="preserve">, which laid the foundation for writing clean and effective code. I found the explanation of Python’s indentation rules particularly interesting, as it uses spaces or tabs to define blocks of code rather than braces </w:t>
      </w:r>
      <w:r>
        <w:rPr>
          <w:rStyle w:val="7"/>
          <w:rFonts w:hint="default" w:asciiTheme="minorAscii" w:hAnsiTheme="minorAscii"/>
          <w:b w:val="0"/>
          <w:bCs w:val="0"/>
        </w:rPr>
        <w:t>{}</w:t>
      </w:r>
      <w:r>
        <w:rPr>
          <w:rFonts w:hint="default" w:asciiTheme="minorAscii" w:hAnsiTheme="minorAscii"/>
          <w:b w:val="0"/>
          <w:bCs w:val="0"/>
        </w:rPr>
        <w:t xml:space="preserve"> like other languages. This design choice enhances readability and encourages good coding practices.The use of </w:t>
      </w:r>
      <w:r>
        <w:rPr>
          <w:rStyle w:val="10"/>
          <w:rFonts w:hint="default" w:asciiTheme="minorAscii" w:hAnsiTheme="minorAscii"/>
          <w:b w:val="0"/>
          <w:bCs w:val="0"/>
        </w:rPr>
        <w:t>comments</w:t>
      </w:r>
      <w:r>
        <w:rPr>
          <w:rFonts w:hint="default" w:asciiTheme="minorAscii" w:hAnsiTheme="minorAscii"/>
          <w:b w:val="0"/>
          <w:bCs w:val="0"/>
        </w:rPr>
        <w:t xml:space="preserve"> in Python was also discussed, with a focus on how they begin with the </w:t>
      </w:r>
      <w:r>
        <w:rPr>
          <w:rStyle w:val="7"/>
          <w:rFonts w:hint="default" w:asciiTheme="minorAscii" w:hAnsiTheme="minorAscii"/>
          <w:b w:val="0"/>
          <w:bCs w:val="0"/>
        </w:rPr>
        <w:t>#</w:t>
      </w:r>
      <w:r>
        <w:rPr>
          <w:rFonts w:hint="default" w:asciiTheme="minorAscii" w:hAnsiTheme="minorAscii"/>
          <w:b w:val="0"/>
          <w:bCs w:val="0"/>
        </w:rPr>
        <w:t xml:space="preserve"> symbol and are used to document code for better understanding. Additionally, the webinar explained Python’s operators, including arithmetic operators like </w:t>
      </w:r>
      <w:r>
        <w:rPr>
          <w:rStyle w:val="7"/>
          <w:rFonts w:hint="default" w:asciiTheme="minorAscii" w:hAnsiTheme="minorAscii"/>
          <w:b w:val="0"/>
          <w:bCs w:val="0"/>
        </w:rPr>
        <w:t>+</w:t>
      </w:r>
      <w:r>
        <w:rPr>
          <w:rFonts w:hint="default" w:asciiTheme="minorAscii" w:hAnsiTheme="minorAscii"/>
          <w:b w:val="0"/>
          <w:bCs w:val="0"/>
        </w:rPr>
        <w:t xml:space="preserve">, </w:t>
      </w:r>
      <w:r>
        <w:rPr>
          <w:rStyle w:val="7"/>
          <w:rFonts w:hint="default" w:asciiTheme="minorAscii" w:hAnsiTheme="minorAscii"/>
          <w:b w:val="0"/>
          <w:bCs w:val="0"/>
        </w:rPr>
        <w:t>-</w:t>
      </w:r>
      <w:r>
        <w:rPr>
          <w:rFonts w:hint="default" w:asciiTheme="minorAscii" w:hAnsiTheme="minorAscii"/>
          <w:b w:val="0"/>
          <w:bCs w:val="0"/>
        </w:rPr>
        <w:t xml:space="preserve">, and </w:t>
      </w:r>
      <w:r>
        <w:rPr>
          <w:rStyle w:val="7"/>
          <w:rFonts w:hint="default" w:asciiTheme="minorAscii" w:hAnsiTheme="minorAscii"/>
          <w:b w:val="0"/>
          <w:bCs w:val="0"/>
        </w:rPr>
        <w:t>*</w:t>
      </w:r>
      <w:r>
        <w:rPr>
          <w:rFonts w:hint="default" w:asciiTheme="minorAscii" w:hAnsiTheme="minorAscii"/>
          <w:b w:val="0"/>
          <w:bCs w:val="0"/>
        </w:rPr>
        <w:t xml:space="preserve">, comparison operators such as </w:t>
      </w:r>
      <w:r>
        <w:rPr>
          <w:rStyle w:val="7"/>
          <w:rFonts w:hint="default" w:asciiTheme="minorAscii" w:hAnsiTheme="minorAscii"/>
          <w:b w:val="0"/>
          <w:bCs w:val="0"/>
        </w:rPr>
        <w:t>==</w:t>
      </w:r>
      <w:r>
        <w:rPr>
          <w:rFonts w:hint="default" w:asciiTheme="minorAscii" w:hAnsiTheme="minorAscii"/>
          <w:b w:val="0"/>
          <w:bCs w:val="0"/>
        </w:rPr>
        <w:t xml:space="preserve"> and </w:t>
      </w:r>
      <w:r>
        <w:rPr>
          <w:rStyle w:val="7"/>
          <w:rFonts w:hint="default" w:asciiTheme="minorAscii" w:hAnsiTheme="minorAscii"/>
          <w:b w:val="0"/>
          <w:bCs w:val="0"/>
        </w:rPr>
        <w:t>!=</w:t>
      </w:r>
      <w:r>
        <w:rPr>
          <w:rFonts w:hint="default" w:asciiTheme="minorAscii" w:hAnsiTheme="minorAscii"/>
          <w:b w:val="0"/>
          <w:bCs w:val="0"/>
        </w:rPr>
        <w:t xml:space="preserve">, and logical operators like </w:t>
      </w:r>
      <w:r>
        <w:rPr>
          <w:rStyle w:val="7"/>
          <w:rFonts w:hint="default" w:asciiTheme="minorAscii" w:hAnsiTheme="minorAscii"/>
          <w:b w:val="0"/>
          <w:bCs w:val="0"/>
        </w:rPr>
        <w:t>and</w:t>
      </w:r>
      <w:r>
        <w:rPr>
          <w:rFonts w:hint="default" w:asciiTheme="minorAscii" w:hAnsiTheme="minorAscii"/>
          <w:b w:val="0"/>
          <w:bCs w:val="0"/>
        </w:rPr>
        <w:t xml:space="preserve">, </w:t>
      </w:r>
      <w:r>
        <w:rPr>
          <w:rStyle w:val="7"/>
          <w:rFonts w:hint="default" w:asciiTheme="minorAscii" w:hAnsiTheme="minorAscii"/>
          <w:b w:val="0"/>
          <w:bCs w:val="0"/>
        </w:rPr>
        <w:t>or</w:t>
      </w:r>
      <w:r>
        <w:rPr>
          <w:rFonts w:hint="default" w:asciiTheme="minorAscii" w:hAnsiTheme="minorAscii"/>
          <w:b w:val="0"/>
          <w:bCs w:val="0"/>
        </w:rPr>
        <w:t xml:space="preserve">, and </w:t>
      </w:r>
      <w:r>
        <w:rPr>
          <w:rStyle w:val="7"/>
          <w:rFonts w:hint="default" w:asciiTheme="minorAscii" w:hAnsiTheme="minorAscii"/>
          <w:b w:val="0"/>
          <w:bCs w:val="0"/>
        </w:rPr>
        <w:t>not</w:t>
      </w:r>
      <w:r>
        <w:rPr>
          <w:rFonts w:hint="default" w:asciiTheme="minorAscii" w:hAnsiTheme="minorAscii"/>
          <w:b w:val="0"/>
          <w:bCs w:val="0"/>
        </w:rPr>
        <w:t xml:space="preserve">. These fundamentals are essential for performing calculations, comparisons, and logical operations in any program.An interesting segment of the session introduced </w:t>
      </w:r>
      <w:r>
        <w:rPr>
          <w:rStyle w:val="10"/>
          <w:rFonts w:hint="default" w:asciiTheme="minorAscii" w:hAnsiTheme="minorAscii"/>
          <w:b w:val="0"/>
          <w:bCs w:val="0"/>
        </w:rPr>
        <w:t>modules and packages</w:t>
      </w:r>
      <w:r>
        <w:rPr>
          <w:rFonts w:hint="default" w:asciiTheme="minorAscii" w:hAnsiTheme="minorAscii"/>
          <w:b w:val="0"/>
          <w:bCs w:val="0"/>
        </w:rPr>
        <w:t xml:space="preserve">, which allow Python code to be organized into manageable pieces. Modules are individual Python files, while packages are collections of modules. This organizational feature simplifies complex projects and enables developers to reuse code effectively.The webinar moved on to explore </w:t>
      </w:r>
      <w:r>
        <w:rPr>
          <w:rStyle w:val="10"/>
          <w:rFonts w:hint="default" w:asciiTheme="minorAscii" w:hAnsiTheme="minorAscii"/>
          <w:b w:val="0"/>
          <w:bCs w:val="0"/>
        </w:rPr>
        <w:t>data types and variables</w:t>
      </w:r>
      <w:r>
        <w:rPr>
          <w:rFonts w:hint="default" w:asciiTheme="minorAscii" w:hAnsiTheme="minorAscii"/>
          <w:b w:val="0"/>
          <w:bCs w:val="0"/>
        </w:rPr>
        <w:t xml:space="preserve">, showcasing Python’s dynamic typing. I learned that in Python, there is no need to explicitly declare variable types; the language automatically assigns types based on the values provided. For instance, integers are used for whole numbers, floats for decimals, strings for text, and booleans for true/false values.The discussion also delved into Python’s </w:t>
      </w:r>
      <w:r>
        <w:rPr>
          <w:rStyle w:val="10"/>
          <w:rFonts w:hint="default" w:asciiTheme="minorAscii" w:hAnsiTheme="minorAscii"/>
          <w:b w:val="0"/>
          <w:bCs w:val="0"/>
        </w:rPr>
        <w:t>data structures</w:t>
      </w:r>
      <w:r>
        <w:rPr>
          <w:rFonts w:hint="default" w:asciiTheme="minorAscii" w:hAnsiTheme="minorAscii"/>
          <w:b w:val="0"/>
          <w:bCs w:val="0"/>
        </w:rPr>
        <w:t>, which are powerful tools for managing collections of data. I was particularly intrigued by</w:t>
      </w:r>
      <w:r>
        <w:rPr>
          <w:rFonts w:hint="default" w:asciiTheme="minorAscii" w:hAnsiTheme="minorAscii"/>
          <w:b w:val="0"/>
          <w:bCs w:val="0"/>
          <w:lang w:val="en-US"/>
        </w:rPr>
        <w:t xml:space="preserve"> </w:t>
      </w:r>
      <w:r>
        <w:rPr>
          <w:rStyle w:val="10"/>
          <w:rFonts w:hint="default" w:asciiTheme="minorAscii" w:hAnsiTheme="minorAscii"/>
          <w:b w:val="0"/>
          <w:bCs w:val="0"/>
        </w:rPr>
        <w:t>Lists</w:t>
      </w:r>
      <w:r>
        <w:rPr>
          <w:rFonts w:hint="default" w:asciiTheme="minorAscii" w:hAnsiTheme="minorAscii"/>
          <w:b w:val="0"/>
          <w:bCs w:val="0"/>
        </w:rPr>
        <w:t>, which are ordered and mutable collections.</w:t>
      </w:r>
      <w:r>
        <w:rPr>
          <w:rStyle w:val="10"/>
          <w:rFonts w:hint="default" w:asciiTheme="minorAscii" w:hAnsiTheme="minorAscii"/>
          <w:b w:val="0"/>
          <w:bCs w:val="0"/>
        </w:rPr>
        <w:t>Tuples</w:t>
      </w:r>
      <w:r>
        <w:rPr>
          <w:rFonts w:hint="default" w:asciiTheme="minorAscii" w:hAnsiTheme="minorAscii"/>
          <w:b w:val="0"/>
          <w:bCs w:val="0"/>
        </w:rPr>
        <w:t>, which are similar to lists but immutable.</w:t>
      </w:r>
      <w:r>
        <w:rPr>
          <w:rStyle w:val="10"/>
          <w:rFonts w:hint="default" w:asciiTheme="minorAscii" w:hAnsiTheme="minorAscii"/>
          <w:b w:val="0"/>
          <w:bCs w:val="0"/>
        </w:rPr>
        <w:t>Dictionaries</w:t>
      </w:r>
      <w:r>
        <w:rPr>
          <w:rFonts w:hint="default" w:asciiTheme="minorAscii" w:hAnsiTheme="minorAscii"/>
          <w:b w:val="0"/>
          <w:bCs w:val="0"/>
        </w:rPr>
        <w:t>, which store key-value pairs where keys are unique.</w:t>
      </w:r>
      <w:r>
        <w:rPr>
          <w:rFonts w:hint="default" w:asciiTheme="minorAscii" w:hAnsiTheme="minorAscii"/>
          <w:b w:val="0"/>
          <w:bCs w:val="0"/>
          <w:lang w:val="en-US"/>
        </w:rPr>
        <w:t xml:space="preserve"> </w:t>
      </w:r>
      <w:r>
        <w:rPr>
          <w:rStyle w:val="10"/>
          <w:rFonts w:hint="default" w:asciiTheme="minorAscii" w:hAnsiTheme="minorAscii"/>
          <w:b w:val="0"/>
          <w:bCs w:val="0"/>
        </w:rPr>
        <w:t>Sets</w:t>
      </w:r>
      <w:r>
        <w:rPr>
          <w:rFonts w:hint="default" w:asciiTheme="minorAscii" w:hAnsiTheme="minorAscii"/>
          <w:b w:val="0"/>
          <w:bCs w:val="0"/>
        </w:rPr>
        <w:t xml:space="preserve">, which are unordered collections of unique elements.These data structures are versatile and can be used to solve a wide range of problems efficiently. Additionally, the session touched on Python’s support for </w:t>
      </w:r>
      <w:r>
        <w:rPr>
          <w:rStyle w:val="10"/>
          <w:rFonts w:hint="default" w:asciiTheme="minorAscii" w:hAnsiTheme="minorAscii"/>
          <w:b w:val="0"/>
          <w:bCs w:val="0"/>
        </w:rPr>
        <w:t>object-oriented programming (OOP)</w:t>
      </w:r>
      <w:r>
        <w:rPr>
          <w:rFonts w:hint="default" w:asciiTheme="minorAscii" w:hAnsiTheme="minorAscii"/>
          <w:b w:val="0"/>
          <w:bCs w:val="0"/>
        </w:rPr>
        <w:t>, enabling developers to create and manage classes and objects for more structured and modular code</w:t>
      </w:r>
      <w:r>
        <w:rPr>
          <w:rFonts w:hint="default" w:asciiTheme="minorAscii" w:hAnsiTheme="minorAscii"/>
          <w:b w:val="0"/>
          <w:bCs w:val="0"/>
          <w:lang w:val="en-US"/>
        </w:rPr>
        <w:t xml:space="preserve">. </w:t>
      </w:r>
      <w:r>
        <w:rPr>
          <w:rFonts w:hint="default" w:asciiTheme="minorAscii" w:hAnsiTheme="minorAscii"/>
          <w:b w:val="0"/>
          <w:bCs w:val="0"/>
        </w:rPr>
        <w:t xml:space="preserve">The final part of the webinar focused on </w:t>
      </w:r>
      <w:r>
        <w:rPr>
          <w:rStyle w:val="10"/>
          <w:rFonts w:hint="default" w:asciiTheme="minorAscii" w:hAnsiTheme="minorAscii"/>
          <w:b w:val="0"/>
          <w:bCs w:val="0"/>
        </w:rPr>
        <w:t>control flow</w:t>
      </w:r>
      <w:r>
        <w:rPr>
          <w:rFonts w:hint="default" w:asciiTheme="minorAscii" w:hAnsiTheme="minorAscii"/>
          <w:b w:val="0"/>
          <w:bCs w:val="0"/>
        </w:rPr>
        <w:t xml:space="preserve">, which allows developers to write conditional statements and loops to guide program execution. The use of </w:t>
      </w:r>
      <w:r>
        <w:rPr>
          <w:rStyle w:val="7"/>
          <w:rFonts w:hint="default" w:asciiTheme="minorAscii" w:hAnsiTheme="minorAscii"/>
          <w:b w:val="0"/>
          <w:bCs w:val="0"/>
        </w:rPr>
        <w:t>if</w:t>
      </w:r>
      <w:r>
        <w:rPr>
          <w:rFonts w:hint="default" w:asciiTheme="minorAscii" w:hAnsiTheme="minorAscii"/>
          <w:b w:val="0"/>
          <w:bCs w:val="0"/>
        </w:rPr>
        <w:t xml:space="preserve">, </w:t>
      </w:r>
      <w:r>
        <w:rPr>
          <w:rStyle w:val="7"/>
          <w:rFonts w:hint="default" w:asciiTheme="minorAscii" w:hAnsiTheme="minorAscii"/>
          <w:b w:val="0"/>
          <w:bCs w:val="0"/>
        </w:rPr>
        <w:t>elif</w:t>
      </w:r>
      <w:r>
        <w:rPr>
          <w:rFonts w:hint="default" w:asciiTheme="minorAscii" w:hAnsiTheme="minorAscii"/>
          <w:b w:val="0"/>
          <w:bCs w:val="0"/>
        </w:rPr>
        <w:t xml:space="preserve">, and </w:t>
      </w:r>
      <w:r>
        <w:rPr>
          <w:rStyle w:val="7"/>
          <w:rFonts w:hint="default" w:asciiTheme="minorAscii" w:hAnsiTheme="minorAscii"/>
          <w:b w:val="0"/>
          <w:bCs w:val="0"/>
        </w:rPr>
        <w:t>else</w:t>
      </w:r>
      <w:r>
        <w:rPr>
          <w:rFonts w:hint="default" w:asciiTheme="minorAscii" w:hAnsiTheme="minorAscii"/>
          <w:b w:val="0"/>
          <w:bCs w:val="0"/>
        </w:rPr>
        <w:t xml:space="preserve"> statements was thoroughly explained, showing how Python can evaluate conditions and execute corresponding code. This segment emphasized how control flow is essential for building intelligent and responsive programs.</w:t>
      </w:r>
      <w:r>
        <w:rPr>
          <w:b w:val="0"/>
          <w:bCs w:val="0"/>
        </w:rPr>
        <w:tab/>
      </w:r>
      <w:r>
        <w:rPr>
          <w:b w:val="0"/>
          <w:bCs w:val="0"/>
        </w:rPr>
        <w:tab/>
      </w:r>
      <w:r>
        <w:rPr>
          <w:b w:val="0"/>
          <w:bCs w:val="0"/>
        </w:rPr>
        <w:tab/>
      </w:r>
      <w:r>
        <w:rPr>
          <w:b w:val="0"/>
          <w:bCs w:val="0"/>
        </w:rPr>
        <w:tab/>
      </w:r>
      <w:r>
        <w:rPr>
          <w:b w:val="0"/>
          <w:bCs w:val="0"/>
        </w:rPr>
        <w:tab/>
      </w:r>
      <w:r>
        <w:rPr>
          <w:b w:val="0"/>
          <w:bCs w:val="0"/>
        </w:rPr>
        <w:tab/>
      </w:r>
      <w:r>
        <w:rPr>
          <w:b w:val="0"/>
          <w:bCs w:val="0"/>
        </w:rPr>
        <w:tab/>
      </w:r>
      <w:r>
        <w:rPr>
          <w:b w:val="0"/>
          <w:bCs w:val="0"/>
        </w:rPr>
        <w:tab/>
      </w:r>
    </w:p>
    <w:sectPr>
      <w:headerReference r:id="rId7" w:type="first"/>
      <w:headerReference r:id="rId5" w:type="default"/>
      <w:footerReference r:id="rId8" w:type="default"/>
      <w:headerReference r:id="rId6" w:type="even"/>
      <w:pgSz w:w="12240" w:h="15840"/>
      <w:pgMar w:top="1440" w:right="1440" w:bottom="1440" w:left="1440" w:header="720" w:footer="36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Garamond">
    <w:altName w:val="PMingLiU-ExtB"/>
    <w:panose1 w:val="02020404030301010803"/>
    <w:charset w:val="00"/>
    <w:family w:val="roman"/>
    <w:pitch w:val="default"/>
    <w:sig w:usb0="00000000" w:usb1="00000000" w:usb2="00000000" w:usb3="00000000" w:csb0="0000009F" w:csb1="00000000"/>
  </w:font>
  <w:font w:name="PMingLiU-ExtB">
    <w:panose1 w:val="02020500000000000000"/>
    <w:charset w:val="88"/>
    <w:family w:val="auto"/>
    <w:pitch w:val="default"/>
    <w:sig w:usb0="8000002F" w:usb1="02000008" w:usb2="00000000" w:usb3="00000000" w:csb0="00100001" w:csb1="00000000"/>
  </w:font>
  <w:font w:name="Microsoft YaHei">
    <w:panose1 w:val="020B0503020204020204"/>
    <w:charset w:val="86"/>
    <w:family w:val="auto"/>
    <w:pitch w:val="default"/>
    <w:sig w:usb0="80000287" w:usb1="2ACF3C50" w:usb2="00000016" w:usb3="00000000" w:csb0="0004001F" w:csb1="00000000"/>
  </w:font>
  <w:font w:name="Segoe UI Historic">
    <w:panose1 w:val="020B0502040204020203"/>
    <w:charset w:val="00"/>
    <w:family w:val="auto"/>
    <w:pitch w:val="default"/>
    <w:sig w:usb0="800001EF" w:usb1="02000002" w:usb2="0060C080" w:usb3="00000002" w:csb0="00000001" w:csb1="4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Cambria">
    <w:panose1 w:val="02040503050406030204"/>
    <w:charset w:val="00"/>
    <w:family w:val="auto"/>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85225B2">
    <w:pPr>
      <w:pStyle w:val="5"/>
      <w:contextualSpacing/>
      <w:rPr>
        <w:rFonts w:ascii="Arial" w:hAnsi="Arial" w:cs="Arial"/>
        <w:sz w:val="20"/>
        <w:szCs w:val="20"/>
      </w:rPr>
    </w:pPr>
    <w:r>
      <w:rPr>
        <w:rFonts w:ascii="Arial" w:hAnsi="Arial" w:cs="Arial"/>
        <w:sz w:val="20"/>
        <w:szCs w:val="20"/>
      </w:rPr>
      <w:t>1044 Bestlink Building, Brgy. Sta.Monica,Quirino Highway, Novaliches, Quezon City Philippines</w:t>
    </w:r>
  </w:p>
  <w:p w14:paraId="027D079E">
    <w:pPr>
      <w:pStyle w:val="5"/>
      <w:contextualSpacing/>
      <w:jc w:val="center"/>
      <w:rPr>
        <w:rFonts w:ascii="Arial" w:hAnsi="Arial" w:cs="Arial"/>
        <w:sz w:val="20"/>
        <w:szCs w:val="20"/>
      </w:rPr>
    </w:pPr>
    <w:r>
      <w:rPr>
        <w:rFonts w:ascii="Arial" w:hAnsi="Arial" w:cs="Arial"/>
        <w:sz w:val="20"/>
        <w:szCs w:val="20"/>
      </w:rPr>
      <w:t xml:space="preserve">Tel. Nos.  02.417.4355; 02.930.1565; </w:t>
    </w:r>
    <w:r>
      <w:fldChar w:fldCharType="begin"/>
    </w:r>
    <w:r>
      <w:instrText xml:space="preserve"> HYPERLINK "http://www.bcp.edu.ph" </w:instrText>
    </w:r>
    <w:r>
      <w:fldChar w:fldCharType="separate"/>
    </w:r>
    <w:r>
      <w:rPr>
        <w:rStyle w:val="8"/>
        <w:rFonts w:ascii="Arial" w:hAnsi="Arial" w:cs="Arial"/>
        <w:sz w:val="20"/>
        <w:szCs w:val="20"/>
      </w:rPr>
      <w:t>http://www.bcp.edu.ph</w:t>
    </w:r>
    <w:r>
      <w:rPr>
        <w:rStyle w:val="8"/>
        <w:rFonts w:ascii="Arial" w:hAnsi="Arial" w:cs="Arial"/>
        <w:sz w:val="20"/>
        <w:szCs w:val="20"/>
      </w:rPr>
      <w:fldChar w:fldCharType="end"/>
    </w:r>
  </w:p>
  <w:p w14:paraId="1199E5E2">
    <w:pPr>
      <w:pStyle w:val="5"/>
      <w:contextualSpacing/>
      <w:jc w:val="center"/>
      <w:rPr>
        <w:rFonts w:ascii="Arial" w:hAnsi="Arial" w:cs="Arial"/>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9CC2362">
    <w:pPr>
      <w:pStyle w:val="6"/>
      <w:tabs>
        <w:tab w:val="center" w:pos="0"/>
        <w:tab w:val="clear" w:pos="4680"/>
      </w:tabs>
      <w:jc w:val="center"/>
      <w:rPr>
        <w:rFonts w:ascii="Garamond" w:hAnsi="Garamond"/>
        <w:b/>
        <w:sz w:val="28"/>
        <w:szCs w:val="28"/>
      </w:rPr>
    </w:pPr>
    <w:r>
      <w:rPr>
        <w:lang w:val="en-PH" w:eastAsia="en-PH"/>
      </w:rPr>
      <w:drawing>
        <wp:anchor distT="0" distB="0" distL="114300" distR="114300" simplePos="0" relativeHeight="251660288" behindDoc="0" locked="0" layoutInCell="1" allowOverlap="1">
          <wp:simplePos x="0" y="0"/>
          <wp:positionH relativeFrom="margin">
            <wp:align>right</wp:align>
          </wp:positionH>
          <wp:positionV relativeFrom="paragraph">
            <wp:posOffset>-182245</wp:posOffset>
          </wp:positionV>
          <wp:extent cx="828675" cy="818515"/>
          <wp:effectExtent l="0" t="0" r="9525" b="635"/>
          <wp:wrapNone/>
          <wp:docPr id="1925448169" name="Picture 1925448169"/>
          <wp:cNvGraphicFramePr/>
          <a:graphic xmlns:a="http://schemas.openxmlformats.org/drawingml/2006/main">
            <a:graphicData uri="http://schemas.openxmlformats.org/drawingml/2006/picture">
              <pic:pic xmlns:pic="http://schemas.openxmlformats.org/drawingml/2006/picture">
                <pic:nvPicPr>
                  <pic:cNvPr id="1925448169" name="Picture 1925448169"/>
                  <pic:cNvPicPr/>
                </pic:nvPicPr>
                <pic:blipFill>
                  <a:blip r:embed="rId1" cstate="print">
                    <a:extLst>
                      <a:ext uri="{28A0092B-C50C-407E-A947-70E740481C1C}">
                        <a14:useLocalDpi xmlns:a14="http://schemas.microsoft.com/office/drawing/2010/main" val="0"/>
                      </a:ext>
                    </a:extLst>
                  </a:blip>
                  <a:stretch>
                    <a:fillRect/>
                  </a:stretch>
                </pic:blipFill>
                <pic:spPr>
                  <a:xfrm>
                    <a:off x="0" y="0"/>
                    <a:ext cx="828675" cy="818515"/>
                  </a:xfrm>
                  <a:prstGeom prst="rect">
                    <a:avLst/>
                  </a:prstGeom>
                </pic:spPr>
              </pic:pic>
            </a:graphicData>
          </a:graphic>
        </wp:anchor>
      </w:drawing>
    </w:r>
    <w:r>
      <w:drawing>
        <wp:anchor distT="0" distB="0" distL="114300" distR="114300" simplePos="0" relativeHeight="251659264" behindDoc="1" locked="0" layoutInCell="1" allowOverlap="1">
          <wp:simplePos x="0" y="0"/>
          <wp:positionH relativeFrom="column">
            <wp:posOffset>278130</wp:posOffset>
          </wp:positionH>
          <wp:positionV relativeFrom="paragraph">
            <wp:posOffset>-179705</wp:posOffset>
          </wp:positionV>
          <wp:extent cx="695960" cy="819150"/>
          <wp:effectExtent l="0" t="0" r="8890" b="0"/>
          <wp:wrapNone/>
          <wp:docPr id="1" name="Picture 1" descr="SCHOOL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HOOL LOGO.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a:xfrm>
                    <a:off x="0" y="0"/>
                    <a:ext cx="695960" cy="819150"/>
                  </a:xfrm>
                  <a:prstGeom prst="rect">
                    <a:avLst/>
                  </a:prstGeom>
                  <a:noFill/>
                  <a:ln>
                    <a:noFill/>
                  </a:ln>
                </pic:spPr>
              </pic:pic>
            </a:graphicData>
          </a:graphic>
        </wp:anchor>
      </w:drawing>
    </w:r>
    <w:r>
      <w:rPr>
        <w:rFonts w:ascii="Garamond" w:hAnsi="Garamond"/>
        <w:b/>
        <w:sz w:val="28"/>
        <w:szCs w:val="28"/>
      </w:rPr>
      <w:t>BESTLINK COLLEGE OF THE PHILIPPINES</w:t>
    </w:r>
  </w:p>
  <w:p w14:paraId="37764C5B">
    <w:pPr>
      <w:pStyle w:val="6"/>
      <w:jc w:val="center"/>
      <w:rPr>
        <w:rFonts w:ascii="Garamond" w:hAnsi="Garamond"/>
        <w:b/>
        <w:sz w:val="36"/>
        <w:szCs w:val="20"/>
      </w:rPr>
    </w:pPr>
    <w:r>
      <w:rPr>
        <w:rFonts w:ascii="Garamond" w:hAnsi="Garamond"/>
        <w:b/>
        <w:sz w:val="36"/>
        <w:szCs w:val="20"/>
      </w:rPr>
      <w:t>College of Computer Studies</w:t>
    </w:r>
  </w:p>
  <w:p w14:paraId="764B5735">
    <w:pPr>
      <w:pStyle w:val="6"/>
      <w:jc w:val="center"/>
    </w:pPr>
    <w:r>
      <w:rPr>
        <w:i/>
        <w:sz w:val="18"/>
      </w:rPr>
      <w:t>1071 Brgy. Kaligayahan Quirino Highway, Novaliches, Quezon City</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0157E78">
    <w:pPr>
      <w:pStyle w:val="6"/>
    </w:pPr>
    <w:r>
      <w:pict>
        <v:shape id="PowerPlusWaterMarkObject2637704" o:spid="_x0000_s3073" o:spt="136" type="#_x0000_t136" style="position:absolute;left:0pt;height:35.3pt;width:317.9pt;mso-position-horizontal:center;mso-position-horizontal-relative:margin;mso-position-vertical:center;mso-position-vertical-relative:margin;rotation:20643840f;z-index:-251655168;mso-width-relative:page;mso-height-relative:page;" fillcolor="#C0C0C0" filled="t" stroked="f" coordsize="21600,21600" o:allowincell="f">
          <v:path/>
          <v:fill on="t" opacity="32768f" focussize="0,0"/>
          <v:stroke on="f"/>
          <v:imagedata o:title=""/>
          <o:lock v:ext="edit"/>
          <v:textpath on="t" fitpath="t" trim="f" xscale="f" string="College of Information Technology" style="font-family:Calibri;font-size:1pt;v-text-align:center;"/>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0F21F80">
    <w:pPr>
      <w:pStyle w:val="6"/>
    </w:pPr>
    <w:r>
      <w:pict>
        <v:shape id="PowerPlusWaterMarkObject2637703" o:spid="_x0000_s3074" o:spt="136" type="#_x0000_t136" style="position:absolute;left:0pt;height:35.3pt;width:317.9pt;mso-position-horizontal:center;mso-position-horizontal-relative:margin;mso-position-vertical:center;mso-position-vertical-relative:margin;rotation:20643840f;z-index:-251655168;mso-width-relative:page;mso-height-relative:page;" fillcolor="#C0C0C0" filled="t" stroked="f" coordsize="21600,21600" o:allowincell="f">
          <v:path/>
          <v:fill on="t" opacity="32768f" focussize="0,0"/>
          <v:stroke on="f"/>
          <v:imagedata o:title=""/>
          <o:lock v:ext="edit"/>
          <v:textpath on="t" fitpath="t" trim="f" xscale="f" string="College of Information Technology" style="font-family:Calibri;font-size:1pt;v-text-align:center;"/>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9025E61"/>
    <w:multiLevelType w:val="multilevel"/>
    <w:tmpl w:val="29025E61"/>
    <w:lvl w:ilvl="0" w:tentative="0">
      <w:start w:val="1"/>
      <w:numFmt w:val="upp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hdrShapeDefaults>
    <o:shapelayout v:ext="edit">
      <o:idmap v:ext="edit" data="3"/>
    </o:shapelayout>
  </w:hdrShapeDefault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637B"/>
    <w:rsid w:val="00016136"/>
    <w:rsid w:val="00046115"/>
    <w:rsid w:val="000600B8"/>
    <w:rsid w:val="000703F5"/>
    <w:rsid w:val="00073B29"/>
    <w:rsid w:val="0007486D"/>
    <w:rsid w:val="000A31AD"/>
    <w:rsid w:val="000C3C02"/>
    <w:rsid w:val="000C77BC"/>
    <w:rsid w:val="000D2AD2"/>
    <w:rsid w:val="000D5555"/>
    <w:rsid w:val="000E29F7"/>
    <w:rsid w:val="000F2158"/>
    <w:rsid w:val="0013641B"/>
    <w:rsid w:val="001542BE"/>
    <w:rsid w:val="001560FD"/>
    <w:rsid w:val="001B678F"/>
    <w:rsid w:val="001C028D"/>
    <w:rsid w:val="001C296D"/>
    <w:rsid w:val="001C5922"/>
    <w:rsid w:val="001D4DA7"/>
    <w:rsid w:val="00210E14"/>
    <w:rsid w:val="002322C0"/>
    <w:rsid w:val="002435F2"/>
    <w:rsid w:val="00272FD6"/>
    <w:rsid w:val="002910CD"/>
    <w:rsid w:val="00294335"/>
    <w:rsid w:val="002A0C05"/>
    <w:rsid w:val="002A4F6D"/>
    <w:rsid w:val="002B1686"/>
    <w:rsid w:val="002C2218"/>
    <w:rsid w:val="002C77A6"/>
    <w:rsid w:val="002E0794"/>
    <w:rsid w:val="002F2746"/>
    <w:rsid w:val="00302D41"/>
    <w:rsid w:val="00306F75"/>
    <w:rsid w:val="00314AF9"/>
    <w:rsid w:val="00314BCF"/>
    <w:rsid w:val="00323018"/>
    <w:rsid w:val="003362E7"/>
    <w:rsid w:val="00357B81"/>
    <w:rsid w:val="00373338"/>
    <w:rsid w:val="00391C6B"/>
    <w:rsid w:val="003B6466"/>
    <w:rsid w:val="003C5E90"/>
    <w:rsid w:val="003F14C4"/>
    <w:rsid w:val="003F7896"/>
    <w:rsid w:val="00400521"/>
    <w:rsid w:val="00406E2D"/>
    <w:rsid w:val="004146A7"/>
    <w:rsid w:val="00444766"/>
    <w:rsid w:val="00445FC4"/>
    <w:rsid w:val="00450E7D"/>
    <w:rsid w:val="00454BBF"/>
    <w:rsid w:val="00462F96"/>
    <w:rsid w:val="00463E61"/>
    <w:rsid w:val="00474436"/>
    <w:rsid w:val="0047637B"/>
    <w:rsid w:val="004835A3"/>
    <w:rsid w:val="00495CBB"/>
    <w:rsid w:val="004A5A3C"/>
    <w:rsid w:val="004C0CB0"/>
    <w:rsid w:val="004D6406"/>
    <w:rsid w:val="005079BA"/>
    <w:rsid w:val="00511491"/>
    <w:rsid w:val="005630F0"/>
    <w:rsid w:val="0056327E"/>
    <w:rsid w:val="00577140"/>
    <w:rsid w:val="00585481"/>
    <w:rsid w:val="00592C71"/>
    <w:rsid w:val="005A67C1"/>
    <w:rsid w:val="005B3373"/>
    <w:rsid w:val="005B414E"/>
    <w:rsid w:val="005C4EF8"/>
    <w:rsid w:val="005C698D"/>
    <w:rsid w:val="005F3842"/>
    <w:rsid w:val="00600AB3"/>
    <w:rsid w:val="00606BBD"/>
    <w:rsid w:val="0064506F"/>
    <w:rsid w:val="00680CC5"/>
    <w:rsid w:val="0069785B"/>
    <w:rsid w:val="006A7279"/>
    <w:rsid w:val="006C24D2"/>
    <w:rsid w:val="006D6C6A"/>
    <w:rsid w:val="006D70D3"/>
    <w:rsid w:val="007067F7"/>
    <w:rsid w:val="00716D52"/>
    <w:rsid w:val="007246A3"/>
    <w:rsid w:val="00741544"/>
    <w:rsid w:val="007448B3"/>
    <w:rsid w:val="007668A0"/>
    <w:rsid w:val="0078442D"/>
    <w:rsid w:val="00793FF0"/>
    <w:rsid w:val="007A50DA"/>
    <w:rsid w:val="007A7CC7"/>
    <w:rsid w:val="007B13E5"/>
    <w:rsid w:val="007E227C"/>
    <w:rsid w:val="007F504C"/>
    <w:rsid w:val="00806D5E"/>
    <w:rsid w:val="00806FDE"/>
    <w:rsid w:val="00830EAD"/>
    <w:rsid w:val="008331AA"/>
    <w:rsid w:val="00836186"/>
    <w:rsid w:val="00841637"/>
    <w:rsid w:val="00860908"/>
    <w:rsid w:val="00880D87"/>
    <w:rsid w:val="008870E0"/>
    <w:rsid w:val="008B5C87"/>
    <w:rsid w:val="008D12C0"/>
    <w:rsid w:val="008E290E"/>
    <w:rsid w:val="008F01A3"/>
    <w:rsid w:val="008F1230"/>
    <w:rsid w:val="00914EF4"/>
    <w:rsid w:val="009314EB"/>
    <w:rsid w:val="0093339B"/>
    <w:rsid w:val="00934A62"/>
    <w:rsid w:val="009539A1"/>
    <w:rsid w:val="00967AF4"/>
    <w:rsid w:val="0097308C"/>
    <w:rsid w:val="00983E7E"/>
    <w:rsid w:val="009A3F9F"/>
    <w:rsid w:val="009A5BD1"/>
    <w:rsid w:val="009B6F8A"/>
    <w:rsid w:val="009D0A0E"/>
    <w:rsid w:val="009D379A"/>
    <w:rsid w:val="009D613F"/>
    <w:rsid w:val="009F2EA6"/>
    <w:rsid w:val="00A1424A"/>
    <w:rsid w:val="00A2579D"/>
    <w:rsid w:val="00A514E5"/>
    <w:rsid w:val="00A61D66"/>
    <w:rsid w:val="00A76F2C"/>
    <w:rsid w:val="00A87977"/>
    <w:rsid w:val="00A91040"/>
    <w:rsid w:val="00A9474E"/>
    <w:rsid w:val="00AB1E8C"/>
    <w:rsid w:val="00AE0224"/>
    <w:rsid w:val="00AE0EF4"/>
    <w:rsid w:val="00AE7981"/>
    <w:rsid w:val="00AF4059"/>
    <w:rsid w:val="00B07FA5"/>
    <w:rsid w:val="00B223C8"/>
    <w:rsid w:val="00B306ED"/>
    <w:rsid w:val="00B4773D"/>
    <w:rsid w:val="00B53A7E"/>
    <w:rsid w:val="00B876A7"/>
    <w:rsid w:val="00BA267D"/>
    <w:rsid w:val="00BA6CB5"/>
    <w:rsid w:val="00BD0F82"/>
    <w:rsid w:val="00BD1F6F"/>
    <w:rsid w:val="00BD60A1"/>
    <w:rsid w:val="00BD68F5"/>
    <w:rsid w:val="00BE1783"/>
    <w:rsid w:val="00BE462C"/>
    <w:rsid w:val="00BF20C9"/>
    <w:rsid w:val="00BF3ADB"/>
    <w:rsid w:val="00BF54E2"/>
    <w:rsid w:val="00C0151F"/>
    <w:rsid w:val="00C03233"/>
    <w:rsid w:val="00C03CAD"/>
    <w:rsid w:val="00C172FC"/>
    <w:rsid w:val="00C24FDE"/>
    <w:rsid w:val="00C36A20"/>
    <w:rsid w:val="00C45E56"/>
    <w:rsid w:val="00C47F77"/>
    <w:rsid w:val="00C60549"/>
    <w:rsid w:val="00C76EA8"/>
    <w:rsid w:val="00C81302"/>
    <w:rsid w:val="00CC40C2"/>
    <w:rsid w:val="00CD31AE"/>
    <w:rsid w:val="00CD5D29"/>
    <w:rsid w:val="00D07FE7"/>
    <w:rsid w:val="00D17BF1"/>
    <w:rsid w:val="00D30AEC"/>
    <w:rsid w:val="00D344EC"/>
    <w:rsid w:val="00D4111E"/>
    <w:rsid w:val="00D61D78"/>
    <w:rsid w:val="00D63FB1"/>
    <w:rsid w:val="00D72A4C"/>
    <w:rsid w:val="00D752EB"/>
    <w:rsid w:val="00DB1D9F"/>
    <w:rsid w:val="00DB6035"/>
    <w:rsid w:val="00DB76AD"/>
    <w:rsid w:val="00E0286F"/>
    <w:rsid w:val="00E23CA3"/>
    <w:rsid w:val="00E26779"/>
    <w:rsid w:val="00E42AA0"/>
    <w:rsid w:val="00E44EFE"/>
    <w:rsid w:val="00E748B3"/>
    <w:rsid w:val="00E77EC9"/>
    <w:rsid w:val="00E83197"/>
    <w:rsid w:val="00E95022"/>
    <w:rsid w:val="00EE3500"/>
    <w:rsid w:val="00EF17A0"/>
    <w:rsid w:val="00F1571C"/>
    <w:rsid w:val="00F62EFC"/>
    <w:rsid w:val="00F80C80"/>
    <w:rsid w:val="00FB6201"/>
    <w:rsid w:val="00FD6D71"/>
    <w:rsid w:val="00FF4FF8"/>
    <w:rsid w:val="2F754075"/>
    <w:rsid w:val="45D92AB9"/>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Calibri" w:cs="Times New Roman"/>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13"/>
    <w:semiHidden/>
    <w:unhideWhenUsed/>
    <w:uiPriority w:val="99"/>
    <w:pPr>
      <w:spacing w:after="0" w:line="240" w:lineRule="auto"/>
    </w:pPr>
    <w:rPr>
      <w:rFonts w:ascii="Segoe UI" w:hAnsi="Segoe UI" w:cs="Segoe UI"/>
      <w:sz w:val="18"/>
      <w:szCs w:val="18"/>
    </w:rPr>
  </w:style>
  <w:style w:type="paragraph" w:styleId="5">
    <w:name w:val="footer"/>
    <w:basedOn w:val="1"/>
    <w:link w:val="12"/>
    <w:unhideWhenUsed/>
    <w:uiPriority w:val="99"/>
    <w:pPr>
      <w:tabs>
        <w:tab w:val="center" w:pos="4680"/>
        <w:tab w:val="right" w:pos="9360"/>
      </w:tabs>
      <w:spacing w:after="0" w:line="240" w:lineRule="auto"/>
    </w:pPr>
  </w:style>
  <w:style w:type="paragraph" w:styleId="6">
    <w:name w:val="header"/>
    <w:basedOn w:val="1"/>
    <w:link w:val="11"/>
    <w:unhideWhenUsed/>
    <w:uiPriority w:val="99"/>
    <w:pPr>
      <w:tabs>
        <w:tab w:val="center" w:pos="4680"/>
        <w:tab w:val="right" w:pos="9360"/>
      </w:tabs>
      <w:spacing w:after="0" w:line="240" w:lineRule="auto"/>
    </w:pPr>
  </w:style>
  <w:style w:type="character" w:styleId="7">
    <w:name w:val="HTML Code"/>
    <w:basedOn w:val="2"/>
    <w:semiHidden/>
    <w:unhideWhenUsed/>
    <w:uiPriority w:val="99"/>
    <w:rPr>
      <w:rFonts w:ascii="Courier New" w:hAnsi="Courier New" w:cs="Courier New"/>
      <w:sz w:val="20"/>
      <w:szCs w:val="20"/>
    </w:rPr>
  </w:style>
  <w:style w:type="character" w:styleId="8">
    <w:name w:val="Hyperlink"/>
    <w:basedOn w:val="2"/>
    <w:unhideWhenUsed/>
    <w:qFormat/>
    <w:uiPriority w:val="99"/>
    <w:rPr>
      <w:color w:val="0000FF" w:themeColor="hyperlink"/>
      <w:u w:val="single"/>
      <w14:textFill>
        <w14:solidFill>
          <w14:schemeClr w14:val="hlink"/>
        </w14:solidFill>
      </w14:textFill>
    </w:rPr>
  </w:style>
  <w:style w:type="paragraph" w:styleId="9">
    <w:name w:val="Normal (Web)"/>
    <w:semiHidden/>
    <w:unhideWhenUsed/>
    <w:uiPriority w:val="99"/>
    <w:pPr>
      <w:spacing w:before="0" w:beforeAutospacing="1" w:after="0" w:afterAutospacing="1"/>
      <w:ind w:left="0" w:right="0"/>
      <w:jc w:val="left"/>
    </w:pPr>
    <w:rPr>
      <w:kern w:val="0"/>
      <w:sz w:val="24"/>
      <w:szCs w:val="24"/>
      <w:lang w:val="en-US" w:eastAsia="zh-CN" w:bidi="ar"/>
    </w:rPr>
  </w:style>
  <w:style w:type="character" w:styleId="10">
    <w:name w:val="Strong"/>
    <w:basedOn w:val="2"/>
    <w:qFormat/>
    <w:uiPriority w:val="22"/>
    <w:rPr>
      <w:b/>
      <w:bCs/>
    </w:rPr>
  </w:style>
  <w:style w:type="character" w:customStyle="1" w:styleId="11">
    <w:name w:val="Header Char"/>
    <w:basedOn w:val="2"/>
    <w:link w:val="6"/>
    <w:uiPriority w:val="99"/>
    <w:rPr>
      <w:rFonts w:ascii="Calibri" w:hAnsi="Calibri" w:eastAsia="Calibri" w:cs="Times New Roman"/>
    </w:rPr>
  </w:style>
  <w:style w:type="character" w:customStyle="1" w:styleId="12">
    <w:name w:val="Footer Char"/>
    <w:basedOn w:val="2"/>
    <w:link w:val="5"/>
    <w:qFormat/>
    <w:uiPriority w:val="99"/>
    <w:rPr>
      <w:rFonts w:ascii="Calibri" w:hAnsi="Calibri" w:eastAsia="Calibri" w:cs="Times New Roman"/>
    </w:rPr>
  </w:style>
  <w:style w:type="character" w:customStyle="1" w:styleId="13">
    <w:name w:val="Balloon Text Char"/>
    <w:basedOn w:val="2"/>
    <w:link w:val="4"/>
    <w:semiHidden/>
    <w:uiPriority w:val="99"/>
    <w:rPr>
      <w:rFonts w:ascii="Segoe UI" w:hAnsi="Segoe UI" w:eastAsia="Calibri" w:cs="Segoe UI"/>
      <w:sz w:val="18"/>
      <w:szCs w:val="18"/>
    </w:rPr>
  </w:style>
  <w:style w:type="paragraph" w:styleId="14">
    <w:name w:val="No Spacing"/>
    <w:qFormat/>
    <w:uiPriority w:val="1"/>
    <w:pPr>
      <w:spacing w:after="0" w:line="240" w:lineRule="auto"/>
    </w:pPr>
    <w:rPr>
      <w:rFonts w:ascii="Calibri" w:hAnsi="Calibri" w:eastAsia="Calibri" w:cs="Times New Roman"/>
      <w:sz w:val="22"/>
      <w:szCs w:val="22"/>
      <w:lang w:val="en-US" w:eastAsia="en-US" w:bidi="ar-SA"/>
    </w:rPr>
  </w:style>
  <w:style w:type="paragraph" w:styleId="15">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2.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3073"/>
    <customShpInfo spid="_x0000_s3074"/>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0538813-766C-4DE6-B936-3BE44D13E875}">
  <ds:schemaRefs/>
</ds:datastoreItem>
</file>

<file path=docProps/app.xml><?xml version="1.0" encoding="utf-8"?>
<Properties xmlns="http://schemas.openxmlformats.org/officeDocument/2006/extended-properties" xmlns:vt="http://schemas.openxmlformats.org/officeDocument/2006/docPropsVTypes">
  <Template>Normal</Template>
  <Pages>2</Pages>
  <Words>45</Words>
  <Characters>258</Characters>
  <Lines>2</Lines>
  <Paragraphs>1</Paragraphs>
  <TotalTime>29</TotalTime>
  <ScaleCrop>false</ScaleCrop>
  <LinksUpToDate>false</LinksUpToDate>
  <CharactersWithSpaces>302</CharactersWithSpaces>
  <Application>WPS Office_12.2.0.18911_F1E327BC-269C-435d-A152-05C5408002CA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2024-04-19T03:08:00Z</dcterms:created>
  <dc:creator>IT-COOR</dc:creator>
  <cp:lastModifiedBy>KOKOYB</cp:lastModifiedBy>
  <cp:lastPrinted>2023-06-19T08:35:00Z</cp:lastPrinted>
  <dcterms:modified xsi:type="dcterms:W3CDTF">2024-11-22T06:18:27Z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1033-12.2.0.18911</vt:lpwstr>
  </property>
  <property fmtid="{D5CDD505-2E9C-101B-9397-08002B2CF9AE}" pid="3" name="ICV">
    <vt:lpwstr>D657B1D576D849B08EF1B70745D093DB_13</vt:lpwstr>
  </property>
</Properties>
</file>