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Prevent multiple header file inclusion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At the top of a header file, this is used to make sure that this is only copied once, use macros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#pragma once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Is often a problem when a bunch of classes are used with shared parents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Alternate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#ifndef TESTCLASS_H_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#define TESTCLASS_H_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If it is not defined it will use it. Else, won’t redo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Inheritance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Two types of inheritance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Implementation inheritance, where the actual code is transferred to the child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Interface inheritance where the method names are inherited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Public from parent to (Public, protected, private)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Can't pass on parent’s private info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Protected: can be inherited by the next generation but is not accessible outside of the class (acts as private)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inherited class can have more lax restrictions than the parent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ab/>
        <w:t xml:space="preserve">Public → protected or private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Arial Unicode MS" w:cs="Arial Unicode MS" w:eastAsia="Arial Unicode MS" w:hAnsi="Arial Unicode MS"/>
          <w:rtl w:val="0"/>
        </w:rPr>
        <w:t xml:space="preserve">Protect → protected or private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ab/>
        <w:t xml:space="preserve">Private → never inherited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Has only public pure virtual (“=0”) methods and static methods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may not have non-static data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need not have any constructors defined. If a constructor is provided it must take no arguments and it must be protected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it is a subclass it may only be derived from classes that satisfy these conditions and are tagged with the Interface suffix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Constructors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Called in order of base then derived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Derived class constructor must call the base class constructor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Must initialize base classes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derived constructor is omitted the default constructor calls the base class default constructor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Destructors operate in the reverse order of constructor. Kill subclass → Kill superclass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Data is created/initialized first, then constructor of object is run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Is a → inheritance (Generalization)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ab/>
        <w:t xml:space="preserve">General → more specific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Tight coupling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Subclass points with arrow to base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Denoted by a clear arrowhead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Has a → field within the class, will define an instance of that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Composition and aggregation are types of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Uses a (as a data member)→ aggregation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Some field is also a class, but the object can theoretically exist independently of the total object. Whole part relationship. Denoted by a clear diamond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If not independant → composition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Generalization → inheritance, extends another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Leads to code with dependencies which is hard to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Using → Dependency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 class is used as a parameter in a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Low coupling, non bidirectional dependence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Denoted by a dotted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Class implements one or more interfaces → Realization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Data is private by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inherit, there is a possibility of functions with the same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done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Inherited.class1.function();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 </w:t>
        <w:tab/>
        <w:t xml:space="preserve">Inherited.class2.function();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Polymorphism (many forms)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Override the functions of the base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Friend class: has access to the private members of another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Pointers can be used to type cast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pi=3.14;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int&amp; ir=pi;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*ir=3;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Pointers of derived classes can be used to call functions in the base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Base class pointers cannot be used to call derived class functions which have added functionality not within the original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Base class pointer can be used to call a class which is present in both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case: keyword virtual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virtual = pointer class type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virtual = the pointed to class function will be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Pure virtual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virtual void power-up()=0;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Using keyword this will make an object refer to itself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Abstract Base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 Electronics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This is never actually used to make an object, but is necessary because many classes of products may have fields that are common requiring reused inheritance across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Contains pure virtual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derived class must override all virtual functions to not be an ABC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Templates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Can be used for classes or primitive types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Template &lt;class 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Class X {~~~ 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Instantiate: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Classname &lt;type&gt; objname;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Many libraries are templated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Const function cannot be overwritten (an explicit way to label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have a templated class you need the .cc file to reference the implementation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Can be included at the end of the .h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stack is a data storage option where things are stored vertically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Use things like top and pop to check the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Try catch blocks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Used in error handling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Essentially try a piece of code (has a higher propensity to fail)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Throw: creates an object which contains the error information if the code fails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Catch: you have multiple catch options containing error descriptions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Code is attempted to run, if it fails it snags a catch and runs the code in the catch section, then exits the try block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Static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Static type varname=value;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Static means that the variable is common throughout each class member. Static belongs to the class not the object in the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Static in a function will store the variable in the heap, (it will be treated as global, but only available within its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Static keyword in a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variable will be accessible by any class member (global within the class)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r>
      <w:r w:rsidDel="00000000" w:rsidR="00000000" w:rsidRPr="00000000">
        <w:rPr>
          <w:rtl w:val="0"/>
        </w:rPr>
        <w:t xml:space="preserve">Ex. in constructor increment the number of of objects static 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Static functions in a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No this pointer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Can only use static variables in the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Const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variables const means that the variable value will not change through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Declare a const class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Const class objectname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a constant function (constant object can only use constant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Returntype scope::name() const{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S-O-L-I-D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Single responsibility</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 class should only have one reason to change, meaning that a class should have only one job.</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Ex. calculation is one class, outputting to screen is another class to allow for other desired actions, such as outputting to a file type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Open-closed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Objects should be open for extension but closed for modification</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An interface can be used to make sure that objects are of a specific type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Liskov substitution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Let q(x) be a property provable about objects of x of type T. Then q(y) should be provable for objects y of type S where S is a subtype of T</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Every subclass/derived class should be substitutable for their base/parent class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Interface segregation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 client should never be forced to implement an interface that it doesn’t use or clients shouldn’t be forced to depend on methods that they do not use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Dependency Inversion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Entities must depend on abstractions, not concretions. It states that the high level module must not depend on the low level module , but they should depend on abstractions.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Arrows point in the opposite direction of what you would expect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Inlining a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Inline return_type Function_name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 main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Function_name(); // Call normally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Will replace in the code every instance of a function call with the lines of code labeled in-line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can save processing time because it won’t create a spot on the stack and allocate registers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Inline is simply a compiler instruction, can be optimized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Namespaces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Subdivide the global scope into distinct spaces, preventing name collisions in global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create a variable/function in two .cpp files, they will conflict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Instead, declare a namespace → call function with respect to the specific namespace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Using namespace std; // using the standard library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another c++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namespace namespace_name{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 main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namespace :: function_name();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 using namespace, you can use all of the properties of the namespace, above syntax is used for a specific function call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Pointers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Variables without any malloc or memory commands have automatic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Within a set of brackets they will remain unaltered and will be destroyed/deallocated at the end of the block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invalid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w:t>
      </w:r>
      <w:r w:rsidDel="00000000" w:rsidR="00000000" w:rsidRPr="00000000">
        <w:rPr>
          <w:rtl w:val="0"/>
        </w:rPr>
        <w:t xml:space="preserve">nt* pointerToNested;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int nestedNumber=42;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pointerToNested=&amp;nestedNumber;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cout&lt;&lt;*pointerToNested&lt;&lt;endl;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Invalid because the variable is deallocated within the brackets, and therefore an invalid memory location is referenced outside of the block (this still may work but is dangerous)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Dynamic Allocation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Memory wont be destroyed at the end of the block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New command will return a pointer of the same type as the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Must be deallocated manually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In array use delete[]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deallocation, the pointer will point to a freed and no longer valid memory location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It is good practice to redirect the used pointer and assign it to the value nullptr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This can then be used to check to see if the free was executed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w:t>
      </w:r>
      <w:r w:rsidDel="00000000" w:rsidR="00000000" w:rsidRPr="00000000">
        <w:rPr>
          <w:rtl w:val="0"/>
        </w:rPr>
        <w:t xml:space="preserve">f you don’t deallocate there will be memory leaks, pieces of memory which are never deallocated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Smart pointer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Unique pointer (unique_ptr&lt;type&gt;)is a class which contains a variable which is the pointer to the variable (Must #include &lt;memory&gt;)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When the pointer goes out of scope there are automatically no memory issues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Easily reassignable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Can be put in a container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When you need to represent ownership, use a smart pointer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When you just need to refer to an object, use raw pointers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Auto keyword can be used to automatically determine the type of pointer being returned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Has same performance compared to raw pointers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There must be only one pointer to each memory address (each must be unique)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Move semantics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Command “move()” (ex. string target = move(source);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Now the source is empty/corrupted, and the contents are in target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Use move semantics for smart pointers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newpointer=move(oldpointer)</w:t>
        <w:br w:type="textWrapping"/>
        <w:t xml:space="preserve">Shared pointer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Higher overhead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Just allows for multiple pointers to point to the same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The owned object is destroyed only when ever shared pointer pointing to the object is destroyed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Weak pointers are used in cyclic dependencies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If you have two things pointing to the same three objects, and want to delete the objects when there is nothing pointing to them, use shared pointers. If these also have to point to each other, and the pointing to each other should not affect the lifetime of the objects, use weak pointers for the cyclic dependencies, resulting in the desired functionality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Weak pointers are not just raw pointers, because they can know whether or not the object that they are pointing to has been deleted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ab/>
        <w:t xml:space="preserve">Also weak pointers cannot be used to dereference the object, only tell if it is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ab/>
        <w:tab/>
        <w:t xml:space="preserve">Weak pointers can be used to create a shared pointer pointing to the same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Only use smart pointers for things that can be allocated with new, and deleted with delete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Use only smart pointers, or only raw pointers in a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Smart pointers have a get() function to display the data inside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Avoid using explicit new keyword, instead opt for make_shared() or make_unique() commands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auto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 variable’s type can be given by auto, which will automatically assign the type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Ex. vector&lt;string&gt;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auto s1=v[0]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Braced initializers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vector&lt;string&gt; v{“foo”, “bar”};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Lambda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Shorthand way of making a function easier and faster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auto isOdd=[](int x){return x%2;}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Creates an isOdd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[]-pass variables which will be used in the function, creates its own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ab/>
        <w:t xml:space="preserve">&amp;=by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ab/>
        <w:t xml:space="preserve">“=”=by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()-pass parameters of the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{}-function itself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Creates a function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Enumerator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Users can define their own data types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enum Color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COLOR_BLACK;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COLOR_WHITE;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Color paint = COLOR_WHITE;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br w:type="textWrapping"/>
      </w:r>
      <w:r w:rsidDel="00000000" w:rsidR="00000000" w:rsidRPr="00000000">
        <w:rPr>
          <w:b w:val="1"/>
          <w:rtl w:val="0"/>
        </w:rPr>
        <w:t xml:space="preserve">Reading In files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If you have a file being read in a .cpp file, the input file may be referenced by name within quotations and located in the directory of the executable or referenced in quotations by global path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Enum keyword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Used to create categorical variables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Enum color = {red, green, yellow};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Color mycolor = 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Recursion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Always have a base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When will the recursion stop??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You can use data structures passed to functions to store things, then if the wrong path is taken, back tracing through the additions will remove them from the stack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function picks up where it left off when it returns back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Recursion is used in trees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Recursion is very expensive, but it is very expensive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rtl w:val="0"/>
        </w:rPr>
        <w:t xml:space="preserve">Stack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Heap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rtl w:val="0"/>
        </w:rPr>
        <w:t xml:space="preserve">Trees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Contain a pointer to the left node, pointer to the right, and to the parent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