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2425</w:t>
      </w:r>
    </w:p>
    <w:p>
      <w:pPr>
        <w:rPr>
          <w:rFonts w:hint="eastAsia"/>
        </w:rPr>
      </w:pPr>
      <w:r>
        <w:rPr>
          <w:rFonts w:hint="eastAsia"/>
        </w:rPr>
        <w:t>&lt;日期&gt;=2002.12.12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&lt;肩标题&gt;=姜春云在中国计生协五届三次全国理事会上强调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实现人口与经济社会资源环境协调发展</w:t>
      </w:r>
    </w:p>
    <w:p>
      <w:pPr>
        <w:rPr>
          <w:rFonts w:hint="eastAsia"/>
        </w:rPr>
      </w:pPr>
      <w:r>
        <w:rPr>
          <w:rFonts w:hint="eastAsia"/>
        </w:rPr>
        <w:t>&lt;正文&gt;=　　本报北京12月11日讯　记者丁伟报道：中国计划生育协会五届三次全国理事会12月10日至11日在北京召开。全国人大常委会副委员长、中国计划生育协会会长姜春云在会上强调，要实现人口与经济、社会、资源、环境协调发展，必须坚定不移地落实好计划生育基本国策，自觉坚持以“三个代表”重要思想为指导，推进协会的各项工作。</w:t>
      </w:r>
    </w:p>
    <w:p>
      <w:pPr>
        <w:rPr>
          <w:rFonts w:hint="eastAsia"/>
        </w:rPr>
      </w:pPr>
      <w:r>
        <w:rPr>
          <w:rFonts w:hint="eastAsia"/>
        </w:rPr>
        <w:t>　　姜春云指出，这次会议的主要任务是学习贯彻十六大精神，深刻认识搞好计划生育和协会工作是实践“三个代表”重要思想的必然要求和具体体现，十六大提出全面建设小康社会的目标，为计生协工作提出了新的更高的要求。他强调，要着重加强基层协会建设，夯实协会工作的基础，紧紧围绕全面建设小康社会，开展多种形式的服务活动，依法参加村（居）民自治，发挥好骨干带头作用。各级协会的会长、副会长要进一步转变作风，扎实工作，努力开创计生协工作的新局面。</w:t>
      </w:r>
    </w:p>
    <w:p>
      <w:pPr>
        <w:rPr>
          <w:rFonts w:hint="eastAsia"/>
        </w:rPr>
      </w:pPr>
      <w:r>
        <w:rPr>
          <w:rFonts w:hint="eastAsia"/>
        </w:rPr>
        <w:t>　　会议表彰了全国计生协组织会员学法先进单位，通过了《常务理事会2002年工作报告》及《中国计生协2002年财务预算执行情况和2003年财务预算的报告》。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AF7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2016-03-01T07:40:49Z</dcterms:created>
  <dc:creator>Administrator</dc:creator>
  <cp:lastModifiedBy>Administrator</cp:lastModifiedBy>
  <dcterms:modified xsi:type="dcterms:W3CDTF">2016-03-01T07:41:47Z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