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2025</w:t>
      </w:r>
    </w:p>
    <w:p>
      <w:pPr>
        <w:rPr>
          <w:rFonts w:hint="eastAsia"/>
        </w:rPr>
      </w:pPr>
      <w:r>
        <w:rPr>
          <w:rFonts w:hint="eastAsia"/>
        </w:rPr>
        <w:t>&lt;日期&gt;=2004.07.24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&lt;标题&gt;=创新思路　探索实践</w:t>
      </w:r>
    </w:p>
    <w:p>
      <w:pPr>
        <w:rPr>
          <w:rFonts w:hint="eastAsia"/>
        </w:rPr>
      </w:pPr>
      <w:r>
        <w:rPr>
          <w:rFonts w:hint="eastAsia"/>
        </w:rPr>
        <w:t>&lt;作者&gt;=冯炯华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宁夏回族自治区政府副主席　冯炯华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符合宁南山区实际的成功创举</w:t>
      </w:r>
    </w:p>
    <w:p>
      <w:pPr>
        <w:rPr>
          <w:rFonts w:hint="eastAsia"/>
        </w:rPr>
      </w:pPr>
      <w:r>
        <w:rPr>
          <w:rFonts w:hint="eastAsia"/>
        </w:rPr>
        <w:t xml:space="preserve">    在长期的艰苦实践和探索中，我们发现</w:t>
      </w:r>
      <w:r>
        <w:rPr>
          <w:rFonts w:hint="eastAsia"/>
          <w:highlight w:val="yellow"/>
        </w:rPr>
        <w:t>落实国家现行计划生育政策，必须从大多数农民的现实接受程度出发，建立计划生育利益导向机制</w:t>
      </w:r>
      <w:r>
        <w:rPr>
          <w:rFonts w:hint="eastAsia"/>
        </w:rPr>
        <w:t>。实施“</w:t>
      </w:r>
      <w:r>
        <w:rPr>
          <w:rFonts w:hint="eastAsia"/>
          <w:highlight w:val="yellow"/>
        </w:rPr>
        <w:t>少生快富</w:t>
      </w:r>
      <w:r>
        <w:rPr>
          <w:rFonts w:hint="eastAsia"/>
        </w:rPr>
        <w:t>”工程就是在这种情况下孕育而生的。</w:t>
      </w:r>
    </w:p>
    <w:p>
      <w:pPr>
        <w:rPr>
          <w:rFonts w:hint="eastAsia"/>
        </w:rPr>
      </w:pPr>
      <w:r>
        <w:rPr>
          <w:rFonts w:hint="eastAsia"/>
        </w:rPr>
        <w:t xml:space="preserve">    实施“少生快富”工程，就是在稳定现行生育政策的前提下，通过经济奖励的办法，提倡和鼓励政策允许生育3个孩子的少数民族夫妇少生1个孩子，对自愿少生1个孩子并采取永久性节育措施的夫妇给予一次性奖励，并引导和帮助这些家庭把奖励资金用于生产致富项目。这项工作自2000年4月开始酝酿并进行试点以来，得到了党中央、国务院领导同志以及国家人口和计划生育委员会、财政部、国务院扶贫办等部委领导的极大关注和肯定。试点工作3年多来取得了明显效果：宁南山区8县计划生育率也由2002年的68．8％上升到2003的72．81％，超生率由2002年的10．2％下降到2003年的6．36％。</w:t>
      </w:r>
    </w:p>
    <w:p>
      <w:pPr>
        <w:rPr>
          <w:rFonts w:hint="eastAsia"/>
        </w:rPr>
      </w:pPr>
      <w:r>
        <w:rPr>
          <w:rFonts w:hint="eastAsia"/>
        </w:rPr>
        <w:t xml:space="preserve">    加快脱贫致富步伐的重要举措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“少生快富”实现了农村计划生育工作机制的创新</w:t>
      </w:r>
      <w:r>
        <w:rPr>
          <w:rFonts w:hint="eastAsia"/>
        </w:rPr>
        <w:t>。“少生快富”之所以受到山区广大干部群众的热烈欢迎，并且影响越来越大，最主要和最现实的原因就是农民从中得到了好处，看到了前途。“少生快富”使国家控制超生的政策，由行政处罚转向经济奖励，实现了农村计划生育工作机制的创新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“少生快富”实现了农村扶贫开发方式的创新</w:t>
      </w:r>
      <w:r>
        <w:rPr>
          <w:rFonts w:hint="eastAsia"/>
        </w:rPr>
        <w:t>。目前宁夏南部山区共有育龄妇女50万人，如果每年有1万人参加“少生快富”工程，共需资金3000万元，按照一个孩子抚养到16岁需要3．6万元的社会抚养费测算，每年将为家庭和社会节约资金3．6亿元，其投入产出比为112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“少生快富”实现了贫困地区国民经济增长方式的创新</w:t>
      </w:r>
      <w:r>
        <w:rPr>
          <w:rFonts w:hint="eastAsia"/>
        </w:rPr>
        <w:t>。按照十六大确定的全面建设小康社会的奋斗目标，宁南山区人均GDP到2020年将达到600美元或稍高一点，也就是接近目前我区引黄灌区农村人均GDP水平。这个目标的实现有赖于人口的严格控制。按宁南山区农村抚养一个孩子从0—16岁最少需要3．6万元测算，实施“少生快富”工程，每年将少生6000人，这样，全区每年可节约社会抚养费2．16亿元。从这个意义上来说，“少生快富”是贫困地区国民经济增长方式的一大创新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420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2016-03-01T11:19:42Z</dcterms:created>
  <dc:creator>Administrator</dc:creator>
  <cp:lastModifiedBy>Administrator</cp:lastModifiedBy>
  <dcterms:modified xsi:type="dcterms:W3CDTF">2016-03-01T11:20:57Z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