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742" w:rsidRPr="00022742" w:rsidRDefault="00022742" w:rsidP="00EB2CC0">
      <w:pPr>
        <w:pStyle w:val="a3"/>
        <w:rPr>
          <w:rFonts w:ascii="Courier"/>
        </w:rPr>
      </w:pPr>
    </w:p>
    <w:p w:rsidR="00022742" w:rsidRPr="00022742" w:rsidRDefault="00022742" w:rsidP="00EB2CC0">
      <w:pPr>
        <w:pStyle w:val="a3"/>
        <w:rPr>
          <w:rFonts w:ascii="Courier"/>
        </w:rPr>
      </w:pPr>
      <w:r w:rsidRPr="00022742">
        <w:rPr>
          <w:rFonts w:ascii="Courier"/>
        </w:rPr>
        <w:t>1531</w:t>
      </w:r>
    </w:p>
    <w:p w:rsidR="00022742" w:rsidRPr="00022742" w:rsidRDefault="00022742" w:rsidP="00EB2CC0">
      <w:pPr>
        <w:pStyle w:val="a3"/>
        <w:rPr>
          <w:rFonts w:ascii="Courier"/>
        </w:rPr>
      </w:pPr>
      <w:r w:rsidRPr="00022742">
        <w:rPr>
          <w:rFonts w:ascii="Courier"/>
        </w:rPr>
        <w:t>&lt;</w:t>
      </w:r>
      <w:r w:rsidRPr="00022742">
        <w:rPr>
          <w:rFonts w:ascii="Courier"/>
        </w:rPr>
        <w:t>日期</w:t>
      </w:r>
      <w:r w:rsidRPr="00022742">
        <w:rPr>
          <w:rFonts w:ascii="Courier"/>
        </w:rPr>
        <w:t>&gt;=2006.05.24</w:t>
      </w:r>
    </w:p>
    <w:p w:rsidR="00022742" w:rsidRPr="00022742" w:rsidRDefault="00022742" w:rsidP="00EB2CC0">
      <w:pPr>
        <w:pStyle w:val="a3"/>
        <w:rPr>
          <w:rFonts w:ascii="Courier"/>
        </w:rPr>
      </w:pPr>
      <w:r w:rsidRPr="00022742">
        <w:rPr>
          <w:rFonts w:ascii="Courier"/>
        </w:rPr>
        <w:t>&lt;</w:t>
      </w:r>
      <w:r w:rsidRPr="00022742">
        <w:rPr>
          <w:rFonts w:ascii="Courier"/>
        </w:rPr>
        <w:t>版次</w:t>
      </w:r>
      <w:r w:rsidRPr="00022742">
        <w:rPr>
          <w:rFonts w:ascii="Courier"/>
        </w:rPr>
        <w:t>&gt;=14</w:t>
      </w:r>
    </w:p>
    <w:p w:rsidR="00022742" w:rsidRPr="00022742" w:rsidRDefault="00022742" w:rsidP="00EB2CC0">
      <w:pPr>
        <w:pStyle w:val="a3"/>
        <w:rPr>
          <w:rFonts w:ascii="Courier"/>
        </w:rPr>
      </w:pPr>
      <w:r w:rsidRPr="00022742">
        <w:rPr>
          <w:rFonts w:ascii="Courier"/>
        </w:rPr>
        <w:t>&lt;</w:t>
      </w:r>
      <w:r w:rsidRPr="00022742">
        <w:rPr>
          <w:rFonts w:ascii="Courier"/>
        </w:rPr>
        <w:t>版名</w:t>
      </w:r>
      <w:r w:rsidRPr="00022742">
        <w:rPr>
          <w:rFonts w:ascii="Courier"/>
        </w:rPr>
        <w:t>&gt;=</w:t>
      </w:r>
      <w:r w:rsidRPr="00022742">
        <w:rPr>
          <w:rFonts w:ascii="Courier"/>
        </w:rPr>
        <w:t>立法与执法</w:t>
      </w:r>
    </w:p>
    <w:p w:rsidR="00022742" w:rsidRPr="00022742" w:rsidRDefault="00022742" w:rsidP="00EB2CC0">
      <w:pPr>
        <w:pStyle w:val="a3"/>
        <w:rPr>
          <w:rFonts w:ascii="Courier"/>
        </w:rPr>
      </w:pPr>
      <w:r w:rsidRPr="00022742">
        <w:rPr>
          <w:rFonts w:ascii="Courier"/>
        </w:rPr>
        <w:t>&lt;</w:t>
      </w:r>
      <w:r w:rsidRPr="00022742">
        <w:rPr>
          <w:rFonts w:ascii="Courier"/>
        </w:rPr>
        <w:t>标题</w:t>
      </w:r>
      <w:r w:rsidRPr="00022742">
        <w:rPr>
          <w:rFonts w:ascii="Courier"/>
        </w:rPr>
        <w:t>&gt;=</w:t>
      </w:r>
      <w:r w:rsidRPr="00022742">
        <w:rPr>
          <w:rFonts w:ascii="Courier"/>
        </w:rPr>
        <w:t>竹溪：跨省联防构筑和谐边关</w:t>
      </w:r>
    </w:p>
    <w:p w:rsidR="00022742" w:rsidRPr="00022742" w:rsidRDefault="00022742" w:rsidP="00EB2CC0">
      <w:pPr>
        <w:pStyle w:val="a3"/>
        <w:rPr>
          <w:rFonts w:ascii="Courier"/>
        </w:rPr>
      </w:pPr>
      <w:r w:rsidRPr="00022742">
        <w:rPr>
          <w:rFonts w:ascii="Courier"/>
        </w:rPr>
        <w:t>&lt;</w:t>
      </w:r>
      <w:r w:rsidRPr="00022742">
        <w:rPr>
          <w:rFonts w:ascii="Courier"/>
        </w:rPr>
        <w:t>作者</w:t>
      </w:r>
      <w:r w:rsidRPr="00022742">
        <w:rPr>
          <w:rFonts w:ascii="Courier"/>
        </w:rPr>
        <w:t>&gt;=</w:t>
      </w:r>
      <w:r w:rsidRPr="00022742">
        <w:rPr>
          <w:rFonts w:ascii="Courier"/>
        </w:rPr>
        <w:t>杜若原</w:t>
      </w:r>
      <w:r w:rsidRPr="00022742">
        <w:rPr>
          <w:rFonts w:ascii="Courier"/>
        </w:rPr>
        <w:t>;</w:t>
      </w:r>
      <w:r w:rsidRPr="00022742">
        <w:rPr>
          <w:rFonts w:ascii="Courier"/>
        </w:rPr>
        <w:t>杨宗刚</w:t>
      </w:r>
    </w:p>
    <w:p w:rsidR="00022742" w:rsidRPr="00022742" w:rsidRDefault="00022742" w:rsidP="00EB2CC0">
      <w:pPr>
        <w:pStyle w:val="a3"/>
        <w:rPr>
          <w:rFonts w:ascii="Courier"/>
        </w:rPr>
      </w:pPr>
      <w:r w:rsidRPr="00022742">
        <w:rPr>
          <w:rFonts w:ascii="Courier"/>
        </w:rPr>
        <w:t>&lt;</w:t>
      </w:r>
      <w:r w:rsidRPr="00022742">
        <w:rPr>
          <w:rFonts w:ascii="Courier"/>
        </w:rPr>
        <w:t>正文</w:t>
      </w:r>
      <w:r w:rsidRPr="00022742">
        <w:rPr>
          <w:rFonts w:ascii="Courier"/>
        </w:rPr>
        <w:t>&gt;=</w:t>
      </w:r>
      <w:r w:rsidRPr="00022742">
        <w:rPr>
          <w:rFonts w:ascii="Courier"/>
        </w:rPr>
        <w:t xml:space="preserve">　　前不久，湖北省竹溪县蒋家堰镇的张某到陕西平利县长安镇枣园村董某家娶亲，却被该村朱某等３０余人将婚车扣留。原来，董某已故丈夫当年做生意时欠下了朱某等人６０００多元钱，他们担心董某嫁后</w:t>
      </w:r>
      <w:bookmarkStart w:id="0" w:name="_GoBack"/>
      <w:bookmarkEnd w:id="0"/>
      <w:r w:rsidRPr="00022742">
        <w:rPr>
          <w:rFonts w:ascii="Courier"/>
        </w:rPr>
        <w:t>此钱无法追讨，便采取强行扣车的办法。张某无奈，便与蒋家堰镇综治办联系，当即，司法干部前往陕西调解。通过与长安派出所联系，经双方协调，一起跨省纠纷得到圆满解决。</w:t>
      </w:r>
    </w:p>
    <w:p w:rsidR="00022742" w:rsidRPr="00022742" w:rsidRDefault="00022742" w:rsidP="00EB2CC0">
      <w:pPr>
        <w:pStyle w:val="a3"/>
        <w:rPr>
          <w:rFonts w:ascii="Courier"/>
        </w:rPr>
      </w:pPr>
      <w:r w:rsidRPr="00022742">
        <w:rPr>
          <w:rFonts w:ascii="Courier"/>
        </w:rPr>
        <w:t xml:space="preserve">　　竹溪县与平利县被战国楚长城隔开，但两地联防体系并没有因此隔断。近几年来，地处鄂、渝、陕三省（市）交界的竹溪县，主动与相邻的平利县、重庆市巫溪县联系，开展三省边界联防与协作，建立了治安联防、计生服务联管、森林管护联合等省际联防体系，并签订了</w:t>
      </w:r>
      <w:r w:rsidRPr="00022742">
        <w:rPr>
          <w:rFonts w:ascii="Courier"/>
        </w:rPr>
        <w:t>“</w:t>
      </w:r>
      <w:r w:rsidRPr="00022742">
        <w:rPr>
          <w:rFonts w:ascii="Courier"/>
        </w:rPr>
        <w:t>资源共享、技术互补、区域联防、共创平安</w:t>
      </w:r>
      <w:r w:rsidRPr="00022742">
        <w:rPr>
          <w:rFonts w:ascii="Courier"/>
        </w:rPr>
        <w:t>”</w:t>
      </w:r>
      <w:r w:rsidRPr="00022742">
        <w:rPr>
          <w:rFonts w:ascii="Courier"/>
        </w:rPr>
        <w:t>为主要内容的联防协议，构筑起省际治安联防体系。三地党委政府和公安机关建立了信息互通机制，每月进行一次情况通报，加强联系与配合，共同应对边界地区的不稳定因素。</w:t>
      </w:r>
    </w:p>
    <w:p w:rsidR="00022742" w:rsidRPr="00022742" w:rsidRDefault="00022742" w:rsidP="00EB2CC0">
      <w:pPr>
        <w:pStyle w:val="a3"/>
        <w:rPr>
          <w:rFonts w:ascii="Courier"/>
        </w:rPr>
      </w:pPr>
      <w:r w:rsidRPr="00022742">
        <w:rPr>
          <w:rFonts w:ascii="Courier"/>
        </w:rPr>
        <w:t xml:space="preserve">　　蒋家堰镇与长安镇一墙之隔、唇齿相依，两地姻缘交流、商品交换等现象比较突出，流动人口互流也十分频繁。由于省际界限的划分，以前两地治安、计划生育等方面管理存在</w:t>
      </w:r>
      <w:r w:rsidRPr="00022742">
        <w:rPr>
          <w:rFonts w:ascii="Courier"/>
        </w:rPr>
        <w:t>“</w:t>
      </w:r>
      <w:r w:rsidRPr="00022742">
        <w:rPr>
          <w:rFonts w:ascii="Courier"/>
        </w:rPr>
        <w:t>两张皮</w:t>
      </w:r>
      <w:r w:rsidRPr="00022742">
        <w:rPr>
          <w:rFonts w:ascii="Courier"/>
        </w:rPr>
        <w:t>”</w:t>
      </w:r>
      <w:r w:rsidRPr="00022742">
        <w:rPr>
          <w:rFonts w:ascii="Courier"/>
        </w:rPr>
        <w:t>，两地计生部门在进行检查时，计生对象户互相跑到对方管辖区逃避检查，给工作带来隐患和难度。蒋家堰镇青年妇女付娟长期在长安镇做生意，当地计生部门按照流动人口管理规定，对她进行Ｂ超三查等优质服务，并定期把她的信息反馈给蒋家堰镇计生部门。她说：</w:t>
      </w:r>
      <w:r w:rsidRPr="00022742">
        <w:rPr>
          <w:rFonts w:ascii="Courier"/>
        </w:rPr>
        <w:t>“</w:t>
      </w:r>
      <w:r w:rsidRPr="00022742">
        <w:rPr>
          <w:rFonts w:ascii="Courier"/>
        </w:rPr>
        <w:t>我虽然身在异乡，计生联管让我享受到了优厚待遇，我可以安心做生意了。</w:t>
      </w:r>
      <w:r w:rsidRPr="00022742">
        <w:rPr>
          <w:rFonts w:ascii="Courier"/>
        </w:rPr>
        <w:t>”</w:t>
      </w:r>
      <w:r w:rsidRPr="00022742">
        <w:rPr>
          <w:rFonts w:ascii="Courier"/>
        </w:rPr>
        <w:t>计生联管让流动育龄群众免受波折，也有效促进了两地计生工作的开展。去年，两镇均被当地市、县评为</w:t>
      </w:r>
      <w:r w:rsidRPr="00022742">
        <w:rPr>
          <w:rFonts w:ascii="Courier"/>
        </w:rPr>
        <w:t>“</w:t>
      </w:r>
      <w:r w:rsidRPr="00022742">
        <w:rPr>
          <w:rFonts w:ascii="Courier"/>
        </w:rPr>
        <w:t>计生服务先进镇</w:t>
      </w:r>
      <w:r w:rsidRPr="00022742">
        <w:rPr>
          <w:rFonts w:ascii="Courier"/>
        </w:rPr>
        <w:t>”</w:t>
      </w:r>
      <w:r w:rsidRPr="00022742">
        <w:rPr>
          <w:rFonts w:ascii="Courier"/>
        </w:rPr>
        <w:t>。</w:t>
      </w:r>
    </w:p>
    <w:p w:rsidR="00022742" w:rsidRDefault="00022742" w:rsidP="00EB2CC0">
      <w:pPr>
        <w:pStyle w:val="a3"/>
        <w:rPr>
          <w:rFonts w:ascii="Courier"/>
        </w:rPr>
      </w:pPr>
      <w:r w:rsidRPr="00022742">
        <w:rPr>
          <w:rFonts w:ascii="Courier"/>
        </w:rPr>
        <w:t>&lt;</w:t>
      </w:r>
      <w:r w:rsidRPr="00022742">
        <w:rPr>
          <w:rFonts w:ascii="Courier"/>
        </w:rPr>
        <w:t>数据库</w:t>
      </w:r>
      <w:r w:rsidRPr="00022742">
        <w:rPr>
          <w:rFonts w:ascii="Courier"/>
        </w:rPr>
        <w:t>&gt;=</w:t>
      </w:r>
      <w:r w:rsidRPr="00022742">
        <w:rPr>
          <w:rFonts w:ascii="Courier"/>
        </w:rPr>
        <w:t>人民日报</w:t>
      </w:r>
    </w:p>
    <w:sectPr w:rsidR="00022742" w:rsidSect="00EB2CC0">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22742"/>
    <w:rsid w:val="00105CAD"/>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B2CC0"/>
    <w:rPr>
      <w:rFonts w:ascii="宋体" w:eastAsia="宋体" w:hAnsi="Courier"/>
    </w:rPr>
  </w:style>
  <w:style w:type="character" w:customStyle="1" w:styleId="a4">
    <w:name w:val="纯文本字符"/>
    <w:basedOn w:val="a0"/>
    <w:link w:val="a3"/>
    <w:uiPriority w:val="99"/>
    <w:rsid w:val="00EB2CC0"/>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B2CC0"/>
    <w:rPr>
      <w:rFonts w:ascii="宋体" w:eastAsia="宋体" w:hAnsi="Courier"/>
    </w:rPr>
  </w:style>
  <w:style w:type="character" w:customStyle="1" w:styleId="a4">
    <w:name w:val="纯文本字符"/>
    <w:basedOn w:val="a0"/>
    <w:link w:val="a3"/>
    <w:uiPriority w:val="99"/>
    <w:rsid w:val="00EB2CC0"/>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669</Characters>
  <Application>Microsoft Macintosh Word</Application>
  <DocSecurity>0</DocSecurity>
  <Lines>5</Lines>
  <Paragraphs>1</Paragraphs>
  <ScaleCrop>false</ScaleCrop>
  <Company>jaybril</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2016-03-06T02:43:00Z</dcterms:created>
  <dcterms:modified xsi:type="dcterms:W3CDTF">2016-03-06T02:43:00Z</dcterms:modified>
</cp:coreProperties>
</file>