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970</w:t>
      </w:r>
    </w:p>
    <w:p>
      <w:pPr>
        <w:rPr>
          <w:rFonts w:hint="eastAsia"/>
        </w:rPr>
      </w:pPr>
      <w:r>
        <w:rPr>
          <w:rFonts w:hint="eastAsia"/>
        </w:rPr>
        <w:t>&lt;日期&gt;=2008.09.19</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&lt;标题&gt;=我国将全</w:t>
      </w:r>
      <w:r>
        <w:rPr>
          <w:rFonts w:hint="eastAsia"/>
          <w:highlight w:val="yellow"/>
        </w:rPr>
        <w:t>面加强中西部地区人口计生服务体系建</w:t>
      </w:r>
      <w:r>
        <w:rPr>
          <w:rFonts w:hint="eastAsia"/>
        </w:rPr>
        <w:t>设</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本报延安９月１８日电　（记者李晓宏）今天，国家人口计生委和国家发展改革委，在延安市召开中西部地区农村人口和计划生育服务体系建设暨优质服务工作座谈会，加强中西部地区计划生育服务体系建设，提升计划生育优质服务水平。</w:t>
      </w:r>
    </w:p>
    <w:p>
      <w:pPr>
        <w:rPr>
          <w:rFonts w:hint="eastAsia"/>
        </w:rPr>
      </w:pPr>
      <w:r>
        <w:rPr>
          <w:rFonts w:hint="eastAsia"/>
        </w:rPr>
        <w:t>　　据介绍，我国将以中西部地区县、乡服务中心（站）标准化、规范化建设为重点，全面加强人口和计划生育服务体系建设。其中，县、乡、村三级服务职责和内容各有侧重，服务对象从原来的户籍人口扩大为包括流动人口在内的实有人口。重点为农村育龄人群做好免费技术服务，并结合中西部人口和计划生育服务体系建设的实际，加强基础设施、装备、队伍、质量管理及信息化建设。此外，还要重点恢复重建地震灾区县、乡两级计划生育服务机构，力争用三年左右的时间完成灾后恢复重建工作的主要任务。认真落实灾区子女伤亡家庭生育关怀和特别扶助政策措施，为符合再生育政策的对象免费提供技术和咨询服务，指导科学生育。</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6242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2016-03-08T13:20:59Z</dcterms:created>
  <dc:creator>Administrator</dc:creator>
  <cp:lastModifiedBy>Administrator</cp:lastModifiedBy>
  <dcterms:modified xsi:type="dcterms:W3CDTF">2016-03-08T13:21:37Z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