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946</w:t>
      </w:r>
    </w:p>
    <w:p>
      <w:pPr>
        <w:rPr>
          <w:rFonts w:hint="eastAsia"/>
        </w:rPr>
      </w:pPr>
      <w:r>
        <w:rPr>
          <w:rFonts w:hint="eastAsia"/>
        </w:rPr>
        <w:t>&lt;日期&gt;=2008.10.23</w:t>
      </w:r>
    </w:p>
    <w:p>
      <w:pPr>
        <w:rPr>
          <w:rFonts w:hint="eastAsia"/>
        </w:rPr>
      </w:pPr>
      <w:r>
        <w:rPr>
          <w:rFonts w:hint="eastAsia"/>
        </w:rPr>
        <w:t>&lt;版次&gt;=15</w:t>
      </w:r>
    </w:p>
    <w:p>
      <w:pPr>
        <w:rPr>
          <w:rFonts w:hint="eastAsia"/>
        </w:rPr>
      </w:pPr>
      <w:r>
        <w:rPr>
          <w:rFonts w:hint="eastAsia"/>
        </w:rPr>
        <w:t>&lt;版名&gt;=实践与思考</w:t>
      </w:r>
    </w:p>
    <w:p>
      <w:pPr>
        <w:rPr>
          <w:rFonts w:hint="eastAsia"/>
        </w:rPr>
      </w:pPr>
      <w:r>
        <w:rPr>
          <w:rFonts w:hint="eastAsia"/>
        </w:rPr>
        <w:t>&lt;标题&gt;=人口计生网络助推农村公共服务</w:t>
      </w:r>
    </w:p>
    <w:p>
      <w:pPr>
        <w:rPr>
          <w:rFonts w:hint="eastAsia"/>
        </w:rPr>
      </w:pPr>
      <w:r>
        <w:rPr>
          <w:rFonts w:hint="eastAsia"/>
        </w:rPr>
        <w:t>&lt;作者&gt;=迟福林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 xml:space="preserve">    中国（海南）改革发展研究院院长　迟福林</w:t>
      </w:r>
    </w:p>
    <w:p>
      <w:pPr>
        <w:rPr>
          <w:rFonts w:hint="eastAsia"/>
        </w:rPr>
      </w:pPr>
      <w:r>
        <w:rPr>
          <w:rFonts w:hint="eastAsia"/>
        </w:rPr>
        <w:t>　　时间短、投入少、见效快</w:t>
      </w:r>
    </w:p>
    <w:p>
      <w:pPr>
        <w:rPr>
          <w:rFonts w:hint="eastAsia"/>
        </w:rPr>
      </w:pPr>
      <w:r>
        <w:rPr>
          <w:rFonts w:hint="eastAsia"/>
        </w:rPr>
        <w:t>　　我国已经由生存型社会开始进入发展型社会的新阶段，发展的目标开始逐步聚焦于人的全面发展。广大社会成员不仅更加关注教育、健康、社会保障等人的发展权问题，还更关注公平发展及参与经济、文化、社会、政治等领域活动的问题，对政府提供的生活环境和基本公共服务充满更高的期待。</w:t>
      </w:r>
    </w:p>
    <w:p>
      <w:pPr>
        <w:rPr>
          <w:rFonts w:hint="eastAsia"/>
        </w:rPr>
      </w:pPr>
      <w:r>
        <w:rPr>
          <w:rFonts w:hint="eastAsia"/>
        </w:rPr>
        <w:t>　　全社会基本公共需求快速增长的挑战，不仅要求通过改革创新尽快转变发展方式，应对资源环境对经济发展的挑战，而且要求通过改革创新加快建立惠及13亿人的基本公共服务体制，逐步实现基本公共服务均等化。</w:t>
      </w:r>
    </w:p>
    <w:p>
      <w:pPr>
        <w:rPr>
          <w:rFonts w:hint="eastAsia"/>
        </w:rPr>
      </w:pPr>
      <w:r>
        <w:rPr>
          <w:rFonts w:hint="eastAsia"/>
        </w:rPr>
        <w:t>　　经过各级人口计生部门多年的努力，我国目前已拥有一个深入农村、联系千家万户、服务于每一个家庭的农村人口计生网络。依托农村人口计生网络，充分利用并整合现有公共资源，可以大大节省构建农村公共服务网络的成本，达到“时间短、投入少、见效快”的目的，发挥农村人口计生网络在实现城乡基本公共服务均等化方面的作用。以人口计生网络为重要平台，加快构建农村公共服务体系有很强的现实性和迫切性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5668A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2016-03-08T13:25:17Z</dcterms:created>
  <dc:creator>Administrator</dc:creator>
  <cp:lastModifiedBy>Administrator</cp:lastModifiedBy>
  <dcterms:modified xsi:type="dcterms:W3CDTF">2016-03-08T13:25:50Z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