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885</w:t>
      </w:r>
    </w:p>
    <w:p>
      <w:pPr>
        <w:rPr>
          <w:rFonts w:hint="eastAsia"/>
        </w:rPr>
      </w:pPr>
      <w:r>
        <w:rPr>
          <w:rFonts w:hint="eastAsia"/>
        </w:rPr>
        <w:t>&lt;日期&gt;=2009.01.16</w:t>
      </w:r>
    </w:p>
    <w:p>
      <w:pPr>
        <w:rPr>
          <w:rFonts w:hint="eastAsia"/>
        </w:rPr>
      </w:pPr>
      <w:r>
        <w:rPr>
          <w:rFonts w:hint="eastAsia"/>
        </w:rPr>
        <w:t>&lt;版次&gt;=11</w:t>
      </w:r>
    </w:p>
    <w:p>
      <w:pPr>
        <w:rPr>
          <w:rFonts w:hint="eastAsia"/>
        </w:rPr>
      </w:pPr>
      <w:r>
        <w:rPr>
          <w:rFonts w:hint="eastAsia"/>
        </w:rPr>
        <w:t>&lt;版名&gt;=文化新闻</w:t>
      </w:r>
    </w:p>
    <w:p>
      <w:pPr>
        <w:rPr>
          <w:rFonts w:hint="eastAsia"/>
        </w:rPr>
      </w:pPr>
      <w:r>
        <w:rPr>
          <w:rFonts w:hint="eastAsia"/>
        </w:rPr>
        <w:t>&lt;标题&gt;=“十一五”期间出生性别比攀升趋缓</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本报北京1月15日电  （记者李晓宏）“十一五”期间，我国低生育水平稳定在1.7—1.8之间，出生性别比攀升势头趋缓，92.8％的育龄群众对人口计生服务管理表示满意。这是记者从今天召开的全国人口和计划生育主任会议上获悉的。</w:t>
      </w:r>
    </w:p>
    <w:p>
      <w:pPr>
        <w:rPr>
          <w:rFonts w:hint="eastAsia"/>
        </w:rPr>
      </w:pPr>
      <w:r>
        <w:rPr>
          <w:rFonts w:hint="eastAsia"/>
        </w:rPr>
        <w:t>　　会上发布的《</w:t>
      </w:r>
      <w:r>
        <w:rPr>
          <w:rFonts w:hint="eastAsia"/>
          <w:highlight w:val="yellow"/>
        </w:rPr>
        <w:t>关于“十一五”人口发展规划和计划生育事业发展规划中期评估情况的报告</w:t>
      </w:r>
      <w:r>
        <w:rPr>
          <w:rFonts w:hint="eastAsia"/>
        </w:rPr>
        <w:t>》指出，我国计划生育事业发展规划实施过程中仍存在不少困难：低生育水平反弹风险依然存在，出生性别比、出生缺陷发生率、流动人口计划生育现居住地服务管理覆盖率等部分预期指标进展情况不容乐观，统筹解决人口问题机制尚未建立，人口计生工作难度大等问题比较突出。</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8C07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2016-03-09T04:57:25Z</dcterms:created>
  <dc:creator>Administrator</dc:creator>
  <cp:lastModifiedBy>Administrator</cp:lastModifiedBy>
  <dcterms:modified xsi:type="dcterms:W3CDTF">2016-03-09T04:58:11Z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