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497</w:t>
      </w:r>
    </w:p>
    <w:p>
      <w:pPr>
        <w:rPr>
          <w:rFonts w:hint="eastAsia"/>
        </w:rPr>
      </w:pPr>
      <w:r>
        <w:rPr>
          <w:rFonts w:hint="eastAsia"/>
        </w:rPr>
        <w:t>&lt;日期&gt;=2010.10.27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&lt;肩标题&gt;=青海海东</w:t>
      </w:r>
    </w:p>
    <w:p>
      <w:pPr>
        <w:rPr>
          <w:rFonts w:hint="eastAsia"/>
        </w:rPr>
      </w:pPr>
      <w:r>
        <w:rPr>
          <w:rFonts w:hint="eastAsia"/>
        </w:rPr>
        <w:t>&lt;标题&gt;=30年少生45万人（各地新闻）</w:t>
      </w:r>
    </w:p>
    <w:p>
      <w:pPr>
        <w:rPr>
          <w:rFonts w:hint="eastAsia"/>
        </w:rPr>
      </w:pPr>
      <w:r>
        <w:rPr>
          <w:rFonts w:hint="eastAsia"/>
        </w:rPr>
        <w:t>&lt;作者&gt;=郅振璞;赵静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本报西宁10月26日电　（郅振璞、赵静）青海海东地区坚持实施计划生育政策。从1980年至今，青海海东地区30年累计少生45万人，人口出生率、自然增长率由1980年的24.31％。和18.17％。，下降到2009年的14.75％。和8.78％。。少生的45万人相当于该地区化隆、平安、循化3个县的总人口，可节约抚养费126亿元，每年节约粮食11.25吨，少占耕地90万亩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0B2B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2016-03-09T08:59:57Z</dcterms:created>
  <dc:creator>Administrator</dc:creator>
  <cp:lastModifiedBy>Administrator</cp:lastModifiedBy>
  <dcterms:modified xsi:type="dcterms:W3CDTF">2016-03-09T09:00:33Z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