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470</w:t>
      </w:r>
    </w:p>
    <w:p>
      <w:pPr>
        <w:rPr>
          <w:rFonts w:hint="eastAsia"/>
        </w:rPr>
      </w:pPr>
      <w:r>
        <w:rPr>
          <w:rFonts w:hint="eastAsia"/>
        </w:rPr>
        <w:t>&lt;日期&gt;=2010.12.16</w:t>
      </w:r>
    </w:p>
    <w:p>
      <w:pPr>
        <w:rPr>
          <w:rFonts w:hint="eastAsia"/>
        </w:rPr>
      </w:pPr>
      <w:r>
        <w:rPr>
          <w:rFonts w:hint="eastAsia"/>
        </w:rPr>
        <w:t>&lt;版次&gt;=19</w:t>
      </w:r>
    </w:p>
    <w:p>
      <w:pPr>
        <w:rPr>
          <w:rFonts w:hint="eastAsia"/>
        </w:rPr>
      </w:pPr>
      <w:r>
        <w:rPr>
          <w:rFonts w:hint="eastAsia"/>
        </w:rPr>
        <w:t>&lt;版名&gt;=健康时空</w:t>
      </w:r>
    </w:p>
    <w:p>
      <w:pPr>
        <w:rPr>
          <w:rFonts w:hint="eastAsia"/>
        </w:rPr>
      </w:pPr>
      <w:r>
        <w:rPr>
          <w:rFonts w:hint="eastAsia"/>
        </w:rPr>
        <w:t>&lt;标题&gt;=贵州五年新增11万农村独生子女户（医学瞭望塔）</w:t>
      </w:r>
    </w:p>
    <w:p>
      <w:pPr>
        <w:rPr>
          <w:rFonts w:hint="eastAsia"/>
        </w:rPr>
      </w:pPr>
      <w:r>
        <w:rPr>
          <w:rFonts w:hint="eastAsia"/>
        </w:rPr>
        <w:t>&lt;作者&gt;=李梦蓉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  作为我国最早探索计划生育“利益导向”政策体系的省份之一，贵州省创新利益导向机制，在生产、低保、医疗、住房、养老、教育等民生领域，对农村计生户实施“普惠”加“特惠”的利益导向政策，“十一五”期间投入利益导向资金逾17亿元，惠及城乡计生家庭110万余户。过去5年来，全省新增农村独生子女户11万户，其中放弃政策内二胎生育夫妇达2.2万对。据统计，自1980年以来，该省少生人口1700万人，节约社会和家庭抚养成本4500亿元。</w:t>
      </w:r>
    </w:p>
    <w:p>
      <w:pPr>
        <w:rPr>
          <w:rFonts w:hint="eastAsia"/>
        </w:rPr>
      </w:pPr>
      <w:r>
        <w:rPr>
          <w:rFonts w:hint="eastAsia"/>
        </w:rPr>
        <w:t>　　（李梦蓉）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10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2016-03-09T09:00:36Z</dcterms:created>
  <dc:creator>Administrator</dc:creator>
  <cp:lastModifiedBy>Administrator</cp:lastModifiedBy>
  <dcterms:modified xsi:type="dcterms:W3CDTF">2016-03-09T09:01:07Z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