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338</w:t>
      </w:r>
    </w:p>
    <w:p>
      <w:pPr>
        <w:rPr>
          <w:rFonts w:hint="eastAsia"/>
        </w:rPr>
      </w:pPr>
      <w:r>
        <w:rPr>
          <w:rFonts w:hint="eastAsia"/>
        </w:rPr>
        <w:t>&lt;日期&gt;=2011.05.14</w:t>
      </w:r>
    </w:p>
    <w:p>
      <w:pPr>
        <w:rPr>
          <w:rFonts w:hint="eastAsia"/>
        </w:rPr>
      </w:pPr>
      <w:r>
        <w:rPr>
          <w:rFonts w:hint="eastAsia"/>
        </w:rPr>
        <w:t>&lt;版次&gt;=2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&lt;肩标题&gt;=国家人口计生委</w:t>
      </w:r>
    </w:p>
    <w:p>
      <w:pPr>
        <w:rPr>
          <w:rFonts w:hint="eastAsia"/>
        </w:rPr>
      </w:pPr>
      <w:r>
        <w:rPr>
          <w:rFonts w:hint="eastAsia"/>
        </w:rPr>
        <w:t>&lt;标题&gt;=开展创建幸福家庭活动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　　本报北京5月13日电　（记者李晓宏）今天，记者从国家人口计生委召开的党组中心组学习会议上获悉：我国人口工作出现新动向，“聚焦家庭发展”成为新时期人口和计划生育工作的着力点。国家人口计生委近日相继在长春市和泰州市，召开“全国创建幸福家庭活动试点工作会议”和“全国新农村新家庭计划工作会议”，以“创建幸福家庭活动”为抓手，提升家庭发展能力。力争到“十二五”末，在达到社会主义新农村建设标准的行政村中，７０％左右的家庭达到“计划生育、优生优育、文明富裕、身心健康、和谐幸福”的新家庭建设基本标准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B3E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2016-03-09T10:02:09Z</dcterms:created>
  <dc:creator>Administrator</dc:creator>
  <cp:lastModifiedBy>Administrator</cp:lastModifiedBy>
  <dcterms:modified xsi:type="dcterms:W3CDTF">2016-03-09T10:02:57Z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