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0" w:line="240" w:lineRule="auto"/>
        <w:jc w:val="center"/>
        <w:rPr>
          <w:vertAlign w:val="baseline"/>
        </w:rPr>
      </w:pPr>
      <w:r w:rsidDel="00000000" w:rsidR="00000000" w:rsidRPr="00000000">
        <w:rPr>
          <w:vertAlign w:val="baseline"/>
          <w:rtl w:val="0"/>
        </w:rPr>
        <w:t xml:space="preserve">COMMITTEE ON ADMINISTRATION AND BUDGET (CAB)</w:t>
      </w:r>
    </w:p>
    <w:p w:rsidR="00000000" w:rsidDel="00000000" w:rsidP="00000000" w:rsidRDefault="00000000" w:rsidRPr="00000000" w14:paraId="00000002">
      <w:pPr>
        <w:pageBreakBefore w:val="0"/>
        <w:spacing w:after="0" w:line="240" w:lineRule="auto"/>
        <w:jc w:val="center"/>
        <w:rPr>
          <w:vertAlign w:val="baseline"/>
        </w:rPr>
      </w:pPr>
      <w:r w:rsidDel="00000000" w:rsidR="00000000" w:rsidRPr="00000000">
        <w:rPr>
          <w:vertAlign w:val="baseline"/>
          <w:rtl w:val="0"/>
        </w:rPr>
        <w:t xml:space="preserve">MANOA FACULTY SENATE</w:t>
      </w:r>
    </w:p>
    <w:p w:rsidR="00000000" w:rsidDel="00000000" w:rsidP="00000000" w:rsidRDefault="00000000" w:rsidRPr="00000000" w14:paraId="00000003">
      <w:pPr>
        <w:pageBreakBefore w:val="0"/>
        <w:spacing w:after="0" w:line="240" w:lineRule="auto"/>
        <w:jc w:val="center"/>
        <w:rPr>
          <w:vertAlign w:val="baseline"/>
        </w:rPr>
      </w:pPr>
      <w:r w:rsidDel="00000000" w:rsidR="00000000" w:rsidRPr="00000000">
        <w:rPr>
          <w:vertAlign w:val="baseline"/>
          <w:rtl w:val="0"/>
        </w:rPr>
        <w:t xml:space="preserve">MEETING MINUTES</w:t>
      </w:r>
    </w:p>
    <w:p w:rsidR="00000000" w:rsidDel="00000000" w:rsidP="00000000" w:rsidRDefault="00000000" w:rsidRPr="00000000" w14:paraId="00000004">
      <w:pPr>
        <w:pageBreakBefore w:val="0"/>
        <w:spacing w:after="0" w:line="240" w:lineRule="auto"/>
        <w:jc w:val="center"/>
        <w:rPr>
          <w:vertAlign w:val="baseline"/>
        </w:rPr>
      </w:pPr>
      <w:r w:rsidDel="00000000" w:rsidR="00000000" w:rsidRPr="00000000">
        <w:rPr>
          <w:rtl w:val="0"/>
        </w:rPr>
      </w:r>
    </w:p>
    <w:p w:rsidR="00000000" w:rsidDel="00000000" w:rsidP="00000000" w:rsidRDefault="00000000" w:rsidRPr="00000000" w14:paraId="00000005">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06">
      <w:pPr>
        <w:pageBreakBefore w:val="0"/>
        <w:spacing w:after="0" w:line="240" w:lineRule="auto"/>
        <w:rPr>
          <w:vertAlign w:val="baseline"/>
        </w:rPr>
      </w:pPr>
      <w:r w:rsidDel="00000000" w:rsidR="00000000" w:rsidRPr="00000000">
        <w:rPr>
          <w:vertAlign w:val="baseline"/>
          <w:rtl w:val="0"/>
        </w:rPr>
        <w:t xml:space="preserve">Meeting Date:  May 25, 2012</w:t>
      </w:r>
    </w:p>
    <w:p w:rsidR="00000000" w:rsidDel="00000000" w:rsidP="00000000" w:rsidRDefault="00000000" w:rsidRPr="00000000" w14:paraId="00000007">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08">
      <w:pPr>
        <w:pageBreakBefore w:val="0"/>
        <w:spacing w:after="0" w:line="240" w:lineRule="auto"/>
        <w:rPr>
          <w:vertAlign w:val="baseline"/>
        </w:rPr>
      </w:pPr>
      <w:r w:rsidDel="00000000" w:rsidR="00000000" w:rsidRPr="00000000">
        <w:rPr>
          <w:vertAlign w:val="baseline"/>
          <w:rtl w:val="0"/>
        </w:rPr>
        <w:t xml:space="preserve"> Location – Hawaii Hall Room 208</w:t>
      </w:r>
    </w:p>
    <w:p w:rsidR="00000000" w:rsidDel="00000000" w:rsidP="00000000" w:rsidRDefault="00000000" w:rsidRPr="00000000" w14:paraId="00000009">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0A">
      <w:pPr>
        <w:pageBreakBefore w:val="0"/>
        <w:spacing w:after="0" w:line="240" w:lineRule="auto"/>
        <w:rPr>
          <w:vertAlign w:val="baseline"/>
        </w:rPr>
      </w:pPr>
      <w:r w:rsidDel="00000000" w:rsidR="00000000" w:rsidRPr="00000000">
        <w:rPr>
          <w:vertAlign w:val="baseline"/>
          <w:rtl w:val="0"/>
        </w:rPr>
        <w:t xml:space="preserve">Attendance (Members):  Robert Cowie,  David Ericson, Chin Lee,   Torben Nielsen,  Joyce Najita , Hamid Pourjalali,  Douglas Vincent,  (Chair),   Paul Wessel,  Herbert Ziegler, Tom Conway (SEC  Liaison), John Casken, (Secretary)</w:t>
      </w:r>
    </w:p>
    <w:p w:rsidR="00000000" w:rsidDel="00000000" w:rsidP="00000000" w:rsidRDefault="00000000" w:rsidRPr="00000000" w14:paraId="0000000B">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0C">
      <w:pPr>
        <w:pageBreakBefore w:val="0"/>
        <w:spacing w:after="0" w:line="240" w:lineRule="auto"/>
        <w:rPr>
          <w:vertAlign w:val="baseline"/>
        </w:rPr>
      </w:pPr>
      <w:r w:rsidDel="00000000" w:rsidR="00000000" w:rsidRPr="00000000">
        <w:rPr>
          <w:vertAlign w:val="baseline"/>
          <w:rtl w:val="0"/>
        </w:rPr>
        <w:t xml:space="preserve">Guests:   Garrett Apuzen- Ito, Amy Schaffer, Manoa Faculty Housing Tenant Association (11:25 – 12:20)</w:t>
      </w:r>
    </w:p>
    <w:p w:rsidR="00000000" w:rsidDel="00000000" w:rsidP="00000000" w:rsidRDefault="00000000" w:rsidRPr="00000000" w14:paraId="0000000D">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0E">
      <w:pPr>
        <w:pageBreakBefore w:val="0"/>
        <w:spacing w:after="0" w:line="240" w:lineRule="auto"/>
        <w:rPr>
          <w:vertAlign w:val="baseline"/>
        </w:rPr>
      </w:pPr>
      <w:r w:rsidDel="00000000" w:rsidR="00000000" w:rsidRPr="00000000">
        <w:rPr>
          <w:vertAlign w:val="baseline"/>
          <w:rtl w:val="0"/>
        </w:rPr>
        <w:t xml:space="preserve">Excused:   Brian Glazer, Barry Lienert, Luciano Minerbi</w:t>
      </w:r>
    </w:p>
    <w:p w:rsidR="00000000" w:rsidDel="00000000" w:rsidP="00000000" w:rsidRDefault="00000000" w:rsidRPr="00000000" w14:paraId="0000000F">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10">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11">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12">
      <w:pPr>
        <w:pageBreakBefore w:val="0"/>
        <w:spacing w:after="0" w:line="240" w:lineRule="auto"/>
        <w:rPr>
          <w:vertAlign w:val="baseline"/>
        </w:rPr>
      </w:pPr>
      <w:r w:rsidDel="00000000" w:rsidR="00000000" w:rsidRPr="00000000">
        <w:rPr>
          <w:rtl w:val="0"/>
        </w:rPr>
      </w:r>
    </w:p>
    <w:tbl>
      <w:tblPr>
        <w:tblStyle w:val="Table1"/>
        <w:tblW w:w="131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8"/>
        <w:gridCol w:w="4500"/>
        <w:gridCol w:w="5598"/>
        <w:tblGridChange w:id="0">
          <w:tblGrid>
            <w:gridCol w:w="3078"/>
            <w:gridCol w:w="4500"/>
            <w:gridCol w:w="5598"/>
          </w:tblGrid>
        </w:tblGridChange>
      </w:tblGrid>
      <w:tr>
        <w:trPr>
          <w:cantSplit w:val="0"/>
          <w:tblHeader w:val="0"/>
        </w:trPr>
        <w:tc>
          <w:tcPr>
            <w:vAlign w:val="top"/>
          </w:tcPr>
          <w:p w:rsidR="00000000" w:rsidDel="00000000" w:rsidP="00000000" w:rsidRDefault="00000000" w:rsidRPr="00000000" w14:paraId="00000013">
            <w:pPr>
              <w:pageBreakBefore w:val="0"/>
              <w:spacing w:after="0" w:line="240" w:lineRule="auto"/>
              <w:jc w:val="center"/>
              <w:rPr>
                <w:b w:val="0"/>
                <w:vertAlign w:val="baseline"/>
              </w:rPr>
            </w:pPr>
            <w:r w:rsidDel="00000000" w:rsidR="00000000" w:rsidRPr="00000000">
              <w:rPr>
                <w:b w:val="1"/>
                <w:vertAlign w:val="baseline"/>
                <w:rtl w:val="0"/>
              </w:rPr>
              <w:t xml:space="preserve">Subject</w:t>
            </w:r>
            <w:r w:rsidDel="00000000" w:rsidR="00000000" w:rsidRPr="00000000">
              <w:rPr>
                <w:rtl w:val="0"/>
              </w:rPr>
            </w:r>
          </w:p>
        </w:tc>
        <w:tc>
          <w:tcPr>
            <w:vAlign w:val="top"/>
          </w:tcPr>
          <w:p w:rsidR="00000000" w:rsidDel="00000000" w:rsidP="00000000" w:rsidRDefault="00000000" w:rsidRPr="00000000" w14:paraId="00000014">
            <w:pPr>
              <w:pageBreakBefore w:val="0"/>
              <w:spacing w:after="0" w:line="240" w:lineRule="auto"/>
              <w:jc w:val="center"/>
              <w:rPr>
                <w:b w:val="0"/>
                <w:vertAlign w:val="baseline"/>
              </w:rPr>
            </w:pPr>
            <w:r w:rsidDel="00000000" w:rsidR="00000000" w:rsidRPr="00000000">
              <w:rPr>
                <w:b w:val="1"/>
                <w:vertAlign w:val="baseline"/>
                <w:rtl w:val="0"/>
              </w:rPr>
              <w:t xml:space="preserve">Discussion</w:t>
            </w:r>
            <w:r w:rsidDel="00000000" w:rsidR="00000000" w:rsidRPr="00000000">
              <w:rPr>
                <w:rtl w:val="0"/>
              </w:rPr>
            </w:r>
          </w:p>
        </w:tc>
        <w:tc>
          <w:tcPr>
            <w:vAlign w:val="top"/>
          </w:tcPr>
          <w:p w:rsidR="00000000" w:rsidDel="00000000" w:rsidP="00000000" w:rsidRDefault="00000000" w:rsidRPr="00000000" w14:paraId="00000015">
            <w:pPr>
              <w:pageBreakBefore w:val="0"/>
              <w:spacing w:after="0" w:line="240" w:lineRule="auto"/>
              <w:jc w:val="center"/>
              <w:rPr>
                <w:b w:val="0"/>
                <w:vertAlign w:val="baseline"/>
              </w:rPr>
            </w:pPr>
            <w:r w:rsidDel="00000000" w:rsidR="00000000" w:rsidRPr="00000000">
              <w:rPr>
                <w:b w:val="1"/>
                <w:vertAlign w:val="baseline"/>
                <w:rtl w:val="0"/>
              </w:rPr>
              <w:t xml:space="preserve">Decisions/Strategy /Who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6">
            <w:pPr>
              <w:pageBreakBefore w:val="0"/>
              <w:spacing w:after="0" w:line="240" w:lineRule="auto"/>
              <w:jc w:val="center"/>
              <w:rPr>
                <w:vertAlign w:val="baseline"/>
              </w:rPr>
            </w:pPr>
            <w:r w:rsidDel="00000000" w:rsidR="00000000" w:rsidRPr="00000000">
              <w:rPr>
                <w:vertAlign w:val="baseline"/>
                <w:rtl w:val="0"/>
              </w:rPr>
              <w:t xml:space="preserve">Call to Order</w:t>
            </w:r>
          </w:p>
        </w:tc>
        <w:tc>
          <w:tcPr>
            <w:vAlign w:val="top"/>
          </w:tcPr>
          <w:p w:rsidR="00000000" w:rsidDel="00000000" w:rsidP="00000000" w:rsidRDefault="00000000" w:rsidRPr="00000000" w14:paraId="00000017">
            <w:pPr>
              <w:pageBreakBefore w:val="0"/>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18">
            <w:pPr>
              <w:pageBreakBefore w:val="0"/>
              <w:spacing w:after="0" w:line="240" w:lineRule="auto"/>
              <w:rPr>
                <w:vertAlign w:val="baseline"/>
              </w:rPr>
            </w:pPr>
            <w:r w:rsidDel="00000000" w:rsidR="00000000" w:rsidRPr="00000000">
              <w:rPr>
                <w:vertAlign w:val="baseline"/>
                <w:rtl w:val="0"/>
              </w:rPr>
              <w:t xml:space="preserve">Chair Vincent called the meeting to order at 10:05 am in Hawaii Hall Room 208.</w:t>
            </w:r>
          </w:p>
        </w:tc>
      </w:tr>
      <w:tr>
        <w:trPr>
          <w:cantSplit w:val="0"/>
          <w:tblHeader w:val="0"/>
        </w:trPr>
        <w:tc>
          <w:tcPr>
            <w:vAlign w:val="top"/>
          </w:tcPr>
          <w:p w:rsidR="00000000" w:rsidDel="00000000" w:rsidP="00000000" w:rsidRDefault="00000000" w:rsidRPr="00000000" w14:paraId="00000019">
            <w:pPr>
              <w:pageBreakBefore w:val="0"/>
              <w:spacing w:after="0" w:line="240" w:lineRule="auto"/>
              <w:jc w:val="center"/>
              <w:rPr>
                <w:vertAlign w:val="baseline"/>
              </w:rPr>
            </w:pPr>
            <w:r w:rsidDel="00000000" w:rsidR="00000000" w:rsidRPr="00000000">
              <w:rPr>
                <w:vertAlign w:val="baseline"/>
                <w:rtl w:val="0"/>
              </w:rPr>
              <w:t xml:space="preserve">Approval of Agenda</w:t>
            </w:r>
          </w:p>
        </w:tc>
        <w:tc>
          <w:tcPr>
            <w:vAlign w:val="top"/>
          </w:tcPr>
          <w:p w:rsidR="00000000" w:rsidDel="00000000" w:rsidP="00000000" w:rsidRDefault="00000000" w:rsidRPr="00000000" w14:paraId="0000001A">
            <w:pPr>
              <w:pageBreakBefore w:val="0"/>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1B">
            <w:pPr>
              <w:pageBreakBefore w:val="0"/>
              <w:spacing w:after="0" w:line="240" w:lineRule="auto"/>
              <w:rPr>
                <w:vertAlign w:val="baseline"/>
              </w:rPr>
            </w:pPr>
            <w:r w:rsidDel="00000000" w:rsidR="00000000" w:rsidRPr="00000000">
              <w:rPr>
                <w:vertAlign w:val="baseline"/>
                <w:rtl w:val="0"/>
              </w:rPr>
              <w:t xml:space="preserve">D. Ericson moved and J. Casken seconded a motion to approve the agenda as circulated prior by Chair Vincent.</w:t>
            </w:r>
          </w:p>
          <w:p w:rsidR="00000000" w:rsidDel="00000000" w:rsidP="00000000" w:rsidRDefault="00000000" w:rsidRPr="00000000" w14:paraId="0000001C">
            <w:pPr>
              <w:pageBreakBefore w:val="0"/>
              <w:spacing w:after="0" w:line="240" w:lineRule="auto"/>
              <w:rPr>
                <w:vertAlign w:val="baseline"/>
              </w:rPr>
            </w:pPr>
            <w:r w:rsidDel="00000000" w:rsidR="00000000" w:rsidRPr="00000000">
              <w:rPr>
                <w:vertAlign w:val="baseline"/>
                <w:rtl w:val="0"/>
              </w:rPr>
              <w:t xml:space="preserve">Motion approved by all.</w:t>
            </w:r>
          </w:p>
        </w:tc>
      </w:tr>
      <w:tr>
        <w:trPr>
          <w:cantSplit w:val="0"/>
          <w:tblHeader w:val="0"/>
        </w:trPr>
        <w:tc>
          <w:tcPr>
            <w:vAlign w:val="top"/>
          </w:tcPr>
          <w:p w:rsidR="00000000" w:rsidDel="00000000" w:rsidP="00000000" w:rsidRDefault="00000000" w:rsidRPr="00000000" w14:paraId="0000001D">
            <w:pPr>
              <w:pageBreakBefore w:val="0"/>
              <w:spacing w:after="0" w:line="240" w:lineRule="auto"/>
              <w:jc w:val="center"/>
              <w:rPr>
                <w:vertAlign w:val="baseline"/>
              </w:rPr>
            </w:pPr>
            <w:r w:rsidDel="00000000" w:rsidR="00000000" w:rsidRPr="00000000">
              <w:rPr>
                <w:vertAlign w:val="baseline"/>
                <w:rtl w:val="0"/>
              </w:rPr>
              <w:t xml:space="preserve">Minutes of April 25, 2012</w:t>
            </w:r>
          </w:p>
        </w:tc>
        <w:tc>
          <w:tcPr>
            <w:vAlign w:val="top"/>
          </w:tcPr>
          <w:p w:rsidR="00000000" w:rsidDel="00000000" w:rsidP="00000000" w:rsidRDefault="00000000" w:rsidRPr="00000000" w14:paraId="0000001E">
            <w:pPr>
              <w:pageBreakBefore w:val="0"/>
              <w:spacing w:after="0" w:line="240" w:lineRule="auto"/>
              <w:rPr>
                <w:vertAlign w:val="baseline"/>
              </w:rPr>
            </w:pPr>
            <w:r w:rsidDel="00000000" w:rsidR="00000000" w:rsidRPr="00000000">
              <w:rPr>
                <w:vertAlign w:val="baseline"/>
                <w:rtl w:val="0"/>
              </w:rPr>
              <w:t xml:space="preserve">Three revisions to the minutes were suggested to ensure clarity.</w:t>
            </w:r>
          </w:p>
        </w:tc>
        <w:tc>
          <w:tcPr>
            <w:vAlign w:val="top"/>
          </w:tcPr>
          <w:p w:rsidR="00000000" w:rsidDel="00000000" w:rsidP="00000000" w:rsidRDefault="00000000" w:rsidRPr="00000000" w14:paraId="0000001F">
            <w:pPr>
              <w:pageBreakBefore w:val="0"/>
              <w:spacing w:after="0" w:line="240" w:lineRule="auto"/>
              <w:rPr>
                <w:vertAlign w:val="baseline"/>
              </w:rPr>
            </w:pPr>
            <w:r w:rsidDel="00000000" w:rsidR="00000000" w:rsidRPr="00000000">
              <w:rPr>
                <w:vertAlign w:val="baseline"/>
                <w:rtl w:val="0"/>
              </w:rPr>
              <w:t xml:space="preserve">Changes accepted. D. Ericson moved and H. Ziegler seconded that minutes as changed should be re-circulated to members for final approval by email.  Motion approved by all.</w:t>
            </w:r>
          </w:p>
        </w:tc>
      </w:tr>
      <w:tr>
        <w:trPr>
          <w:cantSplit w:val="0"/>
          <w:trHeight w:val="1160" w:hRule="atLeast"/>
          <w:tblHeader w:val="0"/>
        </w:trPr>
        <w:tc>
          <w:tcPr>
            <w:vAlign w:val="top"/>
          </w:tcPr>
          <w:p w:rsidR="00000000" w:rsidDel="00000000" w:rsidP="00000000" w:rsidRDefault="00000000" w:rsidRPr="00000000" w14:paraId="00000020">
            <w:pPr>
              <w:pageBreakBefore w:val="0"/>
              <w:spacing w:after="0" w:line="240" w:lineRule="auto"/>
              <w:jc w:val="center"/>
              <w:rPr>
                <w:vertAlign w:val="baseline"/>
              </w:rPr>
            </w:pPr>
            <w:r w:rsidDel="00000000" w:rsidR="00000000" w:rsidRPr="00000000">
              <w:rPr>
                <w:vertAlign w:val="baseline"/>
                <w:rtl w:val="0"/>
              </w:rPr>
              <w:t xml:space="preserve">Whistle Blower Protection Policy</w:t>
            </w:r>
          </w:p>
        </w:tc>
        <w:tc>
          <w:tcPr>
            <w:vAlign w:val="top"/>
          </w:tcPr>
          <w:p w:rsidR="00000000" w:rsidDel="00000000" w:rsidP="00000000" w:rsidRDefault="00000000" w:rsidRPr="00000000" w14:paraId="00000021">
            <w:pPr>
              <w:pageBreakBefore w:val="0"/>
              <w:spacing w:after="0" w:line="240" w:lineRule="auto"/>
              <w:rPr>
                <w:vertAlign w:val="baseline"/>
              </w:rPr>
            </w:pPr>
            <w:r w:rsidDel="00000000" w:rsidR="00000000" w:rsidRPr="00000000">
              <w:rPr>
                <w:vertAlign w:val="baseline"/>
                <w:rtl w:val="0"/>
              </w:rPr>
              <w:t xml:space="preserve">Discussion noted that this came out of the Manoa VCRGE’s office as that office was responsible system-wide for implementation of the policy.</w:t>
            </w:r>
          </w:p>
        </w:tc>
        <w:tc>
          <w:tcPr>
            <w:vAlign w:val="top"/>
          </w:tcPr>
          <w:p w:rsidR="00000000" w:rsidDel="00000000" w:rsidP="00000000" w:rsidRDefault="00000000" w:rsidRPr="00000000" w14:paraId="00000022">
            <w:pPr>
              <w:pageBreakBefore w:val="0"/>
              <w:spacing w:after="0" w:line="240" w:lineRule="auto"/>
              <w:rPr>
                <w:vertAlign w:val="baseline"/>
              </w:rPr>
            </w:pPr>
            <w:r w:rsidDel="00000000" w:rsidR="00000000" w:rsidRPr="00000000">
              <w:rPr>
                <w:vertAlign w:val="baseline"/>
                <w:rtl w:val="0"/>
              </w:rPr>
              <w:t xml:space="preserve">T. Nielsen moved and H. Ziegler seconded the motion that the Chair should be directed to inform the Manoa Faculty Senate Executive Committee that CAB found no problems in the policy.  Motion approved by all. </w:t>
            </w:r>
          </w:p>
        </w:tc>
      </w:tr>
      <w:tr>
        <w:trPr>
          <w:cantSplit w:val="0"/>
          <w:tblHeader w:val="0"/>
        </w:trPr>
        <w:tc>
          <w:tcPr>
            <w:vAlign w:val="top"/>
          </w:tcPr>
          <w:p w:rsidR="00000000" w:rsidDel="00000000" w:rsidP="00000000" w:rsidRDefault="00000000" w:rsidRPr="00000000" w14:paraId="00000023">
            <w:pPr>
              <w:pageBreakBefore w:val="0"/>
              <w:spacing w:after="0" w:line="240" w:lineRule="auto"/>
              <w:jc w:val="center"/>
              <w:rPr>
                <w:vertAlign w:val="baseline"/>
              </w:rPr>
            </w:pPr>
            <w:r w:rsidDel="00000000" w:rsidR="00000000" w:rsidRPr="00000000">
              <w:rPr>
                <w:vertAlign w:val="baseline"/>
                <w:rtl w:val="0"/>
              </w:rPr>
              <w:t xml:space="preserve">Housing Policy</w:t>
            </w:r>
          </w:p>
        </w:tc>
        <w:tc>
          <w:tcPr>
            <w:vAlign w:val="top"/>
          </w:tcPr>
          <w:p w:rsidR="00000000" w:rsidDel="00000000" w:rsidP="00000000" w:rsidRDefault="00000000" w:rsidRPr="00000000" w14:paraId="00000024">
            <w:pPr>
              <w:pageBreakBefore w:val="0"/>
              <w:spacing w:after="0" w:line="240" w:lineRule="auto"/>
              <w:rPr>
                <w:vertAlign w:val="baseline"/>
              </w:rPr>
            </w:pPr>
            <w:r w:rsidDel="00000000" w:rsidR="00000000" w:rsidRPr="00000000">
              <w:rPr>
                <w:vertAlign w:val="baseline"/>
                <w:rtl w:val="0"/>
              </w:rPr>
              <w:t xml:space="preserve">Initial discussion on some minor changes to the language of the original policy that had been circulated prior by the Chair as provided  by B.J. Manini </w:t>
            </w:r>
          </w:p>
          <w:p w:rsidR="00000000" w:rsidDel="00000000" w:rsidP="00000000" w:rsidRDefault="00000000" w:rsidRPr="00000000" w14:paraId="00000025">
            <w:pPr>
              <w:pageBreakBefore w:val="0"/>
              <w:spacing w:after="0" w:line="240" w:lineRule="auto"/>
              <w:rPr>
                <w:vertAlign w:val="baseline"/>
              </w:rPr>
            </w:pPr>
            <w:r w:rsidDel="00000000" w:rsidR="00000000" w:rsidRPr="00000000">
              <w:rPr>
                <w:vertAlign w:val="baseline"/>
                <w:rtl w:val="0"/>
              </w:rPr>
              <w:t xml:space="preserve">Major concern continued to be  the issue of  this policy being used as a retention tool not merely a recruitment –tool.  </w:t>
            </w:r>
          </w:p>
          <w:p w:rsidR="00000000" w:rsidDel="00000000" w:rsidP="00000000" w:rsidRDefault="00000000" w:rsidRPr="00000000" w14:paraId="00000026">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27">
            <w:pPr>
              <w:pageBreakBefore w:val="0"/>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28">
            <w:pPr>
              <w:pageBreakBefore w:val="0"/>
              <w:spacing w:after="0" w:line="240" w:lineRule="auto"/>
              <w:rPr>
                <w:vertAlign w:val="baseline"/>
              </w:rPr>
            </w:pPr>
            <w:r w:rsidDel="00000000" w:rsidR="00000000" w:rsidRPr="00000000">
              <w:rPr>
                <w:vertAlign w:val="baseline"/>
                <w:rtl w:val="0"/>
              </w:rPr>
              <w:t xml:space="preserve">On a motion by H. Pourjalali seconded by J. Casken the following changes were unanimously approved:</w:t>
            </w:r>
          </w:p>
          <w:p w:rsidR="00000000" w:rsidDel="00000000" w:rsidP="00000000" w:rsidRDefault="00000000" w:rsidRPr="00000000" w14:paraId="00000029">
            <w:pPr>
              <w:pageBreakBefore w:val="0"/>
              <w:numPr>
                <w:ilvl w:val="0"/>
                <w:numId w:val="1"/>
              </w:numPr>
              <w:spacing w:after="0" w:line="240" w:lineRule="auto"/>
              <w:ind w:left="720" w:hanging="360"/>
              <w:rPr/>
            </w:pPr>
            <w:r w:rsidDel="00000000" w:rsidR="00000000" w:rsidRPr="00000000">
              <w:rPr>
                <w:vertAlign w:val="baseline"/>
                <w:rtl w:val="0"/>
              </w:rPr>
              <w:t xml:space="preserve">Section IV.  A.1.a.  insert “in-state,” before national.</w:t>
            </w:r>
          </w:p>
          <w:p w:rsidR="00000000" w:rsidDel="00000000" w:rsidP="00000000" w:rsidRDefault="00000000" w:rsidRPr="00000000" w14:paraId="0000002A">
            <w:pPr>
              <w:pageBreakBefore w:val="0"/>
              <w:numPr>
                <w:ilvl w:val="0"/>
                <w:numId w:val="1"/>
              </w:numPr>
              <w:spacing w:after="0" w:line="240" w:lineRule="auto"/>
              <w:ind w:left="720" w:hanging="360"/>
              <w:rPr/>
            </w:pPr>
            <w:r w:rsidDel="00000000" w:rsidR="00000000" w:rsidRPr="00000000">
              <w:rPr>
                <w:vertAlign w:val="baseline"/>
                <w:rtl w:val="0"/>
              </w:rPr>
              <w:t xml:space="preserve">Section IV. A. 1.b delete “teaching and research “ before faculty.</w:t>
            </w:r>
          </w:p>
          <w:p w:rsidR="00000000" w:rsidDel="00000000" w:rsidP="00000000" w:rsidRDefault="00000000" w:rsidRPr="00000000" w14:paraId="0000002B">
            <w:pPr>
              <w:pageBreakBefore w:val="0"/>
              <w:numPr>
                <w:ilvl w:val="0"/>
                <w:numId w:val="1"/>
              </w:numPr>
              <w:spacing w:after="0" w:line="240" w:lineRule="auto"/>
              <w:ind w:left="720" w:hanging="360"/>
              <w:rPr/>
            </w:pPr>
            <w:r w:rsidDel="00000000" w:rsidR="00000000" w:rsidRPr="00000000">
              <w:rPr>
                <w:vertAlign w:val="baseline"/>
                <w:rtl w:val="0"/>
              </w:rPr>
              <w:t xml:space="preserve">Section IV.A. 1.b  (para 3) Revise the end of the last sentence to read”…priority given to faculty with teaching and research skills.”</w:t>
            </w:r>
          </w:p>
          <w:p w:rsidR="00000000" w:rsidDel="00000000" w:rsidP="00000000" w:rsidRDefault="00000000" w:rsidRPr="00000000" w14:paraId="0000002C">
            <w:pPr>
              <w:pageBreakBefore w:val="0"/>
              <w:numPr>
                <w:ilvl w:val="0"/>
                <w:numId w:val="1"/>
              </w:numPr>
              <w:spacing w:after="0" w:line="240" w:lineRule="auto"/>
              <w:ind w:left="720" w:hanging="360"/>
              <w:rPr/>
            </w:pPr>
            <w:r w:rsidDel="00000000" w:rsidR="00000000" w:rsidRPr="00000000">
              <w:rPr>
                <w:vertAlign w:val="baseline"/>
                <w:rtl w:val="0"/>
              </w:rPr>
              <w:t xml:space="preserve">Section IV.C. 1. Delete entire section titled “exceptions”</w:t>
            </w:r>
          </w:p>
          <w:p w:rsidR="00000000" w:rsidDel="00000000" w:rsidP="00000000" w:rsidRDefault="00000000" w:rsidRPr="00000000" w14:paraId="0000002D">
            <w:pPr>
              <w:pageBreakBefore w:val="0"/>
              <w:numPr>
                <w:ilvl w:val="0"/>
                <w:numId w:val="1"/>
              </w:numPr>
              <w:spacing w:after="0" w:line="240" w:lineRule="auto"/>
              <w:ind w:left="720" w:hanging="360"/>
              <w:rPr/>
            </w:pPr>
            <w:r w:rsidDel="00000000" w:rsidR="00000000" w:rsidRPr="00000000">
              <w:rPr>
                <w:vertAlign w:val="baseline"/>
                <w:rtl w:val="0"/>
              </w:rPr>
              <w:t xml:space="preserve">Appendix A.  Include Faculty at Rank 2 in Priority 1 and Priority 2.</w:t>
            </w:r>
          </w:p>
          <w:p w:rsidR="00000000" w:rsidDel="00000000" w:rsidP="00000000" w:rsidRDefault="00000000" w:rsidRPr="00000000" w14:paraId="0000002E">
            <w:pPr>
              <w:pageBreakBefore w:val="0"/>
              <w:numPr>
                <w:ilvl w:val="0"/>
                <w:numId w:val="1"/>
              </w:numPr>
              <w:spacing w:after="0" w:line="240" w:lineRule="auto"/>
              <w:ind w:left="720" w:hanging="360"/>
              <w:rPr/>
            </w:pPr>
            <w:r w:rsidDel="00000000" w:rsidR="00000000" w:rsidRPr="00000000">
              <w:rPr>
                <w:vertAlign w:val="baseline"/>
                <w:rtl w:val="0"/>
              </w:rPr>
              <w:t xml:space="preserve">Appendix A. Replace “Professor” with “Instructional” in both Priority 1 and Priority 2.</w:t>
            </w:r>
          </w:p>
          <w:p w:rsidR="00000000" w:rsidDel="00000000" w:rsidP="00000000" w:rsidRDefault="00000000" w:rsidRPr="00000000" w14:paraId="0000002F">
            <w:pPr>
              <w:pageBreakBefore w:val="0"/>
              <w:numPr>
                <w:ilvl w:val="0"/>
                <w:numId w:val="1"/>
              </w:numPr>
              <w:spacing w:after="0" w:line="240" w:lineRule="auto"/>
              <w:ind w:left="720" w:hanging="360"/>
              <w:rPr/>
            </w:pPr>
            <w:r w:rsidDel="00000000" w:rsidR="00000000" w:rsidRPr="00000000">
              <w:rPr>
                <w:vertAlign w:val="baseline"/>
                <w:rtl w:val="0"/>
              </w:rPr>
              <w:t xml:space="preserve">Appendix A. Inset “Agent” after Librarian I Priority 1 and Priority 2.</w:t>
            </w:r>
          </w:p>
          <w:p w:rsidR="00000000" w:rsidDel="00000000" w:rsidP="00000000" w:rsidRDefault="00000000" w:rsidRPr="00000000" w14:paraId="00000030">
            <w:pPr>
              <w:pageBreakBefore w:val="0"/>
              <w:numPr>
                <w:ilvl w:val="0"/>
                <w:numId w:val="1"/>
              </w:numPr>
              <w:spacing w:after="0" w:line="240" w:lineRule="auto"/>
              <w:ind w:left="720" w:hanging="360"/>
              <w:rPr/>
            </w:pPr>
            <w:r w:rsidDel="00000000" w:rsidR="00000000" w:rsidRPr="00000000">
              <w:rPr>
                <w:vertAlign w:val="baseline"/>
                <w:rtl w:val="0"/>
              </w:rPr>
              <w:t xml:space="preserve">Appendix A. Add “Tenured”  after “tenure track” in Priority 1.</w:t>
            </w:r>
          </w:p>
          <w:p w:rsidR="00000000" w:rsidDel="00000000" w:rsidP="00000000" w:rsidRDefault="00000000" w:rsidRPr="00000000" w14:paraId="00000031">
            <w:pPr>
              <w:pageBreakBefore w:val="0"/>
              <w:numPr>
                <w:ilvl w:val="0"/>
                <w:numId w:val="1"/>
              </w:numPr>
              <w:spacing w:after="0" w:line="240" w:lineRule="auto"/>
              <w:ind w:left="720" w:hanging="360"/>
              <w:rPr/>
            </w:pPr>
            <w:r w:rsidDel="00000000" w:rsidR="00000000" w:rsidRPr="00000000">
              <w:rPr>
                <w:vertAlign w:val="baseline"/>
                <w:rtl w:val="0"/>
              </w:rPr>
              <w:t xml:space="preserve">Appendix A.  Status to read “non-tenure track”.</w:t>
            </w:r>
          </w:p>
          <w:p w:rsidR="00000000" w:rsidDel="00000000" w:rsidP="00000000" w:rsidRDefault="00000000" w:rsidRPr="00000000" w14:paraId="00000032">
            <w:pPr>
              <w:pageBreakBefore w:val="0"/>
              <w:numPr>
                <w:ilvl w:val="0"/>
                <w:numId w:val="1"/>
              </w:numPr>
              <w:spacing w:after="0" w:line="240" w:lineRule="auto"/>
              <w:ind w:left="720" w:hanging="360"/>
              <w:rPr/>
            </w:pPr>
            <w:r w:rsidDel="00000000" w:rsidR="00000000" w:rsidRPr="00000000">
              <w:rPr>
                <w:vertAlign w:val="baseline"/>
                <w:rtl w:val="0"/>
              </w:rPr>
              <w:t xml:space="preserve">Appendix A. Delete the alphabetic listing of “Other” and replace with the following priority listing:  Lecturers, Post-docs, Visiting Faculty, APTs, Civil Service Employees, Coaches, Executives, Managers.</w:t>
            </w:r>
          </w:p>
          <w:p w:rsidR="00000000" w:rsidDel="00000000" w:rsidP="00000000" w:rsidRDefault="00000000" w:rsidRPr="00000000" w14:paraId="00000033">
            <w:pPr>
              <w:pageBreakBefore w:val="0"/>
              <w:spacing w:after="0" w:line="240" w:lineRule="auto"/>
              <w:ind w:left="360" w:firstLine="0"/>
              <w:rPr>
                <w:vertAlign w:val="baseline"/>
              </w:rPr>
            </w:pPr>
            <w:r w:rsidDel="00000000" w:rsidR="00000000" w:rsidRPr="00000000">
              <w:rPr>
                <w:rtl w:val="0"/>
              </w:rPr>
            </w:r>
          </w:p>
          <w:p w:rsidR="00000000" w:rsidDel="00000000" w:rsidP="00000000" w:rsidRDefault="00000000" w:rsidRPr="00000000" w14:paraId="00000034">
            <w:pPr>
              <w:pageBreakBefore w:val="0"/>
              <w:spacing w:after="0" w:line="240" w:lineRule="auto"/>
              <w:ind w:left="360" w:firstLine="0"/>
              <w:rPr>
                <w:vertAlign w:val="baseline"/>
              </w:rPr>
            </w:pPr>
            <w:r w:rsidDel="00000000" w:rsidR="00000000" w:rsidRPr="00000000">
              <w:rPr>
                <w:vertAlign w:val="baseline"/>
                <w:rtl w:val="0"/>
              </w:rPr>
              <w:t xml:space="preserve">A motion by D.Ericson seconded by H.Ziegler to strike all references within the housing policy that suggested  the policy was a method of retaining faculty in addition to being a method of recruiting faculty was passed unanimously.</w:t>
            </w:r>
          </w:p>
        </w:tc>
      </w:tr>
      <w:tr>
        <w:trPr>
          <w:cantSplit w:val="0"/>
          <w:tblHeader w:val="0"/>
        </w:trPr>
        <w:tc>
          <w:tcPr>
            <w:vAlign w:val="top"/>
          </w:tcPr>
          <w:p w:rsidR="00000000" w:rsidDel="00000000" w:rsidP="00000000" w:rsidRDefault="00000000" w:rsidRPr="00000000" w14:paraId="00000035">
            <w:pPr>
              <w:pageBreakBefore w:val="0"/>
              <w:spacing w:after="0" w:line="240" w:lineRule="auto"/>
              <w:jc w:val="center"/>
              <w:rPr>
                <w:vertAlign w:val="baseline"/>
              </w:rPr>
            </w:pPr>
            <w:r w:rsidDel="00000000" w:rsidR="00000000" w:rsidRPr="00000000">
              <w:rPr>
                <w:vertAlign w:val="baseline"/>
                <w:rtl w:val="0"/>
              </w:rPr>
              <w:t xml:space="preserve">PBRC Update</w:t>
            </w:r>
          </w:p>
        </w:tc>
        <w:tc>
          <w:tcPr>
            <w:vAlign w:val="top"/>
          </w:tcPr>
          <w:p w:rsidR="00000000" w:rsidDel="00000000" w:rsidP="00000000" w:rsidRDefault="00000000" w:rsidRPr="00000000" w14:paraId="00000036">
            <w:pPr>
              <w:pageBreakBefore w:val="0"/>
              <w:spacing w:after="0" w:line="240" w:lineRule="auto"/>
              <w:rPr>
                <w:vertAlign w:val="baseline"/>
              </w:rPr>
            </w:pPr>
            <w:r w:rsidDel="00000000" w:rsidR="00000000" w:rsidRPr="00000000">
              <w:rPr>
                <w:vertAlign w:val="baseline"/>
                <w:rtl w:val="0"/>
              </w:rPr>
              <w:t xml:space="preserve">Members of CAB were updated on the latest moves in the PBRC issues.  Nothing has been resolved.</w:t>
            </w:r>
          </w:p>
        </w:tc>
        <w:tc>
          <w:tcPr>
            <w:vAlign w:val="top"/>
          </w:tcPr>
          <w:p w:rsidR="00000000" w:rsidDel="00000000" w:rsidP="00000000" w:rsidRDefault="00000000" w:rsidRPr="00000000" w14:paraId="00000037">
            <w:pPr>
              <w:pageBreakBefore w:val="0"/>
              <w:spacing w:after="0" w:line="240" w:lineRule="auto"/>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8">
            <w:pPr>
              <w:pageBreakBefore w:val="0"/>
              <w:spacing w:after="0" w:line="240" w:lineRule="auto"/>
              <w:jc w:val="center"/>
              <w:rPr>
                <w:vertAlign w:val="baseline"/>
              </w:rPr>
            </w:pPr>
            <w:r w:rsidDel="00000000" w:rsidR="00000000" w:rsidRPr="00000000">
              <w:rPr>
                <w:vertAlign w:val="baseline"/>
                <w:rtl w:val="0"/>
              </w:rPr>
              <w:t xml:space="preserve">Discussion of Housing Policy with members of the Manoa Faculty tenancy Housing Association</w:t>
            </w:r>
          </w:p>
        </w:tc>
        <w:tc>
          <w:tcPr>
            <w:vAlign w:val="top"/>
          </w:tcPr>
          <w:p w:rsidR="00000000" w:rsidDel="00000000" w:rsidP="00000000" w:rsidRDefault="00000000" w:rsidRPr="00000000" w14:paraId="00000039">
            <w:pPr>
              <w:pageBreakBefore w:val="0"/>
              <w:spacing w:after="0" w:line="240" w:lineRule="auto"/>
              <w:rPr>
                <w:vertAlign w:val="baseline"/>
              </w:rPr>
            </w:pPr>
            <w:r w:rsidDel="00000000" w:rsidR="00000000" w:rsidRPr="00000000">
              <w:rPr>
                <w:vertAlign w:val="baseline"/>
                <w:rtl w:val="0"/>
              </w:rPr>
              <w:t xml:space="preserve">The key issue under discussion was the problem of using the housing policy as a retention instrument – described by one CAB member as the wrong tool for a valid problem. </w:t>
            </w:r>
          </w:p>
          <w:p w:rsidR="00000000" w:rsidDel="00000000" w:rsidP="00000000" w:rsidRDefault="00000000" w:rsidRPr="00000000" w14:paraId="0000003A">
            <w:pPr>
              <w:pageBreakBefore w:val="0"/>
              <w:spacing w:after="0" w:line="240" w:lineRule="auto"/>
              <w:rPr>
                <w:vertAlign w:val="baseline"/>
              </w:rPr>
            </w:pPr>
            <w:r w:rsidDel="00000000" w:rsidR="00000000" w:rsidRPr="00000000">
              <w:rPr>
                <w:vertAlign w:val="baseline"/>
                <w:rtl w:val="0"/>
              </w:rPr>
              <w:t xml:space="preserve">Implementation was seen as problematic at the very least and one that could indeed, given that the housing policy is designed as a UH system-wide policy could indeed lead to the absence of Manoa faculty in the housing units.</w:t>
            </w:r>
          </w:p>
        </w:tc>
        <w:tc>
          <w:tcPr>
            <w:vAlign w:val="top"/>
          </w:tcPr>
          <w:p w:rsidR="00000000" w:rsidDel="00000000" w:rsidP="00000000" w:rsidRDefault="00000000" w:rsidRPr="00000000" w14:paraId="0000003B">
            <w:pPr>
              <w:pageBreakBefore w:val="0"/>
              <w:spacing w:after="0" w:line="240" w:lineRule="auto"/>
              <w:rPr>
                <w:vertAlign w:val="baseline"/>
              </w:rPr>
            </w:pPr>
            <w:r w:rsidDel="00000000" w:rsidR="00000000" w:rsidRPr="00000000">
              <w:rPr>
                <w:vertAlign w:val="baseline"/>
                <w:rtl w:val="0"/>
              </w:rPr>
              <w:t xml:space="preserve">Chair Vincent concluded the presentation by noting that the CAB report would be forwarded to the Senate Executive Committee.  He agreed to include in the report the strong suggestion that if retention was part of the Administration’s goal then it might be appropriate to strengthen those aspects in the current policy that relate to low cost mortgage or down payment support after tenure.</w:t>
            </w:r>
          </w:p>
        </w:tc>
      </w:tr>
      <w:tr>
        <w:trPr>
          <w:cantSplit w:val="0"/>
          <w:tblHeader w:val="0"/>
        </w:trPr>
        <w:tc>
          <w:tcPr>
            <w:vAlign w:val="top"/>
          </w:tcPr>
          <w:p w:rsidR="00000000" w:rsidDel="00000000" w:rsidP="00000000" w:rsidRDefault="00000000" w:rsidRPr="00000000" w14:paraId="0000003C">
            <w:pPr>
              <w:pageBreakBefore w:val="0"/>
              <w:spacing w:after="0" w:line="240" w:lineRule="auto"/>
              <w:jc w:val="center"/>
              <w:rPr>
                <w:vertAlign w:val="baseline"/>
              </w:rPr>
            </w:pPr>
            <w:r w:rsidDel="00000000" w:rsidR="00000000" w:rsidRPr="00000000">
              <w:rPr>
                <w:vertAlign w:val="baseline"/>
                <w:rtl w:val="0"/>
              </w:rPr>
              <w:t xml:space="preserve">Final Meeting Comments </w:t>
            </w:r>
          </w:p>
        </w:tc>
        <w:tc>
          <w:tcPr>
            <w:vAlign w:val="top"/>
          </w:tcPr>
          <w:p w:rsidR="00000000" w:rsidDel="00000000" w:rsidP="00000000" w:rsidRDefault="00000000" w:rsidRPr="00000000" w14:paraId="0000003D">
            <w:pPr>
              <w:pageBreakBefore w:val="0"/>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3E">
            <w:pPr>
              <w:pageBreakBefore w:val="0"/>
              <w:spacing w:after="0" w:line="240" w:lineRule="auto"/>
              <w:rPr>
                <w:vertAlign w:val="baseline"/>
              </w:rPr>
            </w:pPr>
            <w:r w:rsidDel="00000000" w:rsidR="00000000" w:rsidRPr="00000000">
              <w:rPr>
                <w:vertAlign w:val="baseline"/>
                <w:rtl w:val="0"/>
              </w:rPr>
              <w:t xml:space="preserve">Chair Vincent thanked the members for returning to ensure this meeting could be held.  He also thanked them for their work and their support during the year.</w:t>
            </w:r>
          </w:p>
        </w:tc>
      </w:tr>
      <w:tr>
        <w:trPr>
          <w:cantSplit w:val="0"/>
          <w:tblHeader w:val="0"/>
        </w:trPr>
        <w:tc>
          <w:tcPr>
            <w:vAlign w:val="top"/>
          </w:tcPr>
          <w:p w:rsidR="00000000" w:rsidDel="00000000" w:rsidP="00000000" w:rsidRDefault="00000000" w:rsidRPr="00000000" w14:paraId="0000003F">
            <w:pPr>
              <w:pageBreakBefore w:val="0"/>
              <w:spacing w:after="0" w:line="240" w:lineRule="auto"/>
              <w:jc w:val="center"/>
              <w:rPr>
                <w:vertAlign w:val="baseline"/>
              </w:rPr>
            </w:pPr>
            <w:r w:rsidDel="00000000" w:rsidR="00000000" w:rsidRPr="00000000">
              <w:rPr>
                <w:vertAlign w:val="baseline"/>
                <w:rtl w:val="0"/>
              </w:rPr>
              <w:t xml:space="preserve">Adjournment </w:t>
            </w:r>
          </w:p>
        </w:tc>
        <w:tc>
          <w:tcPr>
            <w:vAlign w:val="top"/>
          </w:tcPr>
          <w:p w:rsidR="00000000" w:rsidDel="00000000" w:rsidP="00000000" w:rsidRDefault="00000000" w:rsidRPr="00000000" w14:paraId="00000040">
            <w:pPr>
              <w:pageBreakBefore w:val="0"/>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41">
            <w:pPr>
              <w:pageBreakBefore w:val="0"/>
              <w:spacing w:after="0" w:line="240" w:lineRule="auto"/>
              <w:rPr>
                <w:vertAlign w:val="baseline"/>
              </w:rPr>
            </w:pPr>
            <w:r w:rsidDel="00000000" w:rsidR="00000000" w:rsidRPr="00000000">
              <w:rPr>
                <w:vertAlign w:val="baseline"/>
                <w:rtl w:val="0"/>
              </w:rPr>
              <w:t xml:space="preserve">  The meeting was adjourned at 12:27pm</w:t>
            </w:r>
          </w:p>
        </w:tc>
      </w:tr>
    </w:tbl>
    <w:p w:rsidR="00000000" w:rsidDel="00000000" w:rsidP="00000000" w:rsidRDefault="00000000" w:rsidRPr="00000000" w14:paraId="00000042">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43">
      <w:pPr>
        <w:pageBreakBefore w:val="0"/>
        <w:spacing w:after="0" w:line="240" w:lineRule="auto"/>
        <w:rPr>
          <w:vertAlign w:val="baseline"/>
        </w:rPr>
      </w:pPr>
      <w:r w:rsidDel="00000000" w:rsidR="00000000" w:rsidRPr="00000000">
        <w:rPr>
          <w:vertAlign w:val="baseline"/>
          <w:rtl w:val="0"/>
        </w:rPr>
        <w:t xml:space="preserve">Minutes Approved  June   4, 2012</w:t>
      </w:r>
    </w:p>
    <w:p w:rsidR="00000000" w:rsidDel="00000000" w:rsidP="00000000" w:rsidRDefault="00000000" w:rsidRPr="00000000" w14:paraId="00000044">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45">
      <w:pPr>
        <w:pageBreakBefore w:val="0"/>
        <w:spacing w:after="0" w:line="240" w:lineRule="auto"/>
        <w:rPr>
          <w:vertAlign w:val="baseline"/>
        </w:rPr>
      </w:pPr>
      <w:r w:rsidDel="00000000" w:rsidR="00000000" w:rsidRPr="00000000">
        <w:rPr>
          <w:vertAlign w:val="baseline"/>
          <w:rtl w:val="0"/>
        </w:rPr>
        <w:t xml:space="preserve">John Casken, Secretary</w:t>
      </w:r>
    </w:p>
    <w:sectPr>
      <w:headerReference r:id="rId6" w:type="default"/>
      <w:headerReference r:id="rId7" w:type="first"/>
      <w:headerReference r:id="rId8" w:type="even"/>
      <w:footerReference r:id="rId9" w:type="default"/>
      <w:footerReference r:id="rId10" w:type="first"/>
      <w:footerReference r:id="rId11" w:type="even"/>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pageBreakBefore w:val="0"/>
      <w:spacing w:after="100" w:before="100"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