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vertAlign w:val="baseline"/>
        </w:rPr>
      </w:pPr>
      <w:r w:rsidDel="00000000" w:rsidR="00000000" w:rsidRPr="00000000">
        <w:rPr>
          <w:vertAlign w:val="baseline"/>
          <w:rtl w:val="0"/>
        </w:rPr>
        <w:t xml:space="preserve">December 4, 2012</w:t>
      </w:r>
    </w:p>
    <w:p w:rsidR="00000000" w:rsidDel="00000000" w:rsidP="00000000" w:rsidRDefault="00000000" w:rsidRPr="00000000" w14:paraId="00000002">
      <w:pPr>
        <w:pageBreakBefore w:val="0"/>
        <w:rP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vertAlign w:val="baseline"/>
          <w:rtl w:val="0"/>
        </w:rPr>
        <w:t xml:space="preserve">To:</w:t>
        <w:tab/>
        <w:tab/>
        <w:t xml:space="preserve">Manoa Faculty Senate</w:t>
        <w:br w:type="textWrapping"/>
      </w:r>
    </w:p>
    <w:p w:rsidR="00000000" w:rsidDel="00000000" w:rsidP="00000000" w:rsidRDefault="00000000" w:rsidRPr="00000000" w14:paraId="00000004">
      <w:pPr>
        <w:pageBreakBefore w:val="0"/>
        <w:rPr>
          <w:vertAlign w:val="baseline"/>
        </w:rPr>
      </w:pPr>
      <w:r w:rsidDel="00000000" w:rsidR="00000000" w:rsidRPr="00000000">
        <w:rPr>
          <w:vertAlign w:val="baseline"/>
          <w:rtl w:val="0"/>
        </w:rPr>
        <w:t xml:space="preserve">From:</w:t>
        <w:tab/>
        <w:tab/>
        <w:t xml:space="preserve">Douglas L. Vincent, Chair, Committee on Administration and Budget (CAB)</w:t>
      </w:r>
    </w:p>
    <w:p w:rsidR="00000000" w:rsidDel="00000000" w:rsidP="00000000" w:rsidRDefault="00000000" w:rsidRPr="00000000" w14:paraId="00000005">
      <w:pPr>
        <w:pageBreakBefore w:val="0"/>
        <w:rPr>
          <w:vertAlign w:val="baseline"/>
        </w:rPr>
      </w:pP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vertAlign w:val="baseline"/>
          <w:rtl w:val="0"/>
        </w:rPr>
        <w:t xml:space="preserve">CAB met six (6) times during the Fall Semester: on August 30; September 6 and 20; October 4 and 16; and on November 15, 2012.  CAB received several issues from the SEC for our disposition.  The list below categorizes the actions, if any over the semester.  CAB members were surveyed, via Survey Monkey, to prioritize issues and establish priorities of what issues to work on this academic year.</w:t>
      </w:r>
    </w:p>
    <w:p w:rsidR="00000000" w:rsidDel="00000000" w:rsidP="00000000" w:rsidRDefault="00000000" w:rsidRPr="00000000" w14:paraId="00000007">
      <w:pPr>
        <w:pageBreakBefore w:val="0"/>
        <w:rPr>
          <w:vertAlign w:val="baseline"/>
        </w:rPr>
      </w:pPr>
      <w:r w:rsidDel="00000000" w:rsidR="00000000" w:rsidRPr="00000000">
        <w:rPr>
          <w:rtl w:val="0"/>
        </w:rPr>
      </w:r>
    </w:p>
    <w:p w:rsidR="00000000" w:rsidDel="00000000" w:rsidP="00000000" w:rsidRDefault="00000000" w:rsidRPr="00000000" w14:paraId="00000008">
      <w:pPr>
        <w:pageBreakBefore w:val="0"/>
        <w:rPr>
          <w:b w:val="0"/>
          <w:vertAlign w:val="baseline"/>
        </w:rPr>
      </w:pPr>
      <w:r w:rsidDel="00000000" w:rsidR="00000000" w:rsidRPr="00000000">
        <w:rPr>
          <w:b w:val="1"/>
          <w:vertAlign w:val="baseline"/>
          <w:rtl w:val="0"/>
        </w:rPr>
        <w:t xml:space="preserve">Carryover Issues from 2011-2012</w:t>
        <w:br w:type="textWrapping"/>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r:id="rId6">
        <w:r w:rsidDel="00000000" w:rsidR="00000000" w:rsidRPr="00000000">
          <w:rPr>
            <w:color w:val="0000ff"/>
            <w:u w:val="single"/>
            <w:vertAlign w:val="baseline"/>
            <w:rtl w:val="0"/>
          </w:rPr>
          <w:t xml:space="preserve">#76-12</w:t>
        </w:r>
      </w:hyperlink>
      <w:r w:rsidDel="00000000" w:rsidR="00000000" w:rsidRPr="00000000">
        <w:rPr>
          <w:vertAlign w:val="baseline"/>
          <w:rtl w:val="0"/>
        </w:rPr>
        <w:t xml:space="preserve"> Proposed Parking Rate Schedule – CAB is secondary to the SEC on this but since the proposed parking rates were postponed for the current academic year, CAB took no action.</w:t>
      </w:r>
    </w:p>
    <w:p w:rsidR="00000000" w:rsidDel="00000000" w:rsidP="00000000" w:rsidRDefault="00000000" w:rsidRPr="00000000" w14:paraId="0000000A">
      <w:pPr>
        <w:pageBreakBefore w:val="0"/>
        <w:numPr>
          <w:ilvl w:val="0"/>
          <w:numId w:val="2"/>
        </w:numPr>
        <w:ind w:left="720" w:hanging="360"/>
        <w:rPr/>
      </w:pPr>
      <w:hyperlink r:id="rId7">
        <w:r w:rsidDel="00000000" w:rsidR="00000000" w:rsidRPr="00000000">
          <w:rPr>
            <w:color w:val="0000ff"/>
            <w:u w:val="single"/>
            <w:vertAlign w:val="baseline"/>
            <w:rtl w:val="0"/>
          </w:rPr>
          <w:t xml:space="preserve">#37-12</w:t>
        </w:r>
      </w:hyperlink>
      <w:r w:rsidDel="00000000" w:rsidR="00000000" w:rsidRPr="00000000">
        <w:rPr>
          <w:vertAlign w:val="baseline"/>
          <w:rtl w:val="0"/>
        </w:rPr>
        <w:t xml:space="preserve"> Student Athletic Fee – CAB is tertiary on this and awaits action by primary and secondary committees.</w:t>
      </w:r>
    </w:p>
    <w:p w:rsidR="00000000" w:rsidDel="00000000" w:rsidP="00000000" w:rsidRDefault="00000000" w:rsidRPr="00000000" w14:paraId="0000000B">
      <w:pPr>
        <w:pageBreakBefore w:val="0"/>
        <w:numPr>
          <w:ilvl w:val="0"/>
          <w:numId w:val="2"/>
        </w:numPr>
        <w:ind w:left="720" w:hanging="360"/>
        <w:rPr/>
      </w:pPr>
      <w:hyperlink r:id="rId8">
        <w:r w:rsidDel="00000000" w:rsidR="00000000" w:rsidRPr="00000000">
          <w:rPr>
            <w:color w:val="0000ff"/>
            <w:u w:val="single"/>
            <w:vertAlign w:val="baseline"/>
            <w:rtl w:val="0"/>
          </w:rPr>
          <w:t xml:space="preserve">#36-12</w:t>
        </w:r>
      </w:hyperlink>
      <w:r w:rsidDel="00000000" w:rsidR="00000000" w:rsidRPr="00000000">
        <w:rPr>
          <w:vertAlign w:val="baseline"/>
          <w:rtl w:val="0"/>
        </w:rPr>
        <w:t xml:space="preserve"> Evaluation of Administration/Administrators – CAB contacted CPM about any proposed action, awaits a response from CPM.  It will be placed on the January 10, 2013 meeting agenda.</w:t>
      </w:r>
    </w:p>
    <w:p w:rsidR="00000000" w:rsidDel="00000000" w:rsidP="00000000" w:rsidRDefault="00000000" w:rsidRPr="00000000" w14:paraId="0000000C">
      <w:pPr>
        <w:pageBreakBefore w:val="0"/>
        <w:numPr>
          <w:ilvl w:val="0"/>
          <w:numId w:val="2"/>
        </w:numPr>
        <w:ind w:left="720" w:hanging="360"/>
        <w:rPr/>
      </w:pPr>
      <w:hyperlink r:id="rId9">
        <w:r w:rsidDel="00000000" w:rsidR="00000000" w:rsidRPr="00000000">
          <w:rPr>
            <w:color w:val="0000ff"/>
            <w:u w:val="single"/>
            <w:vertAlign w:val="baseline"/>
            <w:rtl w:val="0"/>
          </w:rPr>
          <w:t xml:space="preserve">#15-12</w:t>
        </w:r>
      </w:hyperlink>
      <w:r w:rsidDel="00000000" w:rsidR="00000000" w:rsidRPr="00000000">
        <w:rPr>
          <w:vertAlign w:val="baseline"/>
          <w:rtl w:val="0"/>
        </w:rPr>
        <w:t xml:space="preserve"> Complete MFS Charter/By-laws/Rules of Order—CAB has elected to return this issue to SEC, and it does not anticipate working on this issue.</w:t>
      </w:r>
    </w:p>
    <w:p w:rsidR="00000000" w:rsidDel="00000000" w:rsidP="00000000" w:rsidRDefault="00000000" w:rsidRPr="00000000" w14:paraId="0000000D">
      <w:pPr>
        <w:pageBreakBefore w:val="0"/>
        <w:rPr>
          <w:b w:val="0"/>
          <w:vertAlign w:val="baseline"/>
        </w:rPr>
      </w:pPr>
      <w:r w:rsidDel="00000000" w:rsidR="00000000" w:rsidRPr="00000000">
        <w:rPr>
          <w:vertAlign w:val="baseline"/>
          <w:rtl w:val="0"/>
        </w:rPr>
        <w:br w:type="textWrapping"/>
      </w:r>
      <w:r w:rsidDel="00000000" w:rsidR="00000000" w:rsidRPr="00000000">
        <w:rPr>
          <w:b w:val="1"/>
          <w:vertAlign w:val="baseline"/>
          <w:rtl w:val="0"/>
        </w:rPr>
        <w:t xml:space="preserve">New Issues</w:t>
      </w:r>
      <w:r w:rsidDel="00000000" w:rsidR="00000000" w:rsidRPr="00000000">
        <w:rPr>
          <w:rtl w:val="0"/>
        </w:rPr>
      </w:r>
    </w:p>
    <w:p w:rsidR="00000000" w:rsidDel="00000000" w:rsidP="00000000" w:rsidRDefault="00000000" w:rsidRPr="00000000" w14:paraId="0000000E">
      <w:pPr>
        <w:pageBreakBefore w:val="0"/>
        <w:numPr>
          <w:ilvl w:val="0"/>
          <w:numId w:val="3"/>
        </w:numPr>
        <w:spacing w:after="0" w:before="280" w:lineRule="auto"/>
        <w:ind w:left="720" w:hanging="360"/>
        <w:rPr>
          <w:color w:val="000000"/>
        </w:rPr>
      </w:pPr>
      <w:hyperlink r:id="rId10">
        <w:r w:rsidDel="00000000" w:rsidR="00000000" w:rsidRPr="00000000">
          <w:rPr>
            <w:color w:val="004731"/>
            <w:u w:val="single"/>
            <w:vertAlign w:val="baseline"/>
            <w:rtl w:val="0"/>
          </w:rPr>
          <w:t xml:space="preserve">#1.13</w:t>
        </w:r>
      </w:hyperlink>
      <w:r w:rsidDel="00000000" w:rsidR="00000000" w:rsidRPr="00000000">
        <w:rPr>
          <w:color w:val="000000"/>
          <w:vertAlign w:val="baseline"/>
          <w:rtl w:val="0"/>
        </w:rPr>
        <w:t xml:space="preserve">: Faculty Input in Budget Process &amp; Transparency of Budget – CAB noted our concern about the lack of faculty input on the budgetary process in </w:t>
      </w:r>
      <w:hyperlink r:id="rId11">
        <w:r w:rsidDel="00000000" w:rsidR="00000000" w:rsidRPr="00000000">
          <w:rPr>
            <w:color w:val="0000ff"/>
            <w:u w:val="single"/>
            <w:vertAlign w:val="baseline"/>
            <w:rtl w:val="0"/>
          </w:rPr>
          <w:t xml:space="preserve">CAB’s October 15, 2012 memorandum</w:t>
        </w:r>
      </w:hyperlink>
      <w:r w:rsidDel="00000000" w:rsidR="00000000" w:rsidRPr="00000000">
        <w:rPr>
          <w:color w:val="000000"/>
          <w:vertAlign w:val="baseline"/>
          <w:rtl w:val="0"/>
        </w:rPr>
        <w:t xml:space="preserve"> to the SEC Chair regarding President Greenwood’s actions.  The reality is that until the administration involves faculty and includes faculty recommendations in the budget process, the Senate may be unable to act.  Further action is pending by CAB.</w:t>
      </w:r>
    </w:p>
    <w:p w:rsidR="00000000" w:rsidDel="00000000" w:rsidP="00000000" w:rsidRDefault="00000000" w:rsidRPr="00000000" w14:paraId="0000000F">
      <w:pPr>
        <w:pageBreakBefore w:val="0"/>
        <w:numPr>
          <w:ilvl w:val="0"/>
          <w:numId w:val="3"/>
        </w:numPr>
        <w:spacing w:after="0" w:before="0" w:lineRule="auto"/>
        <w:ind w:left="720" w:hanging="360"/>
        <w:rPr>
          <w:color w:val="000000"/>
        </w:rPr>
      </w:pPr>
      <w:hyperlink r:id="rId12">
        <w:r w:rsidDel="00000000" w:rsidR="00000000" w:rsidRPr="00000000">
          <w:rPr>
            <w:color w:val="004731"/>
            <w:u w:val="single"/>
            <w:vertAlign w:val="baseline"/>
            <w:rtl w:val="0"/>
          </w:rPr>
          <w:t xml:space="preserve">#2.13:</w:t>
        </w:r>
      </w:hyperlink>
      <w:r w:rsidDel="00000000" w:rsidR="00000000" w:rsidRPr="00000000">
        <w:rPr>
          <w:color w:val="000000"/>
          <w:vertAlign w:val="baseline"/>
          <w:rtl w:val="0"/>
        </w:rPr>
        <w:t xml:space="preserve"> Examination of Process for Facilities Decisions &amp; Faculty Input on those decisions—CAB has raised concerns with VCAFO and has asked in a previous Senate that </w:t>
      </w:r>
      <w:hyperlink r:id="rId13">
        <w:r w:rsidDel="00000000" w:rsidR="00000000" w:rsidRPr="00000000">
          <w:rPr>
            <w:color w:val="0000ff"/>
            <w:u w:val="single"/>
            <w:vertAlign w:val="baseline"/>
            <w:rtl w:val="0"/>
          </w:rPr>
          <w:t xml:space="preserve">Policy M3.101 Manoa Reorganization Process</w:t>
        </w:r>
      </w:hyperlink>
      <w:r w:rsidDel="00000000" w:rsidR="00000000" w:rsidRPr="00000000">
        <w:rPr>
          <w:color w:val="000000"/>
          <w:vertAlign w:val="baseline"/>
          <w:rtl w:val="0"/>
        </w:rPr>
        <w:t xml:space="preserve"> be amended to include faculty senate consultation when facilities are to be closed.  </w:t>
      </w:r>
    </w:p>
    <w:p w:rsidR="00000000" w:rsidDel="00000000" w:rsidP="00000000" w:rsidRDefault="00000000" w:rsidRPr="00000000" w14:paraId="00000010">
      <w:pPr>
        <w:pageBreakBefore w:val="0"/>
        <w:numPr>
          <w:ilvl w:val="0"/>
          <w:numId w:val="3"/>
        </w:numPr>
        <w:spacing w:after="0" w:before="0" w:lineRule="auto"/>
        <w:ind w:left="720" w:hanging="360"/>
        <w:rPr>
          <w:color w:val="000000"/>
        </w:rPr>
      </w:pPr>
      <w:hyperlink r:id="rId14">
        <w:r w:rsidDel="00000000" w:rsidR="00000000" w:rsidRPr="00000000">
          <w:rPr>
            <w:color w:val="004731"/>
            <w:u w:val="single"/>
            <w:vertAlign w:val="baseline"/>
            <w:rtl w:val="0"/>
          </w:rPr>
          <w:t xml:space="preserve">#3.13</w:t>
        </w:r>
      </w:hyperlink>
      <w:r w:rsidDel="00000000" w:rsidR="00000000" w:rsidRPr="00000000">
        <w:rPr>
          <w:color w:val="000000"/>
          <w:vertAlign w:val="baseline"/>
          <w:rtl w:val="0"/>
        </w:rPr>
        <w:t xml:space="preserve">: Disproportional Increase in Administration and Administrative Staff and Salaries—CAB is investigating this issue; has requested current salaries and is working with the Administration to get comparable CUPA statistics for other benchmark institutions.  Work continues on this issue.</w:t>
      </w:r>
    </w:p>
    <w:p w:rsidR="00000000" w:rsidDel="00000000" w:rsidP="00000000" w:rsidRDefault="00000000" w:rsidRPr="00000000" w14:paraId="00000011">
      <w:pPr>
        <w:pageBreakBefore w:val="0"/>
        <w:numPr>
          <w:ilvl w:val="0"/>
          <w:numId w:val="3"/>
        </w:numPr>
        <w:spacing w:after="0" w:before="0" w:lineRule="auto"/>
        <w:ind w:left="720" w:hanging="360"/>
        <w:rPr>
          <w:color w:val="000000"/>
        </w:rPr>
      </w:pPr>
      <w:hyperlink r:id="rId15">
        <w:r w:rsidDel="00000000" w:rsidR="00000000" w:rsidRPr="00000000">
          <w:rPr>
            <w:color w:val="004731"/>
            <w:u w:val="single"/>
            <w:vertAlign w:val="baseline"/>
            <w:rtl w:val="0"/>
          </w:rPr>
          <w:t xml:space="preserve">#4.13:</w:t>
        </w:r>
      </w:hyperlink>
      <w:r w:rsidDel="00000000" w:rsidR="00000000" w:rsidRPr="00000000">
        <w:rPr>
          <w:color w:val="000000"/>
          <w:vertAlign w:val="baseline"/>
          <w:rtl w:val="0"/>
        </w:rPr>
        <w:t xml:space="preserve"> Faculty Voice in Administrative Search Processes (*SEC / CAB)—CAB has not considered this issue.</w:t>
      </w:r>
    </w:p>
    <w:p w:rsidR="00000000" w:rsidDel="00000000" w:rsidP="00000000" w:rsidRDefault="00000000" w:rsidRPr="00000000" w14:paraId="00000012">
      <w:pPr>
        <w:pageBreakBefore w:val="0"/>
        <w:numPr>
          <w:ilvl w:val="0"/>
          <w:numId w:val="3"/>
        </w:numPr>
        <w:spacing w:after="0" w:before="0" w:lineRule="auto"/>
        <w:ind w:left="720" w:hanging="360"/>
        <w:rPr>
          <w:color w:val="000000"/>
        </w:rPr>
      </w:pPr>
      <w:hyperlink r:id="rId16">
        <w:r w:rsidDel="00000000" w:rsidR="00000000" w:rsidRPr="00000000">
          <w:rPr>
            <w:color w:val="004731"/>
            <w:u w:val="single"/>
            <w:vertAlign w:val="baseline"/>
            <w:rtl w:val="0"/>
          </w:rPr>
          <w:t xml:space="preserve">#5.13:</w:t>
        </w:r>
      </w:hyperlink>
      <w:r w:rsidDel="00000000" w:rsidR="00000000" w:rsidRPr="00000000">
        <w:rPr>
          <w:color w:val="000000"/>
          <w:vertAlign w:val="baseline"/>
          <w:rtl w:val="0"/>
        </w:rPr>
        <w:t xml:space="preserve"> Faculty Hiring, Promotion &amp; Tenure v. Non Tenure Track Positions (*CPM / CAB)—CAB awaits response from CPM on this issue and will place it on the agenda for the January 10, 2013 CAB meeting.  </w:t>
      </w:r>
    </w:p>
    <w:p w:rsidR="00000000" w:rsidDel="00000000" w:rsidP="00000000" w:rsidRDefault="00000000" w:rsidRPr="00000000" w14:paraId="00000013">
      <w:pPr>
        <w:pageBreakBefore w:val="0"/>
        <w:numPr>
          <w:ilvl w:val="0"/>
          <w:numId w:val="3"/>
        </w:numPr>
        <w:spacing w:after="0" w:before="0" w:lineRule="auto"/>
        <w:ind w:left="720" w:hanging="360"/>
        <w:rPr>
          <w:color w:val="000000"/>
        </w:rPr>
      </w:pPr>
      <w:hyperlink r:id="rId17">
        <w:r w:rsidDel="00000000" w:rsidR="00000000" w:rsidRPr="00000000">
          <w:rPr>
            <w:color w:val="004731"/>
            <w:u w:val="single"/>
            <w:vertAlign w:val="baseline"/>
            <w:rtl w:val="0"/>
          </w:rPr>
          <w:t xml:space="preserve">#7.13</w:t>
        </w:r>
      </w:hyperlink>
      <w:r w:rsidDel="00000000" w:rsidR="00000000" w:rsidRPr="00000000">
        <w:rPr>
          <w:color w:val="000000"/>
          <w:vertAlign w:val="baseline"/>
          <w:rtl w:val="0"/>
        </w:rPr>
        <w:t xml:space="preserve">: Balance of Responsibilities &amp; Communication between System &amp; Manoa (*SEC / CAB)—CAB noted our concern in our </w:t>
      </w:r>
      <w:hyperlink r:id="rId18">
        <w:r w:rsidDel="00000000" w:rsidR="00000000" w:rsidRPr="00000000">
          <w:rPr>
            <w:color w:val="0000ff"/>
            <w:u w:val="single"/>
            <w:vertAlign w:val="baseline"/>
            <w:rtl w:val="0"/>
          </w:rPr>
          <w:t xml:space="preserve">initial memo to the SEC</w:t>
        </w:r>
      </w:hyperlink>
      <w:r w:rsidDel="00000000" w:rsidR="00000000" w:rsidRPr="00000000">
        <w:rPr>
          <w:color w:val="000000"/>
          <w:vertAlign w:val="baseline"/>
          <w:rtl w:val="0"/>
        </w:rPr>
        <w:t xml:space="preserve"> regarding President Greenwood actions and lack of consultation with faculty.  </w:t>
      </w:r>
    </w:p>
    <w:p w:rsidR="00000000" w:rsidDel="00000000" w:rsidP="00000000" w:rsidRDefault="00000000" w:rsidRPr="00000000" w14:paraId="00000014">
      <w:pPr>
        <w:pageBreakBefore w:val="0"/>
        <w:numPr>
          <w:ilvl w:val="0"/>
          <w:numId w:val="3"/>
        </w:numPr>
        <w:spacing w:after="0" w:before="0" w:lineRule="auto"/>
        <w:ind w:left="720" w:hanging="360"/>
        <w:rPr>
          <w:color w:val="000000"/>
        </w:rPr>
      </w:pPr>
      <w:hyperlink r:id="rId19">
        <w:r w:rsidDel="00000000" w:rsidR="00000000" w:rsidRPr="00000000">
          <w:rPr>
            <w:color w:val="004731"/>
            <w:u w:val="single"/>
            <w:vertAlign w:val="baseline"/>
            <w:rtl w:val="0"/>
          </w:rPr>
          <w:t xml:space="preserve">#8.13:</w:t>
        </w:r>
      </w:hyperlink>
      <w:r w:rsidDel="00000000" w:rsidR="00000000" w:rsidRPr="00000000">
        <w:rPr>
          <w:color w:val="000000"/>
          <w:vertAlign w:val="baseline"/>
          <w:rtl w:val="0"/>
        </w:rPr>
        <w:t xml:space="preserve"> Re engineering Administrative Procedures—based upon the survey of CAB members, this issue was not a high priority and we elected to not take this on.</w:t>
      </w:r>
    </w:p>
    <w:p w:rsidR="00000000" w:rsidDel="00000000" w:rsidP="00000000" w:rsidRDefault="00000000" w:rsidRPr="00000000" w14:paraId="00000015">
      <w:pPr>
        <w:pageBreakBefore w:val="0"/>
        <w:numPr>
          <w:ilvl w:val="0"/>
          <w:numId w:val="3"/>
        </w:numPr>
        <w:spacing w:after="0" w:before="0" w:lineRule="auto"/>
        <w:ind w:left="720" w:hanging="360"/>
        <w:rPr>
          <w:color w:val="000000"/>
        </w:rPr>
      </w:pPr>
      <w:hyperlink r:id="rId20">
        <w:r w:rsidDel="00000000" w:rsidR="00000000" w:rsidRPr="00000000">
          <w:rPr>
            <w:color w:val="004731"/>
            <w:u w:val="single"/>
            <w:vertAlign w:val="baseline"/>
            <w:rtl w:val="0"/>
          </w:rPr>
          <w:t xml:space="preserve">#14.13</w:t>
        </w:r>
      </w:hyperlink>
      <w:r w:rsidDel="00000000" w:rsidR="00000000" w:rsidRPr="00000000">
        <w:rPr>
          <w:color w:val="000000"/>
          <w:vertAlign w:val="baseline"/>
          <w:rtl w:val="0"/>
        </w:rPr>
        <w:t xml:space="preserve">: Examine the Value of Assessment (*CPM / CAPP / CAB / MAC)—As CAB is tertiary on this issue and there may be other committees better suited to address it, CAB has elected to not address this issue.</w:t>
      </w:r>
    </w:p>
    <w:p w:rsidR="00000000" w:rsidDel="00000000" w:rsidP="00000000" w:rsidRDefault="00000000" w:rsidRPr="00000000" w14:paraId="00000016">
      <w:pPr>
        <w:pageBreakBefore w:val="0"/>
        <w:numPr>
          <w:ilvl w:val="0"/>
          <w:numId w:val="3"/>
        </w:numPr>
        <w:spacing w:after="0" w:before="0" w:lineRule="auto"/>
        <w:ind w:left="720" w:hanging="360"/>
        <w:rPr>
          <w:color w:val="000000"/>
        </w:rPr>
      </w:pPr>
      <w:hyperlink r:id="rId21">
        <w:r w:rsidDel="00000000" w:rsidR="00000000" w:rsidRPr="00000000">
          <w:rPr>
            <w:color w:val="004731"/>
            <w:u w:val="single"/>
            <w:vertAlign w:val="baseline"/>
            <w:rtl w:val="0"/>
          </w:rPr>
          <w:t xml:space="preserve">#16.13:</w:t>
        </w:r>
      </w:hyperlink>
      <w:r w:rsidDel="00000000" w:rsidR="00000000" w:rsidRPr="00000000">
        <w:rPr>
          <w:color w:val="000000"/>
          <w:vertAlign w:val="baseline"/>
          <w:rtl w:val="0"/>
        </w:rPr>
        <w:t xml:space="preserve"> Athletics Funding (athletics budget)—while this issue is of concern to some members of CAB, it did not rise to sufficient priority to be considered by the committee.</w:t>
      </w:r>
    </w:p>
    <w:p w:rsidR="00000000" w:rsidDel="00000000" w:rsidP="00000000" w:rsidRDefault="00000000" w:rsidRPr="00000000" w14:paraId="00000017">
      <w:pPr>
        <w:pageBreakBefore w:val="0"/>
        <w:numPr>
          <w:ilvl w:val="0"/>
          <w:numId w:val="3"/>
        </w:numPr>
        <w:spacing w:after="280" w:before="0" w:lineRule="auto"/>
        <w:ind w:left="720" w:hanging="360"/>
        <w:rPr>
          <w:color w:val="000000"/>
        </w:rPr>
      </w:pPr>
      <w:hyperlink r:id="rId22">
        <w:r w:rsidDel="00000000" w:rsidR="00000000" w:rsidRPr="00000000">
          <w:rPr>
            <w:color w:val="004731"/>
            <w:u w:val="single"/>
            <w:vertAlign w:val="baseline"/>
            <w:rtl w:val="0"/>
          </w:rPr>
          <w:t xml:space="preserve">#32.13:</w:t>
        </w:r>
      </w:hyperlink>
      <w:r w:rsidDel="00000000" w:rsidR="00000000" w:rsidRPr="00000000">
        <w:rPr>
          <w:color w:val="000000"/>
          <w:vertAlign w:val="baseline"/>
          <w:rtl w:val="0"/>
        </w:rPr>
        <w:t xml:space="preserve"> Graduate and Professional Education Reorganization Proposal (*CAB/ CORGE)—issue is under consideration by CAB and will be addressed.  CAB is developing questions for VCAA Dasenbrock, Interim VCRGE Taylor and Graduate Division Dean Cooper about the rationale and need for the reorganization.  CAB plans to survey UHM Graduate Chairs about their concerns, if any.  We a and nticipate having a motion by the January Senate meeting. </w:t>
      </w:r>
    </w:p>
    <w:p w:rsidR="00000000" w:rsidDel="00000000" w:rsidP="00000000" w:rsidRDefault="00000000" w:rsidRPr="00000000" w14:paraId="00000018">
      <w:pPr>
        <w:pageBreakBefore w:val="0"/>
        <w:rPr>
          <w:b w:val="0"/>
          <w:vertAlign w:val="baseline"/>
        </w:rPr>
      </w:pPr>
      <w:r w:rsidDel="00000000" w:rsidR="00000000" w:rsidRPr="00000000">
        <w:rPr>
          <w:b w:val="1"/>
          <w:vertAlign w:val="baseline"/>
          <w:rtl w:val="0"/>
        </w:rPr>
        <w:t xml:space="preserve">Follow Up Issues</w:t>
      </w:r>
      <w:r w:rsidDel="00000000" w:rsidR="00000000" w:rsidRPr="00000000">
        <w:rPr>
          <w:rtl w:val="0"/>
        </w:rPr>
      </w:r>
    </w:p>
    <w:p w:rsidR="00000000" w:rsidDel="00000000" w:rsidP="00000000" w:rsidRDefault="00000000" w:rsidRPr="00000000" w14:paraId="00000019">
      <w:pPr>
        <w:pageBreakBefore w:val="0"/>
        <w:rPr>
          <w:vertAlign w:val="baseline"/>
        </w:rPr>
      </w:pPr>
      <w:r w:rsidDel="00000000" w:rsidR="00000000" w:rsidRPr="00000000">
        <w:rPr>
          <w:rtl w:val="0"/>
        </w:rPr>
      </w:r>
    </w:p>
    <w:p w:rsidR="00000000" w:rsidDel="00000000" w:rsidP="00000000" w:rsidRDefault="00000000" w:rsidRPr="00000000" w14:paraId="0000001A">
      <w:pPr>
        <w:pageBreakBefore w:val="0"/>
        <w:numPr>
          <w:ilvl w:val="0"/>
          <w:numId w:val="4"/>
        </w:numPr>
        <w:ind w:left="720" w:hanging="360"/>
        <w:rPr/>
      </w:pPr>
      <w:hyperlink r:id="rId23">
        <w:r w:rsidDel="00000000" w:rsidR="00000000" w:rsidRPr="00000000">
          <w:rPr>
            <w:color w:val="004731"/>
            <w:u w:val="single"/>
            <w:vertAlign w:val="baseline"/>
            <w:rtl w:val="0"/>
          </w:rPr>
          <w:t xml:space="preserve">#17.12</w:t>
        </w:r>
      </w:hyperlink>
      <w:r w:rsidDel="00000000" w:rsidR="00000000" w:rsidRPr="00000000">
        <w:rPr>
          <w:color w:val="000000"/>
          <w:vertAlign w:val="baseline"/>
          <w:rtl w:val="0"/>
        </w:rPr>
        <w:t xml:space="preserve">: Kewalo Marine Laboratory (*SEC / CAB / CORGE)—CAB maintains vigilance on this issue and the related issue of the naming of appointment of a new Interim Director for PBRC.</w:t>
      </w:r>
      <w:r w:rsidDel="00000000" w:rsidR="00000000" w:rsidRPr="00000000">
        <w:rPr>
          <w:rtl w:val="0"/>
        </w:rPr>
      </w:r>
    </w:p>
    <w:p w:rsidR="00000000" w:rsidDel="00000000" w:rsidP="00000000" w:rsidRDefault="00000000" w:rsidRPr="00000000" w14:paraId="0000001B">
      <w:pPr>
        <w:pageBreakBefore w:val="0"/>
        <w:numPr>
          <w:ilvl w:val="0"/>
          <w:numId w:val="4"/>
        </w:numPr>
        <w:spacing w:after="280" w:before="280" w:lineRule="auto"/>
        <w:ind w:left="720" w:hanging="360"/>
        <w:rPr>
          <w:color w:val="000000"/>
        </w:rPr>
      </w:pPr>
      <w:hyperlink r:id="rId24">
        <w:r w:rsidDel="00000000" w:rsidR="00000000" w:rsidRPr="00000000">
          <w:rPr>
            <w:color w:val="004731"/>
            <w:u w:val="single"/>
            <w:vertAlign w:val="baseline"/>
            <w:rtl w:val="0"/>
          </w:rPr>
          <w:t xml:space="preserve">#31.13:</w:t>
        </w:r>
      </w:hyperlink>
      <w:r w:rsidDel="00000000" w:rsidR="00000000" w:rsidRPr="00000000">
        <w:rPr>
          <w:color w:val="000000"/>
          <w:vertAlign w:val="baseline"/>
          <w:rtl w:val="0"/>
        </w:rPr>
        <w:t xml:space="preserve"> Motion to Consider a vote of No Confidence in President MRC Greenwood at the October Senate Meeting (*CAB/ SEC)</w:t>
        <w:br w:type="textWrapping"/>
      </w:r>
      <w:hyperlink r:id="rId25">
        <w:r w:rsidDel="00000000" w:rsidR="00000000" w:rsidRPr="00000000">
          <w:rPr>
            <w:color w:val="004731"/>
            <w:u w:val="single"/>
            <w:vertAlign w:val="baseline"/>
            <w:rtl w:val="0"/>
          </w:rPr>
          <w:t xml:space="preserve">Motion to Postpone Indefinitely Consideration of a Motion of No Confidence in President Greenwood</w:t>
        </w:r>
      </w:hyperlink>
      <w:r w:rsidDel="00000000" w:rsidR="00000000" w:rsidRPr="00000000">
        <w:rPr>
          <w:color w:val="000000"/>
          <w:vertAlign w:val="baseline"/>
          <w:rtl w:val="0"/>
        </w:rPr>
        <w:br w:type="textWrapping"/>
      </w:r>
      <w:r w:rsidDel="00000000" w:rsidR="00000000" w:rsidRPr="00000000">
        <w:rPr>
          <w:i w:val="1"/>
          <w:color w:val="000000"/>
          <w:vertAlign w:val="baseline"/>
          <w:rtl w:val="0"/>
        </w:rPr>
        <w:t xml:space="preserve">(Passed: 10/17/2012; 30 votes in favor and 20 against).  </w:t>
      </w:r>
      <w:r w:rsidDel="00000000" w:rsidR="00000000" w:rsidRPr="00000000">
        <w:rPr>
          <w:b w:val="1"/>
          <w:color w:val="000000"/>
          <w:vertAlign w:val="baseline"/>
          <w:rtl w:val="0"/>
        </w:rPr>
        <w:t xml:space="preserve">Note that CAB continues to monitor the issue and is not opposed to reopening the issue, if warranted</w:t>
      </w:r>
      <w:r w:rsidDel="00000000" w:rsidR="00000000" w:rsidRPr="00000000">
        <w:rPr>
          <w:color w:val="000000"/>
          <w:vertAlign w:val="baseline"/>
          <w:rtl w:val="0"/>
        </w:rPr>
        <w:t xml:space="preserve">.</w:t>
      </w:r>
    </w:p>
    <w:p w:rsidR="00000000" w:rsidDel="00000000" w:rsidP="00000000" w:rsidRDefault="00000000" w:rsidRPr="00000000" w14:paraId="0000001C">
      <w:pPr>
        <w:pageBreakBefore w:val="0"/>
        <w:rPr>
          <w:b w:val="0"/>
          <w:color w:val="000000"/>
          <w:vertAlign w:val="baseline"/>
        </w:rPr>
      </w:pPr>
      <w:r w:rsidDel="00000000" w:rsidR="00000000" w:rsidRPr="00000000">
        <w:rPr>
          <w:b w:val="1"/>
          <w:color w:val="000000"/>
          <w:vertAlign w:val="baseline"/>
          <w:rtl w:val="0"/>
        </w:rPr>
        <w:t xml:space="preserve">Completed Issues</w:t>
        <w:br w:type="textWrapping"/>
      </w:r>
      <w:r w:rsidDel="00000000" w:rsidR="00000000" w:rsidRPr="00000000">
        <w:rPr>
          <w:rtl w:val="0"/>
        </w:rPr>
      </w:r>
    </w:p>
    <w:p w:rsidR="00000000" w:rsidDel="00000000" w:rsidP="00000000" w:rsidRDefault="00000000" w:rsidRPr="00000000" w14:paraId="0000001D">
      <w:pPr>
        <w:pageBreakBefore w:val="0"/>
        <w:numPr>
          <w:ilvl w:val="0"/>
          <w:numId w:val="1"/>
        </w:numPr>
        <w:ind w:left="720" w:hanging="360"/>
        <w:rPr/>
      </w:pPr>
      <w:hyperlink r:id="rId26">
        <w:r w:rsidDel="00000000" w:rsidR="00000000" w:rsidRPr="00000000">
          <w:rPr>
            <w:color w:val="0000ff"/>
            <w:u w:val="single"/>
            <w:vertAlign w:val="baseline"/>
            <w:rtl w:val="0"/>
          </w:rPr>
          <w:t xml:space="preserve">#12-12</w:t>
        </w:r>
      </w:hyperlink>
      <w:r w:rsidDel="00000000" w:rsidR="00000000" w:rsidRPr="00000000">
        <w:rPr>
          <w:vertAlign w:val="baseline"/>
          <w:rtl w:val="0"/>
        </w:rPr>
        <w:t xml:space="preserve"> Faculty Housing – CAB worked with VCAFO Cutshaw to provide input on the final revised housing policy.  The policy is to be submitted for approval to the President and the BOR.</w:t>
      </w:r>
    </w:p>
    <w:p w:rsidR="00000000" w:rsidDel="00000000" w:rsidP="00000000" w:rsidRDefault="00000000" w:rsidRPr="00000000" w14:paraId="0000001E">
      <w:pPr>
        <w:pageBreakBefore w:val="0"/>
        <w:numPr>
          <w:ilvl w:val="0"/>
          <w:numId w:val="1"/>
        </w:numPr>
        <w:spacing w:after="0" w:before="280" w:lineRule="auto"/>
        <w:ind w:left="720" w:hanging="360"/>
        <w:rPr>
          <w:color w:val="000000"/>
        </w:rPr>
      </w:pPr>
      <w:hyperlink r:id="rId27">
        <w:r w:rsidDel="00000000" w:rsidR="00000000" w:rsidRPr="00000000">
          <w:rPr>
            <w:color w:val="004731"/>
            <w:u w:val="single"/>
            <w:vertAlign w:val="baseline"/>
            <w:rtl w:val="0"/>
          </w:rPr>
          <w:t xml:space="preserve">#53.12:</w:t>
        </w:r>
      </w:hyperlink>
      <w:r w:rsidDel="00000000" w:rsidR="00000000" w:rsidRPr="00000000">
        <w:rPr>
          <w:color w:val="000000"/>
          <w:vertAlign w:val="baseline"/>
          <w:rtl w:val="0"/>
        </w:rPr>
        <w:t xml:space="preserve"> New Executive Policy E5:229 Whistleblower and Retaliation Policy for allegations of research and scholarly misconduct</w:t>
        <w:br w:type="textWrapping"/>
      </w:r>
      <w:hyperlink r:id="rId28">
        <w:r w:rsidDel="00000000" w:rsidR="00000000" w:rsidRPr="00000000">
          <w:rPr>
            <w:color w:val="004731"/>
            <w:u w:val="single"/>
            <w:vertAlign w:val="baseline"/>
            <w:rtl w:val="0"/>
          </w:rPr>
          <w:t xml:space="preserve">Motion on the New Executive Policy E5.229 Whistleblower and Retaliation Policy for Allegations of Research and Scholarly Misconduct Memorandum</w:t>
        </w:r>
      </w:hyperlink>
      <w:r w:rsidDel="00000000" w:rsidR="00000000" w:rsidRPr="00000000">
        <w:rPr>
          <w:i w:val="1"/>
          <w:color w:val="000000"/>
          <w:vertAlign w:val="baseline"/>
          <w:rtl w:val="0"/>
        </w:rPr>
        <w:t xml:space="preserve">(Passed: 9/19/2012; 47 votes in favor and 3 against)</w:t>
      </w:r>
      <w:r w:rsidDel="00000000" w:rsidR="00000000" w:rsidRPr="00000000">
        <w:rPr>
          <w:rtl w:val="0"/>
        </w:rPr>
      </w:r>
    </w:p>
    <w:p w:rsidR="00000000" w:rsidDel="00000000" w:rsidP="00000000" w:rsidRDefault="00000000" w:rsidRPr="00000000" w14:paraId="0000001F">
      <w:pPr>
        <w:pageBreakBefore w:val="0"/>
        <w:numPr>
          <w:ilvl w:val="0"/>
          <w:numId w:val="1"/>
        </w:numPr>
        <w:spacing w:after="100" w:before="0" w:lineRule="auto"/>
        <w:ind w:left="720" w:hanging="360"/>
        <w:rPr>
          <w:color w:val="000000"/>
        </w:rPr>
      </w:pPr>
      <w:hyperlink r:id="rId29">
        <w:r w:rsidDel="00000000" w:rsidR="00000000" w:rsidRPr="00000000">
          <w:rPr>
            <w:color w:val="004731"/>
            <w:u w:val="single"/>
            <w:vertAlign w:val="baseline"/>
            <w:rtl w:val="0"/>
          </w:rPr>
          <w:t xml:space="preserve">#77.12:</w:t>
        </w:r>
      </w:hyperlink>
      <w:r w:rsidDel="00000000" w:rsidR="00000000" w:rsidRPr="00000000">
        <w:rPr>
          <w:color w:val="000000"/>
          <w:vertAlign w:val="baseline"/>
          <w:rtl w:val="0"/>
        </w:rPr>
        <w:t xml:space="preserve">  Conflicts of Interest &amp; Commitment Executive Policy Revisions &amp; New Administrative Policy (*CAB /CPM</w:t>
      </w:r>
    </w:p>
    <w:sectPr>
      <w:headerReference r:id="rId30" w:type="default"/>
      <w:footerReference r:id="rId31" w:type="default"/>
      <w:footerReference r:id="rId32" w:type="even"/>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ageBreakBefore w:val="0"/>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1"/>
        <w:color w:val="000000"/>
        <w:sz w:val="22"/>
        <w:szCs w:val="22"/>
        <w:vertAlign w:val="baseline"/>
        <w:rtl w:val="0"/>
      </w:rPr>
      <w:t xml:space="preserve">Mānoa Faculty Senate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color w:val="000000"/>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2500 Campus Road </w:t>
    </w:r>
    <w:r w:rsidDel="00000000" w:rsidR="00000000" w:rsidRPr="00000000">
      <w:rPr>
        <w:rFonts w:ascii="Noto Sans Symbols" w:cs="Noto Sans Symbols" w:eastAsia="Noto Sans Symbols" w:hAnsi="Noto Sans Symbols"/>
        <w:color w:val="000000"/>
        <w:sz w:val="22"/>
        <w:szCs w:val="22"/>
        <w:vertAlign w:val="baseline"/>
        <w:rtl w:val="0"/>
      </w:rPr>
      <w:t xml:space="preserve">•</w:t>
    </w:r>
    <w:r w:rsidDel="00000000" w:rsidR="00000000" w:rsidRPr="00000000">
      <w:rPr>
        <w:rFonts w:ascii="Times New Roman" w:cs="Times New Roman" w:eastAsia="Times New Roman" w:hAnsi="Times New Roman"/>
        <w:color w:val="000000"/>
        <w:sz w:val="22"/>
        <w:szCs w:val="22"/>
        <w:vertAlign w:val="baseline"/>
        <w:rtl w:val="0"/>
      </w:rPr>
      <w:t xml:space="preserve"> Hawaiʻi</w:t>
    </w:r>
    <w:r w:rsidDel="00000000" w:rsidR="00000000" w:rsidRPr="00000000">
      <w:rPr>
        <w:rFonts w:ascii="Times New Roman" w:cs="Times New Roman" w:eastAsia="Times New Roman" w:hAnsi="Times New Roman"/>
        <w:color w:val="000000"/>
        <w:vertAlign w:val="baseline"/>
        <w:rtl w:val="0"/>
      </w:rPr>
      <w:t xml:space="preserve"> </w:t>
    </w:r>
    <w:r w:rsidDel="00000000" w:rsidR="00000000" w:rsidRPr="00000000">
      <w:rPr>
        <w:rFonts w:ascii="Times New Roman" w:cs="Times New Roman" w:eastAsia="Times New Roman" w:hAnsi="Times New Roman"/>
        <w:color w:val="000000"/>
        <w:sz w:val="22"/>
        <w:szCs w:val="22"/>
        <w:vertAlign w:val="baseline"/>
        <w:rtl w:val="0"/>
      </w:rPr>
      <w:t xml:space="preserve">Hall 208 </w:t>
    </w:r>
    <w:r w:rsidDel="00000000" w:rsidR="00000000" w:rsidRPr="00000000">
      <w:rPr>
        <w:rFonts w:ascii="Noto Sans Symbols" w:cs="Noto Sans Symbols" w:eastAsia="Noto Sans Symbols" w:hAnsi="Noto Sans Symbols"/>
        <w:color w:val="000000"/>
        <w:sz w:val="22"/>
        <w:szCs w:val="22"/>
        <w:vertAlign w:val="baseline"/>
        <w:rtl w:val="0"/>
      </w:rPr>
      <w:t xml:space="preserve">•</w:t>
    </w:r>
    <w:r w:rsidDel="00000000" w:rsidR="00000000" w:rsidRPr="00000000">
      <w:rPr>
        <w:rFonts w:ascii="Times New Roman" w:cs="Times New Roman" w:eastAsia="Times New Roman" w:hAnsi="Times New Roman"/>
        <w:color w:val="000000"/>
        <w:sz w:val="22"/>
        <w:szCs w:val="22"/>
        <w:vertAlign w:val="baseline"/>
        <w:rtl w:val="0"/>
      </w:rPr>
      <w:t xml:space="preserve"> Honolulu, HI 96822</w:t>
    </w:r>
  </w:p>
  <w:p w:rsidR="00000000" w:rsidDel="00000000" w:rsidP="00000000" w:rsidRDefault="00000000" w:rsidRPr="00000000" w14:paraId="00000024">
    <w:pPr>
      <w:pageBreakBefore w:val="0"/>
      <w:spacing w:after="72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color w:val="000000"/>
        <w:sz w:val="22"/>
        <w:szCs w:val="22"/>
        <w:vertAlign w:val="baseline"/>
        <w:rtl w:val="0"/>
      </w:rPr>
      <w:t xml:space="preserve">Ph: (808) 956-7725 </w:t>
    </w:r>
    <w:r w:rsidDel="00000000" w:rsidR="00000000" w:rsidRPr="00000000">
      <w:rPr>
        <w:rFonts w:ascii="Noto Sans Symbols" w:cs="Noto Sans Symbols" w:eastAsia="Noto Sans Symbols" w:hAnsi="Noto Sans Symbols"/>
        <w:color w:val="000000"/>
        <w:sz w:val="22"/>
        <w:szCs w:val="22"/>
        <w:vertAlign w:val="baseline"/>
        <w:rtl w:val="0"/>
      </w:rPr>
      <w:t xml:space="preserve">•</w:t>
    </w:r>
    <w:r w:rsidDel="00000000" w:rsidR="00000000" w:rsidRPr="00000000">
      <w:rPr>
        <w:rFonts w:ascii="Times New Roman" w:cs="Times New Roman" w:eastAsia="Times New Roman" w:hAnsi="Times New Roman"/>
        <w:color w:val="000000"/>
        <w:sz w:val="22"/>
        <w:szCs w:val="22"/>
        <w:vertAlign w:val="baseline"/>
        <w:rtl w:val="0"/>
      </w:rPr>
      <w:t xml:space="preserve"> Fx: (808) 956-9813 </w:t>
    </w:r>
    <w:r w:rsidDel="00000000" w:rsidR="00000000" w:rsidRPr="00000000">
      <w:rPr>
        <w:rFonts w:ascii="Noto Sans Symbols" w:cs="Noto Sans Symbols" w:eastAsia="Noto Sans Symbols" w:hAnsi="Noto Sans Symbols"/>
        <w:color w:val="000000"/>
        <w:sz w:val="22"/>
        <w:szCs w:val="22"/>
        <w:vertAlign w:val="baseline"/>
        <w:rtl w:val="0"/>
      </w:rPr>
      <w:t xml:space="preserve">•</w:t>
    </w:r>
    <w:r w:rsidDel="00000000" w:rsidR="00000000" w:rsidRPr="00000000">
      <w:rPr>
        <w:rFonts w:ascii="Times New Roman" w:cs="Times New Roman" w:eastAsia="Times New Roman" w:hAnsi="Times New Roman"/>
        <w:color w:val="000000"/>
        <w:sz w:val="22"/>
        <w:szCs w:val="22"/>
        <w:vertAlign w:val="baseline"/>
        <w:rtl w:val="0"/>
      </w:rPr>
      <w:t xml:space="preserve"> </w:t>
    </w:r>
    <w:r w:rsidDel="00000000" w:rsidR="00000000" w:rsidRPr="00000000">
      <w:rPr>
        <w:rFonts w:ascii="Times New Roman" w:cs="Times New Roman" w:eastAsia="Times New Roman" w:hAnsi="Times New Roman"/>
        <w:i w:val="1"/>
        <w:color w:val="000000"/>
        <w:sz w:val="22"/>
        <w:szCs w:val="22"/>
        <w:vertAlign w:val="baseline"/>
        <w:rtl w:val="0"/>
      </w:rPr>
      <w:t xml:space="preserve">uhmfs@hawaii.edu</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1"/>
      <w:tblW w:w="9590.0" w:type="dxa"/>
      <w:jc w:val="left"/>
      <w:tblInd w:w="-115.0" w:type="dxa"/>
      <w:tblBorders>
        <w:top w:color="000000" w:space="0" w:sz="0" w:val="nil"/>
        <w:left w:color="000000" w:space="0" w:sz="0" w:val="nil"/>
        <w:bottom w:color="bfbfbf" w:space="0" w:sz="4" w:val="single"/>
        <w:right w:color="000000" w:space="0" w:sz="0" w:val="nil"/>
        <w:insideH w:color="000000" w:space="0" w:sz="0" w:val="nil"/>
        <w:insideV w:color="000000" w:space="0" w:sz="0" w:val="nil"/>
      </w:tblBorders>
      <w:tblLayout w:type="fixed"/>
      <w:tblLook w:val="0000"/>
    </w:tblPr>
    <w:tblGrid>
      <w:gridCol w:w="386"/>
      <w:gridCol w:w="9204"/>
      <w:tblGridChange w:id="0">
        <w:tblGrid>
          <w:gridCol w:w="386"/>
          <w:gridCol w:w="9204"/>
        </w:tblGrid>
      </w:tblGridChange>
    </w:tblGrid>
    <w:tr>
      <w:trPr>
        <w:cantSplit w:val="0"/>
        <w:tblHeader w:val="0"/>
      </w:trPr>
      <w:tc>
        <w:tcPr>
          <w:tcBorders>
            <w:bottom w:color="000000" w:space="0" w:sz="0" w:val="nil"/>
            <w:right w:color="bfbfbf" w:space="0" w:sz="4" w:val="single"/>
          </w:tcBorders>
          <w:vAlign w:val="top"/>
        </w:tcPr>
        <w:p w:rsidR="00000000" w:rsidDel="00000000" w:rsidP="00000000" w:rsidRDefault="00000000" w:rsidRPr="00000000" w14:paraId="00000026">
          <w:pPr>
            <w:pageBreakBefore w:val="0"/>
            <w:jc w:val="right"/>
            <w:rPr>
              <w:rFonts w:ascii="Calibri" w:cs="Calibri" w:eastAsia="Calibri" w:hAnsi="Calibri"/>
              <w:b w:val="0"/>
              <w:color w:val="595959"/>
              <w:vertAlign w:val="baseline"/>
            </w:rPr>
          </w:pPr>
          <w:r w:rsidDel="00000000" w:rsidR="00000000" w:rsidRPr="00000000">
            <w:rPr>
              <w:rtl w:val="0"/>
            </w:rPr>
          </w:r>
        </w:p>
      </w:tc>
      <w:tc>
        <w:tcPr>
          <w:tcBorders>
            <w:left w:color="bfbfbf" w:space="0" w:sz="4" w:val="single"/>
            <w:bottom w:color="000000" w:space="0" w:sz="0" w:val="nil"/>
          </w:tcBorders>
          <w:vAlign w:val="top"/>
        </w:tcPr>
        <w:p w:rsidR="00000000" w:rsidDel="00000000" w:rsidP="00000000" w:rsidRDefault="00000000" w:rsidRPr="00000000" w14:paraId="00000027">
          <w:pPr>
            <w:pageBreakBefore w:val="0"/>
            <w:rPr>
              <w:rFonts w:ascii="Calibri" w:cs="Calibri" w:eastAsia="Calibri" w:hAnsi="Calibri"/>
              <w:color w:val="595959"/>
              <w:vertAlign w:val="baseline"/>
            </w:rPr>
          </w:pPr>
          <w:r w:rsidDel="00000000" w:rsidR="00000000" w:rsidRPr="00000000">
            <w:rPr>
              <w:rFonts w:ascii="Calibri" w:cs="Calibri" w:eastAsia="Calibri" w:hAnsi="Calibri"/>
              <w:b w:val="1"/>
              <w:smallCaps w:val="1"/>
              <w:color w:val="595959"/>
              <w:vertAlign w:val="baseline"/>
              <w:rtl w:val="0"/>
            </w:rPr>
            <w:t xml:space="preserve">CAB 2012 FALL SEMESTER REPORT</w:t>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ageBreakBefore w:val="0"/>
      <w:spacing w:before="720" w:lineRule="auto"/>
      <w:rPr>
        <w:rFonts w:ascii="Times New Roman" w:cs="Times New Roman" w:eastAsia="Times New Roman" w:hAnsi="Times New Roman"/>
        <w:vertAlign w:val="baseline"/>
      </w:rPr>
    </w:pPr>
    <w:r w:rsidDel="00000000" w:rsidR="00000000" w:rsidRPr="00000000">
      <w:rPr>
        <w:vertAlign w:val="baseline"/>
      </w:rPr>
      <w:drawing>
        <wp:inline distB="0" distT="0" distL="114300" distR="114300">
          <wp:extent cx="2223135" cy="77406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3135" cy="7740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101600</wp:posOffset>
              </wp:positionV>
              <wp:extent cx="3543300" cy="457200"/>
              <wp:effectExtent b="0" l="0" r="0" t="0"/>
              <wp:wrapNone/>
              <wp:docPr id="1" name=""/>
              <a:graphic>
                <a:graphicData uri="http://schemas.microsoft.com/office/word/2010/wordprocessingShape">
                  <wps:wsp>
                    <wps:cNvSpPr/>
                    <wps:cNvPr id="2" name="Shape 2"/>
                    <wps:spPr>
                      <a:xfrm>
                        <a:off x="3574350" y="3551400"/>
                        <a:ext cx="35433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101600</wp:posOffset>
              </wp:positionV>
              <wp:extent cx="3543300" cy="4572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543300" cy="457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hawaii.edu/uhmfs/issues/2012_13.html#issue14.13" TargetMode="External"/><Relationship Id="rId22" Type="http://schemas.openxmlformats.org/officeDocument/2006/relationships/hyperlink" Target="http://www.hawaii.edu/uhmfs/issues/2012_13.html#issue32.13" TargetMode="External"/><Relationship Id="rId21" Type="http://schemas.openxmlformats.org/officeDocument/2006/relationships/hyperlink" Target="http://www.hawaii.edu/uhmfs/issues/2012_13.html#issue16.13" TargetMode="External"/><Relationship Id="rId24" Type="http://schemas.openxmlformats.org/officeDocument/2006/relationships/hyperlink" Target="http://www.hawaii.edu/uhmfs/issues/2012_13.html#issue31.13" TargetMode="External"/><Relationship Id="rId23" Type="http://schemas.openxmlformats.org/officeDocument/2006/relationships/hyperlink" Target="http://www.hawaii.edu/uhmfs/issues/2012_13.html#issue17.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awaii.edu/uhmfs/issues/2012_13.html#issue15.12" TargetMode="External"/><Relationship Id="rId26" Type="http://schemas.openxmlformats.org/officeDocument/2006/relationships/hyperlink" Target="http://www.hawaii.edu/uhmfs/issues/2012_13.html#issue12.12" TargetMode="External"/><Relationship Id="rId25" Type="http://schemas.openxmlformats.org/officeDocument/2006/relationships/hyperlink" Target="http://www.hawaii.edu/uhmfs/documents/2012_13/20121017_motion_noconfidencegreenwood.html" TargetMode="External"/><Relationship Id="rId28" Type="http://schemas.openxmlformats.org/officeDocument/2006/relationships/hyperlink" Target="http://www.hawaii.edu/uhmfs/documents/2012_13/20120919_motion_whistleblower.html" TargetMode="External"/><Relationship Id="rId27" Type="http://schemas.openxmlformats.org/officeDocument/2006/relationships/hyperlink" Target="http://www.hawaii.edu/uhmfs/issues/2012_13.html#issue53.12" TargetMode="External"/><Relationship Id="rId5" Type="http://schemas.openxmlformats.org/officeDocument/2006/relationships/styles" Target="styles.xml"/><Relationship Id="rId6" Type="http://schemas.openxmlformats.org/officeDocument/2006/relationships/hyperlink" Target="http://www.hawaii.edu/uhmfs/issues/2012_13.html#issue76.12" TargetMode="External"/><Relationship Id="rId29" Type="http://schemas.openxmlformats.org/officeDocument/2006/relationships/hyperlink" Target="http://www.hawaii.edu/uhmfs/issues/2012_13.html#issue77.12" TargetMode="External"/><Relationship Id="rId7" Type="http://schemas.openxmlformats.org/officeDocument/2006/relationships/hyperlink" Target="http://www.hawaii.edu/uhmfs/issues/2012_13.html#issue37.12" TargetMode="External"/><Relationship Id="rId8" Type="http://schemas.openxmlformats.org/officeDocument/2006/relationships/hyperlink" Target="http://www.hawaii.edu/uhmfs/issues/2012_13.html#issue36.12"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www.hawaii.edu/uhmfs/documents/2012_13/20121015_cab_memo_noconfidencegreenwood.pdf" TargetMode="External"/><Relationship Id="rId10" Type="http://schemas.openxmlformats.org/officeDocument/2006/relationships/hyperlink" Target="http://www.hawaii.edu/uhmfs/issues/2012_13.html#issue1.13" TargetMode="External"/><Relationship Id="rId32" Type="http://schemas.openxmlformats.org/officeDocument/2006/relationships/footer" Target="footer2.xml"/><Relationship Id="rId13" Type="http://schemas.openxmlformats.org/officeDocument/2006/relationships/hyperlink" Target="http://www.hawaii.edu/uhmfs/documents/2011_12/20120118_motion_m3101.html" TargetMode="External"/><Relationship Id="rId12" Type="http://schemas.openxmlformats.org/officeDocument/2006/relationships/hyperlink" Target="http://www.hawaii.edu/uhmfs/issues/2012_13.html#issue2.13" TargetMode="External"/><Relationship Id="rId15" Type="http://schemas.openxmlformats.org/officeDocument/2006/relationships/hyperlink" Target="http://www.hawaii.edu/uhmfs/issues/2012_13.html#issue4.13" TargetMode="External"/><Relationship Id="rId14" Type="http://schemas.openxmlformats.org/officeDocument/2006/relationships/hyperlink" Target="http://www.hawaii.edu/uhmfs/issues/2012_13.html#issue3.13" TargetMode="External"/><Relationship Id="rId17" Type="http://schemas.openxmlformats.org/officeDocument/2006/relationships/hyperlink" Target="http://www.hawaii.edu/uhmfs/issues/2012_13.html#issue7.13" TargetMode="External"/><Relationship Id="rId16" Type="http://schemas.openxmlformats.org/officeDocument/2006/relationships/hyperlink" Target="http://www.hawaii.edu/uhmfs/issues/2012_13.html#issue5.13" TargetMode="External"/><Relationship Id="rId19" Type="http://schemas.openxmlformats.org/officeDocument/2006/relationships/hyperlink" Target="http://www.hawaii.edu/uhmfs/issues/2012_13.html#issue8.13" TargetMode="External"/><Relationship Id="rId18" Type="http://schemas.openxmlformats.org/officeDocument/2006/relationships/hyperlink" Target="http://www.hawaii.edu/uhmfs/documents/2012_13/20121015_cab_memo_noconfidencegreenwood.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