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15 Nov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309</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890"/>
        <w:gridCol w:w="1350"/>
        <w:tblGridChange w:id="0">
          <w:tblGrid>
            <w:gridCol w:w="2088"/>
            <w:gridCol w:w="360"/>
            <w:gridCol w:w="2250"/>
            <w:gridCol w:w="360"/>
            <w:gridCol w:w="2070"/>
            <w:gridCol w:w="360"/>
            <w:gridCol w:w="1890"/>
            <w:gridCol w:w="135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SZUSTER, Brian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D. Chin called the meeting to order at 9:35.</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APPROVAL OF MINUTES FROM LAST CAB MTG</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The revised minutes for the 10/18 meeting were unanimously approved.</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DISCUSSION ON REORG OF CAMPUS SERVICES</w:t>
            </w:r>
          </w:p>
        </w:tc>
        <w:tc>
          <w:tcPr/>
          <w:p w:rsidR="00000000" w:rsidDel="00000000" w:rsidP="00000000" w:rsidRDefault="00000000" w:rsidRPr="00000000" w14:paraId="00000044">
            <w:pPr>
              <w:pageBreakBefore w:val="0"/>
              <w:spacing w:after="2.4" w:before="2.4" w:lineRule="auto"/>
              <w:rPr>
                <w:color w:val="000000"/>
                <w:sz w:val="22"/>
                <w:szCs w:val="22"/>
              </w:rPr>
            </w:pPr>
            <w:r w:rsidDel="00000000" w:rsidR="00000000" w:rsidRPr="00000000">
              <w:rPr>
                <w:color w:val="000000"/>
                <w:sz w:val="22"/>
                <w:szCs w:val="22"/>
                <w:rtl w:val="0"/>
              </w:rPr>
              <w:t xml:space="preserve">The Office of Campus Services submitted a proposal to reorganize in order to improve and streamline operations.  The proposal was discussed at length.  In summary there did not appear to be any issues that directly affected faculty but rather could have implications for HGEA and/or UPW members.  It was pointed out that this is another example of system-wide services support by UHM, and additional comments centered around the potential/inevitable changes to the UHM Bookstore.</w:t>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sz w:val="22"/>
                <w:szCs w:val="22"/>
                <w:rtl w:val="0"/>
              </w:rPr>
              <w:t xml:space="preserve">D. Chin will complete the reorg review checklist and distribute to the group.</w:t>
            </w:r>
          </w:p>
        </w:tc>
      </w:tr>
      <w:tr>
        <w:trPr>
          <w:cantSplit w:val="0"/>
          <w:trHeight w:val="9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REPORT FROM SUBCOMMITTE ON CHANGES TO BYLAWS</w:t>
            </w:r>
          </w:p>
        </w:tc>
        <w:tc>
          <w:tcPr/>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A sub-committee of CAB met earlier in the month to come up with suggested revisions to the UHM Senate By-Laws and Rules of Order.  A. Sakaguchi and R. Paull presented the results.  After discussion, additional changes were suggested and approved.  One outstanding issue was the timing of elections to the SEC, and CAB will request input from Faculty Services.</w:t>
            </w:r>
          </w:p>
        </w:tc>
        <w:tc>
          <w:tcPr/>
          <w:p w:rsidR="00000000" w:rsidDel="00000000" w:rsidP="00000000" w:rsidRDefault="00000000" w:rsidRPr="00000000" w14:paraId="00000048">
            <w:pPr>
              <w:pageBreakBefore w:val="0"/>
              <w:spacing w:after="2.4" w:before="2.4" w:lineRule="auto"/>
              <w:rPr>
                <w:b w:val="1"/>
                <w:color w:val="335b8a"/>
                <w:sz w:val="22"/>
                <w:szCs w:val="22"/>
              </w:rPr>
            </w:pPr>
            <w:r w:rsidDel="00000000" w:rsidR="00000000" w:rsidRPr="00000000">
              <w:rPr>
                <w:sz w:val="22"/>
                <w:szCs w:val="22"/>
                <w:rtl w:val="0"/>
              </w:rPr>
              <w:t xml:space="preserve">R. Paull will incorporate the changes into both documents.  D. Vincent will request input from Faculty Services regarding timing of elections and committee appointments.</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A">
            <w:pPr>
              <w:pageBreakBefore w:val="0"/>
              <w:rPr>
                <w:b w:val="1"/>
                <w:sz w:val="20"/>
                <w:szCs w:val="20"/>
              </w:rPr>
            </w:pPr>
            <w:r w:rsidDel="00000000" w:rsidR="00000000" w:rsidRPr="00000000">
              <w:rPr>
                <w:rtl w:val="0"/>
              </w:rPr>
            </w:r>
          </w:p>
        </w:tc>
        <w:tc>
          <w:tcPr/>
          <w:p w:rsidR="00000000" w:rsidDel="00000000" w:rsidP="00000000" w:rsidRDefault="00000000" w:rsidRPr="00000000" w14:paraId="0000004B">
            <w:pPr>
              <w:pageBreakBefore w:val="0"/>
              <w:rPr>
                <w:color w:val="000000"/>
                <w:sz w:val="22"/>
                <w:szCs w:val="22"/>
              </w:rPr>
            </w:pPr>
            <w:r w:rsidDel="00000000" w:rsidR="00000000" w:rsidRPr="00000000">
              <w:rPr>
                <w:sz w:val="22"/>
                <w:szCs w:val="22"/>
                <w:rtl w:val="0"/>
              </w:rPr>
              <w:t xml:space="preserve">R. Paull adjourned the meeting at 11:00</w:t>
            </w:r>
            <w:r w:rsidDel="00000000" w:rsidR="00000000" w:rsidRPr="00000000">
              <w:rPr>
                <w:rtl w:val="0"/>
              </w:rPr>
            </w:r>
          </w:p>
        </w:tc>
        <w:tc>
          <w:tcPr/>
          <w:p w:rsidR="00000000" w:rsidDel="00000000" w:rsidP="00000000" w:rsidRDefault="00000000" w:rsidRPr="00000000" w14:paraId="0000004C">
            <w:pPr>
              <w:pageBreakBefore w:val="0"/>
              <w:rPr>
                <w:sz w:val="22"/>
                <w:szCs w:val="22"/>
              </w:rPr>
            </w:pPr>
            <w:r w:rsidDel="00000000" w:rsidR="00000000" w:rsidRPr="00000000">
              <w:rPr>
                <w:rtl w:val="0"/>
              </w:rPr>
            </w:r>
          </w:p>
        </w:tc>
      </w:tr>
    </w:tbl>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Approved on January 17, 2014 with 9 votes in favor of approval and 0 against.</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