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22 Oct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10:02.</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The minutes from the last CAB meeting (9/24) were unanimously approved.</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UPDATE ON PARKING</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D. Vincent reported that VCAFO Cutshaw informed the SEC that the BOR has approved holding a public hearing on parking rates, but that this hearing was not yet scheduled.  The meeting will likely be in Spring 2015, and CAB should be notified if there are any changes to the budget.</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UHM BUDGET OVERVIEW</w:t>
            </w:r>
          </w:p>
        </w:tc>
        <w:tc>
          <w:tcPr/>
          <w:p w:rsidR="00000000" w:rsidDel="00000000" w:rsidP="00000000" w:rsidRDefault="00000000" w:rsidRPr="00000000" w14:paraId="0000003F">
            <w:pPr>
              <w:pageBreakBefore w:val="0"/>
              <w:spacing w:after="2.4" w:before="2.4" w:lineRule="auto"/>
              <w:rPr>
                <w:sz w:val="22"/>
                <w:szCs w:val="22"/>
              </w:rPr>
            </w:pPr>
            <w:r w:rsidDel="00000000" w:rsidR="00000000" w:rsidRPr="00000000">
              <w:rPr>
                <w:sz w:val="22"/>
                <w:szCs w:val="22"/>
                <w:rtl w:val="0"/>
              </w:rPr>
              <w:t xml:space="preserve">A. Sakaguchi gave a summary of the first meeting of the Chancellor’s budget advisory committee.  This committee is charged with determining a process to allocate tuition funds.  At present the allocation of these funds is done using historical percentages due to legislative re-classification of general funds (past reductions in G-funds were augmented with S-funds).  The budget committee is made up of the 4 Vice-Chancellors, 5 Deans, 4 faculty members (AS noted that of these four, one represents UHARI, one for CAB and one for the SEC), and two students.  The Chancellor would like a committee report and recommendation by January 15.  AS shared different budget sheets with CAB, and there was general discussion about these.  Finally, there was some discussion about various models of formula-based and responsibility-based budgets.  It was decided that CAB would attempt to develop it’s own proposal for allocation of funds, and that this proposal would include a time-line for implementation.  This timeline could include a “phase” approach that starts, for example, with a mixture of historical and RCM, but then over several years the proportion changes from mostly one to the other.  CAB agreed to review existing funding models and discuss in one week.  It was pointed out that these allocation models should include infrastructure costs, e.g., space, ORS, etc.  The ultimate goal is to come up with a new method for allocating funds across UHM that is fair and representative of both needs and worth.</w:t>
            </w:r>
          </w:p>
        </w:tc>
        <w:tc>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review of budget models will be done as follows:</w:t>
            </w:r>
          </w:p>
          <w:p w:rsidR="00000000" w:rsidDel="00000000" w:rsidP="00000000" w:rsidRDefault="00000000" w:rsidRPr="00000000" w14:paraId="000000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Rutgers: T. Conway and P. McKimmy</w:t>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Berkley: D. Boulos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Oregon: B. Glazer and D. Chin</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Penn: M. Angelo</w:t>
            </w:r>
          </w:p>
        </w:tc>
      </w:tr>
      <w:tr>
        <w:trPr>
          <w:cantSplit w:val="0"/>
          <w:trHeight w:val="62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NEXT CAB MEETING</w:t>
            </w:r>
          </w:p>
        </w:tc>
        <w:tc>
          <w:tcPr/>
          <w:p w:rsidR="00000000" w:rsidDel="00000000" w:rsidP="00000000" w:rsidRDefault="00000000" w:rsidRPr="00000000" w14:paraId="00000046">
            <w:pPr>
              <w:pageBreakBefore w:val="0"/>
              <w:spacing w:after="2.4" w:before="2.4" w:lineRule="auto"/>
              <w:rPr>
                <w:sz w:val="22"/>
                <w:szCs w:val="22"/>
              </w:rPr>
            </w:pPr>
            <w:r w:rsidDel="00000000" w:rsidR="00000000" w:rsidRPr="00000000">
              <w:rPr>
                <w:sz w:val="22"/>
                <w:szCs w:val="22"/>
                <w:rtl w:val="0"/>
              </w:rPr>
              <w:t xml:space="preserve">It was decided that due to the tight schedule for the budget committee, CAB will meet next week (Oct 29) at 10:00 in HH-208.</w:t>
            </w:r>
          </w:p>
        </w:tc>
        <w:tc>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9">
            <w:pPr>
              <w:pageBreakBefore w:val="0"/>
              <w:rPr>
                <w:b w:val="1"/>
                <w:sz w:val="20"/>
                <w:szCs w:val="20"/>
              </w:rPr>
            </w:pPr>
            <w:r w:rsidDel="00000000" w:rsidR="00000000" w:rsidRPr="00000000">
              <w:rPr>
                <w:rtl w:val="0"/>
              </w:rPr>
            </w:r>
          </w:p>
        </w:tc>
        <w:tc>
          <w:tcPr/>
          <w:p w:rsidR="00000000" w:rsidDel="00000000" w:rsidP="00000000" w:rsidRDefault="00000000" w:rsidRPr="00000000" w14:paraId="0000004A">
            <w:pPr>
              <w:pageBreakBefore w:val="0"/>
              <w:spacing w:after="2.4" w:before="2.4" w:lineRule="auto"/>
              <w:rPr>
                <w:sz w:val="22"/>
                <w:szCs w:val="22"/>
              </w:rPr>
            </w:pPr>
            <w:r w:rsidDel="00000000" w:rsidR="00000000" w:rsidRPr="00000000">
              <w:rPr>
                <w:sz w:val="22"/>
                <w:szCs w:val="22"/>
                <w:rtl w:val="0"/>
              </w:rPr>
              <w:t xml:space="preserve">A. Sakaguchi adjourned the meeting at 11:18</w:t>
            </w:r>
          </w:p>
        </w:tc>
        <w:tc>
          <w:tcPr/>
          <w:p w:rsidR="00000000" w:rsidDel="00000000" w:rsidP="00000000" w:rsidRDefault="00000000" w:rsidRPr="00000000" w14:paraId="0000004B">
            <w:pPr>
              <w:pageBreakBefore w:val="0"/>
              <w:spacing w:after="2.4" w:before="2.4" w:lineRule="auto"/>
              <w:rPr>
                <w:b w:val="1"/>
                <w:color w:val="335b8a"/>
                <w:sz w:val="22"/>
                <w:szCs w:val="22"/>
              </w:rPr>
            </w:pPr>
            <w:r w:rsidDel="00000000" w:rsidR="00000000" w:rsidRPr="00000000">
              <w:rPr>
                <w:rtl w:val="0"/>
              </w:rPr>
            </w:r>
          </w:p>
        </w:tc>
      </w:tr>
    </w:tbl>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Approved on 29 Oct 2014 with 7 votes in favor of approval and 0 against.</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