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MEETING MINUTES</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tab/>
        <w:t xml:space="preserve">January 27, 2016</w:t>
      </w:r>
      <w:r w:rsidDel="00000000" w:rsidR="00000000" w:rsidRPr="00000000">
        <w:rPr>
          <w:b w:val="1"/>
          <w:sz w:val="22"/>
          <w:szCs w:val="22"/>
          <w:rtl w:val="0"/>
        </w:rPr>
        <w:tab/>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Bldg,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b w:val="1"/>
        </w:rPr>
      </w:pPr>
      <w:r w:rsidDel="00000000" w:rsidR="00000000" w:rsidRPr="00000000">
        <w:rPr>
          <w:rtl w:val="0"/>
        </w:rPr>
      </w:r>
    </w:p>
    <w:tbl>
      <w:tblPr>
        <w:tblStyle w:val="Table1"/>
        <w:tblW w:w="1101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2"/>
        <w:gridCol w:w="363"/>
        <w:gridCol w:w="2381"/>
        <w:gridCol w:w="377"/>
        <w:gridCol w:w="2393"/>
        <w:gridCol w:w="377"/>
        <w:gridCol w:w="1915"/>
        <w:gridCol w:w="828"/>
        <w:tblGridChange w:id="0">
          <w:tblGrid>
            <w:gridCol w:w="2382"/>
            <w:gridCol w:w="363"/>
            <w:gridCol w:w="2381"/>
            <w:gridCol w:w="377"/>
            <w:gridCol w:w="2393"/>
            <w:gridCol w:w="377"/>
            <w:gridCol w:w="1915"/>
            <w:gridCol w:w="828"/>
          </w:tblGrid>
        </w:tblGridChange>
      </w:tblGrid>
      <w:tr>
        <w:trPr>
          <w:cantSplit w:val="0"/>
          <w:tblHeader w:val="0"/>
        </w:trPr>
        <w:tc>
          <w:tcPr>
            <w:gridSpan w:val="2"/>
          </w:tcPr>
          <w:p w:rsidR="00000000" w:rsidDel="00000000" w:rsidP="00000000" w:rsidRDefault="00000000" w:rsidRPr="00000000" w14:paraId="00000008">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jc w:val="center"/>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jc w:val="center"/>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jc w:val="center"/>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Michael Angelo,  </w:t>
            </w:r>
          </w:p>
          <w:p w:rsidR="00000000" w:rsidDel="00000000" w:rsidP="00000000" w:rsidRDefault="00000000" w:rsidRPr="00000000" w14:paraId="00000011">
            <w:pPr>
              <w:pageBreakBefore w:val="0"/>
              <w:rPr>
                <w:b w:val="1"/>
              </w:rPr>
            </w:pPr>
            <w:r w:rsidDel="00000000" w:rsidR="00000000" w:rsidRPr="00000000">
              <w:rPr>
                <w:b w:val="1"/>
                <w:rtl w:val="0"/>
              </w:rPr>
              <w:t xml:space="preserve">Chair</w:t>
            </w:r>
          </w:p>
        </w:tc>
        <w:tc>
          <w:tcPr/>
          <w:p w:rsidR="00000000" w:rsidDel="00000000" w:rsidP="00000000" w:rsidRDefault="00000000" w:rsidRPr="00000000" w14:paraId="00000012">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3">
            <w:pPr>
              <w:pageBreakBefore w:val="0"/>
              <w:rPr>
                <w:b w:val="1"/>
              </w:rPr>
            </w:pPr>
            <w:r w:rsidDel="00000000" w:rsidR="00000000" w:rsidRPr="00000000">
              <w:rPr>
                <w:b w:val="1"/>
                <w:rtl w:val="0"/>
              </w:rPr>
              <w:t xml:space="preserve">Brian Glazer, Vice-chair</w:t>
            </w:r>
          </w:p>
        </w:tc>
        <w:tc>
          <w:tcPr/>
          <w:p w:rsidR="00000000" w:rsidDel="00000000" w:rsidP="00000000" w:rsidRDefault="00000000" w:rsidRPr="00000000" w14:paraId="00000014">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5">
            <w:pPr>
              <w:pageBreakBefore w:val="0"/>
              <w:rPr>
                <w:b w:val="1"/>
              </w:rPr>
            </w:pPr>
            <w:r w:rsidDel="00000000" w:rsidR="00000000" w:rsidRPr="00000000">
              <w:rPr>
                <w:b w:val="1"/>
                <w:rtl w:val="0"/>
              </w:rPr>
              <w:t xml:space="preserve">John Casken, Secretary</w:t>
            </w:r>
          </w:p>
        </w:tc>
        <w:tc>
          <w:tcPr/>
          <w:p w:rsidR="00000000" w:rsidDel="00000000" w:rsidP="00000000" w:rsidRDefault="00000000" w:rsidRPr="00000000" w14:paraId="00000016">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7">
            <w:pPr>
              <w:pageBreakBefore w:val="0"/>
              <w:rPr>
                <w:b w:val="1"/>
              </w:rPr>
            </w:pPr>
            <w:r w:rsidDel="00000000" w:rsidR="00000000" w:rsidRPr="00000000">
              <w:rPr>
                <w:rtl w:val="0"/>
              </w:rPr>
            </w:r>
          </w:p>
        </w:tc>
        <w:tc>
          <w:tcPr/>
          <w:p w:rsidR="00000000" w:rsidDel="00000000" w:rsidP="00000000" w:rsidRDefault="00000000" w:rsidRPr="00000000" w14:paraId="0000001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David Chin</w:t>
            </w:r>
          </w:p>
        </w:tc>
        <w:tc>
          <w:tcPr/>
          <w:p w:rsidR="00000000" w:rsidDel="00000000" w:rsidP="00000000" w:rsidRDefault="00000000" w:rsidRPr="00000000" w14:paraId="0000001A">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B">
            <w:pPr>
              <w:pageBreakBefore w:val="0"/>
              <w:rPr>
                <w:b w:val="1"/>
              </w:rPr>
            </w:pPr>
            <w:r w:rsidDel="00000000" w:rsidR="00000000" w:rsidRPr="00000000">
              <w:rPr>
                <w:b w:val="1"/>
                <w:rtl w:val="0"/>
              </w:rPr>
              <w:t xml:space="preserve">Rosanne Harrigan</w:t>
            </w:r>
          </w:p>
        </w:tc>
        <w:tc>
          <w:tcPr/>
          <w:p w:rsidR="00000000" w:rsidDel="00000000" w:rsidP="00000000" w:rsidRDefault="00000000" w:rsidRPr="00000000" w14:paraId="0000001C">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D">
            <w:pPr>
              <w:pageBreakBefore w:val="0"/>
              <w:rPr>
                <w:b w:val="1"/>
              </w:rPr>
            </w:pPr>
            <w:r w:rsidDel="00000000" w:rsidR="00000000" w:rsidRPr="00000000">
              <w:rPr>
                <w:b w:val="1"/>
                <w:rtl w:val="0"/>
              </w:rPr>
              <w:t xml:space="preserve">Vilsoni Hereniko</w:t>
            </w:r>
          </w:p>
        </w:tc>
        <w:tc>
          <w:tcPr/>
          <w:p w:rsidR="00000000" w:rsidDel="00000000" w:rsidP="00000000" w:rsidRDefault="00000000" w:rsidRPr="00000000" w14:paraId="0000001E">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F">
            <w:pPr>
              <w:pageBreakBefore w:val="0"/>
              <w:rPr>
                <w:b w:val="1"/>
              </w:rPr>
            </w:pPr>
            <w:r w:rsidDel="00000000" w:rsidR="00000000" w:rsidRPr="00000000">
              <w:rPr>
                <w:rtl w:val="0"/>
              </w:rPr>
            </w:r>
          </w:p>
        </w:tc>
        <w:tc>
          <w:tcPr/>
          <w:p w:rsidR="00000000" w:rsidDel="00000000" w:rsidP="00000000" w:rsidRDefault="00000000" w:rsidRPr="00000000" w14:paraId="00000020">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1">
            <w:pPr>
              <w:pageBreakBefore w:val="0"/>
              <w:rPr>
                <w:b w:val="1"/>
              </w:rPr>
            </w:pPr>
            <w:r w:rsidDel="00000000" w:rsidR="00000000" w:rsidRPr="00000000">
              <w:rPr>
                <w:b w:val="1"/>
                <w:rtl w:val="0"/>
              </w:rPr>
              <w:t xml:space="preserve">Lilikala Kame'eleihiwa</w:t>
            </w:r>
          </w:p>
        </w:tc>
        <w:tc>
          <w:tcPr/>
          <w:p w:rsidR="00000000" w:rsidDel="00000000" w:rsidP="00000000" w:rsidRDefault="00000000" w:rsidRPr="00000000" w14:paraId="00000022">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3">
            <w:pPr>
              <w:pageBreakBefore w:val="0"/>
              <w:rPr>
                <w:b w:val="1"/>
              </w:rPr>
            </w:pPr>
            <w:r w:rsidDel="00000000" w:rsidR="00000000" w:rsidRPr="00000000">
              <w:rPr>
                <w:b w:val="1"/>
                <w:rtl w:val="0"/>
              </w:rPr>
              <w:t xml:space="preserve">Stephen O'Harrow</w:t>
            </w:r>
          </w:p>
        </w:tc>
        <w:tc>
          <w:tcPr/>
          <w:p w:rsidR="00000000" w:rsidDel="00000000" w:rsidP="00000000" w:rsidRDefault="00000000" w:rsidRPr="00000000" w14:paraId="00000024">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5">
            <w:pPr>
              <w:pageBreakBefore w:val="0"/>
              <w:rPr>
                <w:b w:val="1"/>
              </w:rPr>
            </w:pPr>
            <w:r w:rsidDel="00000000" w:rsidR="00000000" w:rsidRPr="00000000">
              <w:rPr>
                <w:b w:val="1"/>
                <w:rtl w:val="0"/>
              </w:rPr>
              <w:t xml:space="preserve">Robert Paull</w:t>
            </w:r>
          </w:p>
        </w:tc>
        <w:tc>
          <w:tcPr/>
          <w:p w:rsidR="00000000" w:rsidDel="00000000" w:rsidP="00000000" w:rsidRDefault="00000000" w:rsidRPr="00000000" w14:paraId="00000026">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7">
            <w:pPr>
              <w:pageBreakBefore w:val="0"/>
              <w:rPr>
                <w:b w:val="1"/>
              </w:rPr>
            </w:pPr>
            <w:r w:rsidDel="00000000" w:rsidR="00000000" w:rsidRPr="00000000">
              <w:rPr>
                <w:rtl w:val="0"/>
              </w:rPr>
            </w:r>
          </w:p>
        </w:tc>
        <w:tc>
          <w:tcPr/>
          <w:p w:rsidR="00000000" w:rsidDel="00000000" w:rsidP="00000000" w:rsidRDefault="00000000" w:rsidRPr="00000000" w14:paraId="0000002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b w:val="1"/>
              </w:rPr>
            </w:pPr>
            <w:r w:rsidDel="00000000" w:rsidR="00000000" w:rsidRPr="00000000">
              <w:rPr>
                <w:b w:val="1"/>
                <w:rtl w:val="0"/>
              </w:rPr>
              <w:t xml:space="preserve">Ann Sakaguchi</w:t>
            </w:r>
          </w:p>
        </w:tc>
        <w:tc>
          <w:tcPr/>
          <w:p w:rsidR="00000000" w:rsidDel="00000000" w:rsidP="00000000" w:rsidRDefault="00000000" w:rsidRPr="00000000" w14:paraId="0000002A">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B">
            <w:pPr>
              <w:pageBreakBefore w:val="0"/>
              <w:rPr>
                <w:b w:val="1"/>
              </w:rPr>
            </w:pPr>
            <w:r w:rsidDel="00000000" w:rsidR="00000000" w:rsidRPr="00000000">
              <w:rPr>
                <w:b w:val="1"/>
                <w:rtl w:val="0"/>
              </w:rPr>
              <w:t xml:space="preserve">Sarita Rai, SEC Liaison</w:t>
            </w:r>
          </w:p>
        </w:tc>
        <w:tc>
          <w:tcPr/>
          <w:p w:rsidR="00000000" w:rsidDel="00000000" w:rsidP="00000000" w:rsidRDefault="00000000" w:rsidRPr="00000000" w14:paraId="0000002C">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D">
            <w:pPr>
              <w:pageBreakBefore w:val="0"/>
              <w:rPr>
                <w:b w:val="1"/>
              </w:rPr>
            </w:pPr>
            <w:r w:rsidDel="00000000" w:rsidR="00000000" w:rsidRPr="00000000">
              <w:rPr>
                <w:rtl w:val="0"/>
              </w:rPr>
            </w:r>
          </w:p>
        </w:tc>
        <w:tc>
          <w:tcPr/>
          <w:p w:rsidR="00000000" w:rsidDel="00000000" w:rsidP="00000000" w:rsidRDefault="00000000" w:rsidRPr="00000000" w14:paraId="0000002E">
            <w:pPr>
              <w:pageBreakBefore w:val="0"/>
              <w:rPr>
                <w:b w:val="1"/>
              </w:rPr>
            </w:pPr>
            <w:r w:rsidDel="00000000" w:rsidR="00000000" w:rsidRPr="00000000">
              <w:rPr>
                <w:rtl w:val="0"/>
              </w:rPr>
            </w:r>
          </w:p>
        </w:tc>
        <w:tc>
          <w:tcPr/>
          <w:p w:rsidR="00000000" w:rsidDel="00000000" w:rsidP="00000000" w:rsidRDefault="00000000" w:rsidRPr="00000000" w14:paraId="0000002F">
            <w:pPr>
              <w:pageBreakBefore w:val="0"/>
              <w:rPr>
                <w:b w:val="1"/>
              </w:rPr>
            </w:pPr>
            <w:r w:rsidDel="00000000" w:rsidR="00000000" w:rsidRPr="00000000">
              <w:rPr>
                <w:rtl w:val="0"/>
              </w:rPr>
            </w:r>
          </w:p>
        </w:tc>
        <w:tc>
          <w:tcPr/>
          <w:p w:rsidR="00000000" w:rsidDel="00000000" w:rsidP="00000000" w:rsidRDefault="00000000" w:rsidRPr="00000000" w14:paraId="00000030">
            <w:pPr>
              <w:pageBreakBefore w:val="0"/>
              <w:rPr>
                <w:b w:val="1"/>
              </w:rPr>
            </w:pPr>
            <w:r w:rsidDel="00000000" w:rsidR="00000000" w:rsidRPr="00000000">
              <w:rPr>
                <w:rtl w:val="0"/>
              </w:rPr>
            </w:r>
          </w:p>
        </w:tc>
      </w:tr>
    </w:tbl>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sz w:val="22"/>
          <w:szCs w:val="22"/>
        </w:rPr>
      </w:pPr>
      <w:r w:rsidDel="00000000" w:rsidR="00000000" w:rsidRPr="00000000">
        <w:rPr>
          <w:rtl w:val="0"/>
        </w:rPr>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870"/>
        <w:gridCol w:w="4428"/>
        <w:tblGridChange w:id="0">
          <w:tblGrid>
            <w:gridCol w:w="2718"/>
            <w:gridCol w:w="3870"/>
            <w:gridCol w:w="4428"/>
          </w:tblGrid>
        </w:tblGridChange>
      </w:tblGrid>
      <w:tr>
        <w:trPr>
          <w:cantSplit w:val="0"/>
          <w:trHeight w:val="620" w:hRule="atLeast"/>
          <w:tblHeader w:val="0"/>
        </w:trPr>
        <w:tc>
          <w:tcPr/>
          <w:p w:rsidR="00000000" w:rsidDel="00000000" w:rsidP="00000000" w:rsidRDefault="00000000" w:rsidRPr="00000000" w14:paraId="00000034">
            <w:pPr>
              <w:pageBreakBefore w:val="0"/>
              <w:rPr>
                <w:b w:val="1"/>
              </w:rPr>
            </w:pPr>
            <w:r w:rsidDel="00000000" w:rsidR="00000000" w:rsidRPr="00000000">
              <w:rPr>
                <w:b w:val="1"/>
                <w:sz w:val="22"/>
                <w:szCs w:val="22"/>
                <w:rtl w:val="0"/>
              </w:rPr>
              <w:t xml:space="preserve">SUBJECT</w:t>
            </w:r>
            <w:r w:rsidDel="00000000" w:rsidR="00000000" w:rsidRPr="00000000">
              <w:rPr>
                <w:rtl w:val="0"/>
              </w:rPr>
            </w:r>
          </w:p>
        </w:tc>
        <w:tc>
          <w:tcPr/>
          <w:p w:rsidR="00000000" w:rsidDel="00000000" w:rsidP="00000000" w:rsidRDefault="00000000" w:rsidRPr="00000000" w14:paraId="00000035">
            <w:pPr>
              <w:pageBreakBefore w:val="0"/>
              <w:rPr>
                <w:b w:val="1"/>
              </w:rPr>
            </w:pPr>
            <w:r w:rsidDel="00000000" w:rsidR="00000000" w:rsidRPr="00000000">
              <w:rPr>
                <w:b w:val="1"/>
                <w:rtl w:val="0"/>
              </w:rPr>
              <w:t xml:space="preserve">DISCUSSION/INFORMATION</w:t>
            </w:r>
          </w:p>
        </w:tc>
        <w:tc>
          <w:tcPr/>
          <w:p w:rsidR="00000000" w:rsidDel="00000000" w:rsidP="00000000" w:rsidRDefault="00000000" w:rsidRPr="00000000" w14:paraId="00000036">
            <w:pPr>
              <w:pageBreakBefore w:val="0"/>
              <w:rPr>
                <w:b w:val="1"/>
              </w:rPr>
            </w:pPr>
            <w:r w:rsidDel="00000000" w:rsidR="00000000" w:rsidRPr="00000000">
              <w:rPr>
                <w:b w:val="1"/>
                <w:rtl w:val="0"/>
              </w:rPr>
              <w:t xml:space="preserve">ACTION/STRATEGY/RESPONSIBLE PERSON</w:t>
            </w:r>
          </w:p>
        </w:tc>
      </w:tr>
      <w:tr>
        <w:trPr>
          <w:cantSplit w:val="0"/>
          <w:trHeight w:val="88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CALL TO ORDER</w:t>
            </w:r>
          </w:p>
        </w:tc>
        <w:tc>
          <w:tcPr/>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rtl w:val="0"/>
              </w:rPr>
            </w:r>
          </w:p>
          <w:p w:rsidR="00000000" w:rsidDel="00000000" w:rsidP="00000000" w:rsidRDefault="00000000" w:rsidRPr="00000000" w14:paraId="0000003A">
            <w:pPr>
              <w:pageBreakBefore w:val="0"/>
              <w:jc w:val="center"/>
              <w:rPr>
                <w:b w:val="1"/>
              </w:rPr>
            </w:pPr>
            <w:r w:rsidDel="00000000" w:rsidR="00000000" w:rsidRPr="00000000">
              <w:rPr>
                <w:rtl w:val="0"/>
              </w:rPr>
            </w:r>
          </w:p>
        </w:tc>
        <w:tc>
          <w:tcPr/>
          <w:p w:rsidR="00000000" w:rsidDel="00000000" w:rsidP="00000000" w:rsidRDefault="00000000" w:rsidRPr="00000000" w14:paraId="0000003B">
            <w:pPr>
              <w:pageBreakBefore w:val="0"/>
              <w:rPr/>
            </w:pPr>
            <w:r w:rsidDel="00000000" w:rsidR="00000000" w:rsidRPr="00000000">
              <w:rPr>
                <w:rtl w:val="0"/>
              </w:rPr>
              <w:t xml:space="preserve">Meeting called to order at 3:03 p.m. by Chair Angelo.</w:t>
            </w:r>
          </w:p>
        </w:tc>
      </w:tr>
      <w:tr>
        <w:trPr>
          <w:cantSplit w:val="0"/>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APPROVAL OF AGENDA</w:t>
            </w:r>
          </w:p>
        </w:tc>
        <w:tc>
          <w:tcPr/>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t xml:space="preserve">Motion to approve the agenda made by S.  O'Harrow.  Passed unanimously.</w:t>
            </w:r>
          </w:p>
        </w:tc>
      </w:tr>
      <w:tr>
        <w:trPr>
          <w:cantSplit w:val="0"/>
          <w:tblHeader w:val="0"/>
        </w:trPr>
        <w:tc>
          <w:tcPr/>
          <w:p w:rsidR="00000000" w:rsidDel="00000000" w:rsidP="00000000" w:rsidRDefault="00000000" w:rsidRPr="00000000" w14:paraId="00000041">
            <w:pPr>
              <w:pageBreakBefore w:val="0"/>
              <w:rPr>
                <w:b w:val="1"/>
              </w:rPr>
            </w:pPr>
            <w:r w:rsidDel="00000000" w:rsidR="00000000" w:rsidRPr="00000000">
              <w:rPr>
                <w:b w:val="1"/>
                <w:rtl w:val="0"/>
              </w:rPr>
              <w:t xml:space="preserve">MINUTES</w:t>
            </w:r>
          </w:p>
        </w:tc>
        <w:tc>
          <w:tcPr/>
          <w:p w:rsidR="00000000" w:rsidDel="00000000" w:rsidP="00000000" w:rsidRDefault="00000000" w:rsidRPr="00000000" w14:paraId="00000042">
            <w:pPr>
              <w:pageBreakBefore w:val="0"/>
              <w:rPr/>
            </w:pPr>
            <w:r w:rsidDel="00000000" w:rsidR="00000000" w:rsidRPr="00000000">
              <w:rPr>
                <w:rtl w:val="0"/>
              </w:rPr>
              <w:t xml:space="preserve">Minutes of:</w:t>
            </w:r>
          </w:p>
          <w:p w:rsidR="00000000" w:rsidDel="00000000" w:rsidP="00000000" w:rsidRDefault="00000000" w:rsidRPr="00000000" w14:paraId="00000043">
            <w:pPr>
              <w:pageBreakBefore w:val="0"/>
              <w:rPr/>
            </w:pPr>
            <w:r w:rsidDel="00000000" w:rsidR="00000000" w:rsidRPr="00000000">
              <w:rPr>
                <w:rtl w:val="0"/>
              </w:rPr>
              <w:t xml:space="preserve">1. January 06, 2016 Main CAB Committee.</w:t>
            </w:r>
          </w:p>
          <w:p w:rsidR="00000000" w:rsidDel="00000000" w:rsidP="00000000" w:rsidRDefault="00000000" w:rsidRPr="00000000" w14:paraId="00000044">
            <w:pPr>
              <w:pageBreakBefore w:val="0"/>
              <w:rPr/>
            </w:pPr>
            <w:r w:rsidDel="00000000" w:rsidR="00000000" w:rsidRPr="00000000">
              <w:rPr>
                <w:rtl w:val="0"/>
              </w:rPr>
              <w:t xml:space="preserve">2. January 06. 2016 CAB Budget Subcommittee</w:t>
            </w:r>
          </w:p>
          <w:p w:rsidR="00000000" w:rsidDel="00000000" w:rsidP="00000000" w:rsidRDefault="00000000" w:rsidRPr="00000000" w14:paraId="00000045">
            <w:pPr>
              <w:pageBreakBefore w:val="0"/>
              <w:rPr>
                <w:b w:val="1"/>
              </w:rPr>
            </w:pPr>
            <w:r w:rsidDel="00000000" w:rsidR="00000000" w:rsidRPr="00000000">
              <w:rPr>
                <w:rtl w:val="0"/>
              </w:rPr>
              <w:t xml:space="preserve">3. January 14, CAB Special meeting</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tc>
        <w:tc>
          <w:tcPr/>
          <w:p w:rsidR="00000000" w:rsidDel="00000000" w:rsidP="00000000" w:rsidRDefault="00000000" w:rsidRPr="00000000" w14:paraId="00000047">
            <w:pPr>
              <w:pageBreakBefore w:val="0"/>
              <w:rPr/>
            </w:pPr>
            <w:r w:rsidDel="00000000" w:rsidR="00000000" w:rsidRPr="00000000">
              <w:rPr>
                <w:rtl w:val="0"/>
              </w:rPr>
              <w:t xml:space="preserve">1. Motion to approve the minutes of the Main CAB meeting on January 06, 2016 as corrected made by A. Sakaguchi.  Motion passed unanimously.</w:t>
            </w:r>
          </w:p>
          <w:p w:rsidR="00000000" w:rsidDel="00000000" w:rsidP="00000000" w:rsidRDefault="00000000" w:rsidRPr="00000000" w14:paraId="00000048">
            <w:pPr>
              <w:pageBreakBefore w:val="0"/>
              <w:rPr/>
            </w:pPr>
            <w:r w:rsidDel="00000000" w:rsidR="00000000" w:rsidRPr="00000000">
              <w:rPr>
                <w:rtl w:val="0"/>
              </w:rPr>
              <w:t xml:space="preserve">2. Motion to approve the minutes of the CAB Budget Subcommittee on January 06, 2016 as corrected made by L. Kame`eleihiwa. Motion passed unanimously.</w:t>
            </w:r>
          </w:p>
          <w:p w:rsidR="00000000" w:rsidDel="00000000" w:rsidP="00000000" w:rsidRDefault="00000000" w:rsidRPr="00000000" w14:paraId="00000049">
            <w:pPr>
              <w:pageBreakBefore w:val="0"/>
              <w:rPr/>
            </w:pPr>
            <w:r w:rsidDel="00000000" w:rsidR="00000000" w:rsidRPr="00000000">
              <w:rPr>
                <w:rtl w:val="0"/>
              </w:rPr>
              <w:t xml:space="preserve">3 Motion to approve the minutes of the CAB Special meeting on January 14, 2016, as corrected made by A.Sakaguchi.  Motion passed unanimously.</w:t>
            </w:r>
          </w:p>
        </w:tc>
      </w:tr>
      <w:tr>
        <w:trPr>
          <w:cantSplit w:val="0"/>
          <w:tblHeader w:val="0"/>
        </w:trPr>
        <w:tc>
          <w:tcPr/>
          <w:p w:rsidR="00000000" w:rsidDel="00000000" w:rsidP="00000000" w:rsidRDefault="00000000" w:rsidRPr="00000000" w14:paraId="0000004A">
            <w:pPr>
              <w:pageBreakBefore w:val="0"/>
              <w:rPr>
                <w:b w:val="1"/>
              </w:rPr>
            </w:pPr>
            <w:r w:rsidDel="00000000" w:rsidR="00000000" w:rsidRPr="00000000">
              <w:rPr>
                <w:b w:val="1"/>
                <w:rtl w:val="0"/>
              </w:rPr>
              <w:t xml:space="preserve">ANNOUNCEMENTS</w:t>
            </w:r>
          </w:p>
        </w:tc>
        <w:tc>
          <w:tcPr/>
          <w:p w:rsidR="00000000" w:rsidDel="00000000" w:rsidP="00000000" w:rsidRDefault="00000000" w:rsidRPr="00000000" w14:paraId="0000004B">
            <w:pPr>
              <w:pageBreakBefore w:val="0"/>
              <w:rPr/>
            </w:pPr>
            <w:r w:rsidDel="00000000" w:rsidR="00000000" w:rsidRPr="00000000">
              <w:rPr>
                <w:rtl w:val="0"/>
              </w:rPr>
              <w:t xml:space="preserve">1.Discussion on presentation to the BOR on the highlights as to why the VPRI Re-org was rejected.</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2. Restricted registration.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3. Revised approach to budgeting.</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tc>
        <w:tc>
          <w:tcPr/>
          <w:p w:rsidR="00000000" w:rsidDel="00000000" w:rsidP="00000000" w:rsidRDefault="00000000" w:rsidRPr="00000000" w14:paraId="0000005E">
            <w:pPr>
              <w:pageBreakBefore w:val="0"/>
              <w:rPr/>
            </w:pPr>
            <w:bookmarkStart w:colFirst="0" w:colLast="0" w:name="_gjdgxs" w:id="0"/>
            <w:bookmarkEnd w:id="0"/>
            <w:r w:rsidDel="00000000" w:rsidR="00000000" w:rsidRPr="00000000">
              <w:rPr>
                <w:rtl w:val="0"/>
              </w:rPr>
              <w:t xml:space="preserve">1. Agreed that Chair Angelo should draft a simple 3 minute presentation the BOR. He will circulate for comments before the BOR meeting.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2. S. O`Harrow raised the issue of the UHM pilot use of an algorithm to assist students finish in four years.  Noted that the SEC has asked CAPP to examine the issue.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3. D. Chin and A. Sakaguchi reviewed the new budget plan on which they had been working.  The plan was accompanied by detailed explanatory material. Committee members expressed great satisfaction with this new approach to budgeting. </w:t>
            </w:r>
          </w:p>
          <w:p w:rsidR="00000000" w:rsidDel="00000000" w:rsidP="00000000" w:rsidRDefault="00000000" w:rsidRPr="00000000" w14:paraId="00000063">
            <w:pPr>
              <w:pageBreakBefore w:val="0"/>
              <w:rPr/>
            </w:pPr>
            <w:r w:rsidDel="00000000" w:rsidR="00000000" w:rsidRPr="00000000">
              <w:rPr>
                <w:rtl w:val="0"/>
              </w:rPr>
              <w:t xml:space="preserve">Much of the discussion centered on how the SCOs would be populated.</w:t>
            </w:r>
          </w:p>
          <w:p w:rsidR="00000000" w:rsidDel="00000000" w:rsidP="00000000" w:rsidRDefault="00000000" w:rsidRPr="00000000" w14:paraId="00000064">
            <w:pPr>
              <w:pageBreakBefore w:val="0"/>
              <w:rPr/>
            </w:pPr>
            <w:r w:rsidDel="00000000" w:rsidR="00000000" w:rsidRPr="00000000">
              <w:rPr>
                <w:rtl w:val="0"/>
              </w:rPr>
              <w:t xml:space="preserve">Agreed that the next step should be to have the draft circulate through the CAB before being taken to the SEC by S. Rai on February 01.</w:t>
            </w:r>
          </w:p>
          <w:p w:rsidR="00000000" w:rsidDel="00000000" w:rsidP="00000000" w:rsidRDefault="00000000" w:rsidRPr="00000000" w14:paraId="00000065">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6">
            <w:pPr>
              <w:pageBreakBefore w:val="0"/>
              <w:rPr>
                <w:b w:val="1"/>
              </w:rPr>
            </w:pPr>
            <w:r w:rsidDel="00000000" w:rsidR="00000000" w:rsidRPr="00000000">
              <w:rPr>
                <w:b w:val="1"/>
                <w:rtl w:val="0"/>
              </w:rPr>
              <w:t xml:space="preserve">NEXT MEETING</w:t>
            </w:r>
          </w:p>
        </w:tc>
        <w:tc>
          <w:tcPr/>
          <w:p w:rsidR="00000000" w:rsidDel="00000000" w:rsidP="00000000" w:rsidRDefault="00000000" w:rsidRPr="00000000" w14:paraId="00000067">
            <w:pPr>
              <w:pageBreakBefore w:val="0"/>
              <w:rPr/>
            </w:pPr>
            <w:r w:rsidDel="00000000" w:rsidR="00000000" w:rsidRPr="00000000">
              <w:rPr>
                <w:rtl w:val="0"/>
              </w:rPr>
            </w:r>
          </w:p>
        </w:tc>
        <w:tc>
          <w:tcPr/>
          <w:p w:rsidR="00000000" w:rsidDel="00000000" w:rsidP="00000000" w:rsidRDefault="00000000" w:rsidRPr="00000000" w14:paraId="00000068">
            <w:pPr>
              <w:pageBreakBefore w:val="0"/>
              <w:rPr/>
            </w:pPr>
            <w:r w:rsidDel="00000000" w:rsidR="00000000" w:rsidRPr="00000000">
              <w:rPr>
                <w:rtl w:val="0"/>
              </w:rPr>
              <w:t xml:space="preserve">a) Next meeting of the Main CAB will February 03, 2016 beginning at 3:00 pm.</w:t>
            </w:r>
          </w:p>
          <w:p w:rsidR="00000000" w:rsidDel="00000000" w:rsidP="00000000" w:rsidRDefault="00000000" w:rsidRPr="00000000" w14:paraId="00000069">
            <w:pPr>
              <w:pageBreakBefore w:val="0"/>
              <w:rPr>
                <w:b w:val="1"/>
                <w:sz w:val="22"/>
                <w:szCs w:val="22"/>
              </w:rPr>
            </w:pPr>
            <w:r w:rsidDel="00000000" w:rsidR="00000000" w:rsidRPr="00000000">
              <w:rPr>
                <w:rtl w:val="0"/>
              </w:rPr>
              <w:t xml:space="preserve">b) Next meeting of the CAB Budget Subcommittee will be February 03, 2016.  Both meetings will be held in </w:t>
            </w:r>
            <w:r w:rsidDel="00000000" w:rsidR="00000000" w:rsidRPr="00000000">
              <w:rPr>
                <w:sz w:val="22"/>
                <w:szCs w:val="22"/>
                <w:rtl w:val="0"/>
              </w:rPr>
              <w:t xml:space="preserve">Kamakakuokalani Bldg, Room 103F.</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B">
            <w:pPr>
              <w:pageBreakBefore w:val="0"/>
              <w:rPr>
                <w:b w:val="1"/>
              </w:rPr>
            </w:pPr>
            <w:r w:rsidDel="00000000" w:rsidR="00000000" w:rsidRPr="00000000">
              <w:rPr>
                <w:b w:val="1"/>
                <w:rtl w:val="0"/>
              </w:rPr>
              <w:t xml:space="preserve">ADJOURNMENT</w:t>
            </w:r>
          </w:p>
        </w:tc>
        <w:tc>
          <w:tcPr/>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tc>
        <w:tc>
          <w:tcPr/>
          <w:p w:rsidR="00000000" w:rsidDel="00000000" w:rsidP="00000000" w:rsidRDefault="00000000" w:rsidRPr="00000000" w14:paraId="0000006F">
            <w:pPr>
              <w:pageBreakBefore w:val="0"/>
              <w:rPr/>
            </w:pPr>
            <w:r w:rsidDel="00000000" w:rsidR="00000000" w:rsidRPr="00000000">
              <w:rPr>
                <w:rtl w:val="0"/>
              </w:rPr>
              <w:t xml:space="preserve">Motion to adjourn made by V. Hereniko.  Motion passed unanimously.</w:t>
            </w:r>
          </w:p>
          <w:p w:rsidR="00000000" w:rsidDel="00000000" w:rsidP="00000000" w:rsidRDefault="00000000" w:rsidRPr="00000000" w14:paraId="00000070">
            <w:pPr>
              <w:pageBreakBefore w:val="0"/>
              <w:rPr/>
            </w:pPr>
            <w:r w:rsidDel="00000000" w:rsidR="00000000" w:rsidRPr="00000000">
              <w:rPr>
                <w:rtl w:val="0"/>
              </w:rPr>
              <w:t xml:space="preserve">Meeting adjourned at 4:25 pm.</w:t>
            </w:r>
          </w:p>
        </w:tc>
      </w:tr>
    </w:tbl>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Approved unanimously January 27, 2016 </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1"/>
        <w:smallCaps w:val="1"/>
        <w:sz w:val="20"/>
        <w:szCs w:val="20"/>
      </w:rPr>
    </w:pP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