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5 April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106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0735.0" w:type="dxa"/>
        <w:jc w:val="left"/>
        <w:tblInd w:w="-80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525"/>
        <w:gridCol w:w="1710"/>
        <w:gridCol w:w="850"/>
        <w:tblGridChange w:id="0">
          <w:tblGrid>
            <w:gridCol w:w="2095"/>
            <w:gridCol w:w="533"/>
            <w:gridCol w:w="2700"/>
            <w:gridCol w:w="270"/>
            <w:gridCol w:w="2052"/>
            <w:gridCol w:w="525"/>
            <w:gridCol w:w="1710"/>
            <w:gridCol w:w="850"/>
          </w:tblGrid>
        </w:tblGridChange>
      </w:tblGrid>
      <w:tr>
        <w:trPr>
          <w:cantSplit w:val="0"/>
          <w:tblHeader w:val="0"/>
        </w:trPr>
        <w:tc>
          <w:tcPr>
            <w:gridSpan w:val="2"/>
          </w:tcPr>
          <w:p w:rsidR="00000000" w:rsidDel="00000000" w:rsidP="00000000" w:rsidRDefault="00000000" w:rsidRPr="00000000" w14:paraId="00000009">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B">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D">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10">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Brian Glazer (BG), Chair</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Ann Sakaguchi (AS)</w:t>
            </w:r>
          </w:p>
        </w:tc>
        <w:tc>
          <w:tcPr/>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Garrett Apuzen-Ito (GI), Secretary</w:t>
            </w:r>
          </w:p>
        </w:tc>
        <w:tc>
          <w:tcPr/>
          <w:p w:rsidR="00000000" w:rsidDel="00000000" w:rsidP="00000000" w:rsidRDefault="00000000" w:rsidRPr="00000000" w14:paraId="00000016">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VCR/VCAA Michael Bruno</w:t>
            </w:r>
          </w:p>
        </w:tc>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1:33</w:t>
            </w:r>
          </w:p>
        </w:tc>
      </w:tr>
      <w:tr>
        <w:trPr>
          <w:cantSplit w:val="0"/>
          <w:trHeight w:val="260" w:hRule="atLeast"/>
          <w:tblHeader w:val="0"/>
        </w:trPr>
        <w:tc>
          <w:tcPr/>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Adrian Franke (AF)</w:t>
            </w:r>
          </w:p>
        </w:tc>
        <w:tc>
          <w:tcPr/>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Kara Miller (KM) </w:t>
            </w:r>
          </w:p>
        </w:tc>
        <w:tc>
          <w:tcPr/>
          <w:p w:rsidR="00000000" w:rsidDel="00000000" w:rsidP="00000000" w:rsidRDefault="00000000" w:rsidRPr="00000000" w14:paraId="0000001C">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1D">
            <w:pPr>
              <w:pageBreakBefore w:val="0"/>
              <w:jc w:val="both"/>
              <w:rPr>
                <w:sz w:val="20"/>
                <w:szCs w:val="20"/>
              </w:rPr>
            </w:pPr>
            <w:r w:rsidDel="00000000" w:rsidR="00000000" w:rsidRPr="00000000">
              <w:rPr>
                <w:sz w:val="20"/>
                <w:szCs w:val="20"/>
                <w:rtl w:val="0"/>
              </w:rPr>
              <w:t xml:space="preserve">Douglas Vincent (DV)</w:t>
            </w:r>
          </w:p>
        </w:tc>
        <w:tc>
          <w:tcPr/>
          <w:p w:rsidR="00000000" w:rsidDel="00000000" w:rsidP="00000000" w:rsidRDefault="00000000" w:rsidRPr="00000000" w14:paraId="0000001E">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F">
            <w:pPr>
              <w:pageBreakBefore w:val="0"/>
              <w:rPr>
                <w:sz w:val="20"/>
                <w:szCs w:val="20"/>
              </w:rPr>
            </w:pPr>
            <w:r w:rsidDel="00000000" w:rsidR="00000000" w:rsidRPr="00000000">
              <w:rPr>
                <w:rtl w:val="0"/>
              </w:rPr>
            </w:r>
          </w:p>
        </w:tc>
        <w:tc>
          <w:tcPr/>
          <w:p w:rsidR="00000000" w:rsidDel="00000000" w:rsidP="00000000" w:rsidRDefault="00000000" w:rsidRPr="00000000" w14:paraId="00000020">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Ruth Hsu (RH)</w:t>
            </w:r>
          </w:p>
        </w:tc>
        <w:tc>
          <w:tcPr/>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23">
            <w:pPr>
              <w:pageBreakBefore w:val="0"/>
              <w:jc w:val="both"/>
              <w:rPr>
                <w:sz w:val="20"/>
                <w:szCs w:val="20"/>
              </w:rPr>
            </w:pPr>
            <w:r w:rsidDel="00000000" w:rsidR="00000000" w:rsidRPr="00000000">
              <w:rPr>
                <w:sz w:val="20"/>
                <w:szCs w:val="20"/>
                <w:rtl w:val="0"/>
              </w:rPr>
              <w:t xml:space="preserve">Robert Paull (RP)</w:t>
            </w:r>
          </w:p>
        </w:tc>
        <w:tc>
          <w:tcPr/>
          <w:p w:rsidR="00000000" w:rsidDel="00000000" w:rsidP="00000000" w:rsidRDefault="00000000" w:rsidRPr="00000000" w14:paraId="0000002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5">
            <w:pPr>
              <w:pageBreakBefore w:val="0"/>
              <w:rPr>
                <w:sz w:val="20"/>
                <w:szCs w:val="20"/>
              </w:rPr>
            </w:pPr>
            <w:bookmarkStart w:colFirst="0" w:colLast="0" w:name="_30j0zll" w:id="1"/>
            <w:bookmarkEnd w:id="1"/>
            <w:r w:rsidDel="00000000" w:rsidR="00000000" w:rsidRPr="00000000">
              <w:rPr>
                <w:sz w:val="20"/>
                <w:szCs w:val="20"/>
                <w:rtl w:val="0"/>
              </w:rPr>
              <w:t xml:space="preserve">Sarita Rai (SR)--SEC Liason</w:t>
            </w:r>
          </w:p>
        </w:tc>
        <w:tc>
          <w:tcPr/>
          <w:p w:rsidR="00000000" w:rsidDel="00000000" w:rsidP="00000000" w:rsidRDefault="00000000" w:rsidRPr="00000000" w14:paraId="00000026">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7">
            <w:pPr>
              <w:pageBreakBefore w:val="0"/>
              <w:rPr>
                <w:sz w:val="20"/>
                <w:szCs w:val="20"/>
              </w:rPr>
            </w:pPr>
            <w:r w:rsidDel="00000000" w:rsidR="00000000" w:rsidRPr="00000000">
              <w:rPr>
                <w:rtl w:val="0"/>
              </w:rPr>
            </w:r>
          </w:p>
        </w:tc>
        <w:tc>
          <w:tcPr/>
          <w:p w:rsidR="00000000" w:rsidDel="00000000" w:rsidP="00000000" w:rsidRDefault="00000000" w:rsidRPr="00000000" w14:paraId="00000028">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Judith Inazu (JI)</w:t>
            </w:r>
          </w:p>
        </w:tc>
        <w:tc>
          <w:tcPr/>
          <w:p w:rsidR="00000000" w:rsidDel="00000000" w:rsidP="00000000" w:rsidRDefault="00000000" w:rsidRPr="00000000" w14:paraId="0000002A">
            <w:pPr>
              <w:pageBreakBefore w:val="0"/>
              <w:jc w:val="center"/>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Hyoung-June Park (HP)</w:t>
            </w:r>
          </w:p>
        </w:tc>
        <w:tc>
          <w:tcPr/>
          <w:p w:rsidR="00000000" w:rsidDel="00000000" w:rsidP="00000000" w:rsidRDefault="00000000" w:rsidRPr="00000000" w14:paraId="0000002C">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Robert Cooney, (RC)</w:t>
            </w:r>
          </w:p>
        </w:tc>
        <w:tc>
          <w:tcPr/>
          <w:p w:rsidR="00000000" w:rsidDel="00000000" w:rsidP="00000000" w:rsidRDefault="00000000" w:rsidRPr="00000000" w14:paraId="0000002E">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2F">
            <w:pPr>
              <w:pageBreakBefore w:val="0"/>
              <w:rPr>
                <w:sz w:val="20"/>
                <w:szCs w:val="20"/>
              </w:rPr>
            </w:pPr>
            <w:r w:rsidDel="00000000" w:rsidR="00000000" w:rsidRPr="00000000">
              <w:rPr>
                <w:rtl w:val="0"/>
              </w:rPr>
            </w:r>
          </w:p>
        </w:tc>
        <w:tc>
          <w:tcPr/>
          <w:p w:rsidR="00000000" w:rsidDel="00000000" w:rsidP="00000000" w:rsidRDefault="00000000" w:rsidRPr="00000000" w14:paraId="00000030">
            <w:pPr>
              <w:pageBreakBefore w:val="0"/>
              <w:jc w:val="center"/>
              <w:rPr>
                <w:sz w:val="20"/>
                <w:szCs w:val="20"/>
              </w:rPr>
            </w:pP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tbl>
      <w:tblPr>
        <w:tblStyle w:val="Table2"/>
        <w:tblW w:w="10728.0" w:type="dxa"/>
        <w:jc w:val="left"/>
        <w:tblInd w:w="-80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2">
            <w:pPr>
              <w:pageBreakBefore w:val="0"/>
              <w:rPr>
                <w:sz w:val="20"/>
                <w:szCs w:val="2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5">
            <w:pPr>
              <w:pageBreakBefore w:val="0"/>
              <w:rPr>
                <w:sz w:val="20"/>
                <w:szCs w:val="2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2:33</w:t>
            </w:r>
          </w:p>
        </w:tc>
        <w:tc>
          <w:tcPr/>
          <w:p w:rsidR="00000000" w:rsidDel="00000000" w:rsidP="00000000" w:rsidRDefault="00000000" w:rsidRPr="00000000" w14:paraId="00000037">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8">
            <w:pPr>
              <w:pageBreakBefore w:val="0"/>
              <w:rPr>
                <w:sz w:val="20"/>
                <w:szCs w:val="2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9">
            <w:pPr>
              <w:pageBreakBefore w:val="0"/>
              <w:spacing w:after="2" w:before="2" w:lineRule="auto"/>
              <w:rPr>
                <w:sz w:val="22"/>
                <w:szCs w:val="22"/>
              </w:rPr>
            </w:pPr>
            <w:r w:rsidDel="00000000" w:rsidR="00000000" w:rsidRPr="00000000">
              <w:rPr>
                <w:sz w:val="22"/>
                <w:szCs w:val="22"/>
                <w:rtl w:val="0"/>
              </w:rPr>
              <w:t xml:space="preserve">Minutes for 3/22/17 approved (vote: 7 for, 1 abstention, 0 against)</w:t>
            </w:r>
          </w:p>
        </w:tc>
        <w:tc>
          <w:tcPr/>
          <w:p w:rsidR="00000000" w:rsidDel="00000000" w:rsidP="00000000" w:rsidRDefault="00000000" w:rsidRPr="00000000" w14:paraId="0000003A">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VCAA/VCR Michael Bruno (MB)</w:t>
            </w:r>
          </w:p>
          <w:p w:rsidR="00000000" w:rsidDel="00000000" w:rsidP="00000000" w:rsidRDefault="00000000" w:rsidRPr="00000000" w14:paraId="0000003C">
            <w:pPr>
              <w:pageBreakBefore w:val="0"/>
              <w:jc w:val="center"/>
              <w:rPr>
                <w:b w:val="1"/>
                <w:sz w:val="20"/>
                <w:szCs w:val="20"/>
              </w:rPr>
            </w:pPr>
            <w:r w:rsidDel="00000000" w:rsidR="00000000" w:rsidRPr="00000000">
              <w:rPr>
                <w:rtl w:val="0"/>
              </w:rPr>
            </w:r>
          </w:p>
          <w:p w:rsidR="00000000" w:rsidDel="00000000" w:rsidP="00000000" w:rsidRDefault="00000000" w:rsidRPr="00000000" w14:paraId="0000003D">
            <w:pPr>
              <w:pageBreakBefore w:val="0"/>
              <w:jc w:val="center"/>
              <w:rPr>
                <w:b w:val="1"/>
                <w:sz w:val="20"/>
                <w:szCs w:val="20"/>
              </w:rPr>
            </w:pPr>
            <w:r w:rsidDel="00000000" w:rsidR="00000000" w:rsidRPr="00000000">
              <w:rPr>
                <w:rtl w:val="0"/>
              </w:rPr>
            </w:r>
          </w:p>
          <w:p w:rsidR="00000000" w:rsidDel="00000000" w:rsidP="00000000" w:rsidRDefault="00000000" w:rsidRPr="00000000" w14:paraId="0000003E">
            <w:pPr>
              <w:pageBreakBefore w:val="0"/>
              <w:jc w:val="center"/>
              <w:rPr>
                <w:b w:val="1"/>
                <w:sz w:val="20"/>
                <w:szCs w:val="20"/>
              </w:rPr>
            </w:pPr>
            <w:r w:rsidDel="00000000" w:rsidR="00000000" w:rsidRPr="00000000">
              <w:rPr>
                <w:rtl w:val="0"/>
              </w:rPr>
            </w:r>
          </w:p>
          <w:p w:rsidR="00000000" w:rsidDel="00000000" w:rsidP="00000000" w:rsidRDefault="00000000" w:rsidRPr="00000000" w14:paraId="0000003F">
            <w:pPr>
              <w:pageBreakBefore w:val="0"/>
              <w:jc w:val="center"/>
              <w:rPr>
                <w:b w:val="1"/>
                <w:sz w:val="20"/>
                <w:szCs w:val="20"/>
              </w:rPr>
            </w:pPr>
            <w:r w:rsidDel="00000000" w:rsidR="00000000" w:rsidRPr="00000000">
              <w:rPr>
                <w:rtl w:val="0"/>
              </w:rPr>
            </w:r>
          </w:p>
          <w:p w:rsidR="00000000" w:rsidDel="00000000" w:rsidP="00000000" w:rsidRDefault="00000000" w:rsidRPr="00000000" w14:paraId="00000040">
            <w:pPr>
              <w:pageBreakBefore w:val="0"/>
              <w:jc w:val="center"/>
              <w:rPr>
                <w:b w:val="1"/>
                <w:sz w:val="20"/>
                <w:szCs w:val="20"/>
              </w:rPr>
            </w:pPr>
            <w:r w:rsidDel="00000000" w:rsidR="00000000" w:rsidRPr="00000000">
              <w:rPr>
                <w:rtl w:val="0"/>
              </w:rPr>
            </w:r>
          </w:p>
          <w:p w:rsidR="00000000" w:rsidDel="00000000" w:rsidP="00000000" w:rsidRDefault="00000000" w:rsidRPr="00000000" w14:paraId="00000041">
            <w:pPr>
              <w:pageBreakBefore w:val="0"/>
              <w:jc w:val="center"/>
              <w:rPr>
                <w:b w:val="1"/>
                <w:sz w:val="20"/>
                <w:szCs w:val="20"/>
              </w:rPr>
            </w:pPr>
            <w:r w:rsidDel="00000000" w:rsidR="00000000" w:rsidRPr="00000000">
              <w:rPr>
                <w:rtl w:val="0"/>
              </w:rPr>
            </w:r>
          </w:p>
          <w:p w:rsidR="00000000" w:rsidDel="00000000" w:rsidP="00000000" w:rsidRDefault="00000000" w:rsidRPr="00000000" w14:paraId="00000042">
            <w:pPr>
              <w:pageBreakBefore w:val="0"/>
              <w:jc w:val="center"/>
              <w:rPr>
                <w:b w:val="1"/>
                <w:sz w:val="20"/>
                <w:szCs w:val="20"/>
              </w:rPr>
            </w:pPr>
            <w:r w:rsidDel="00000000" w:rsidR="00000000" w:rsidRPr="00000000">
              <w:rPr>
                <w:rtl w:val="0"/>
              </w:rPr>
            </w:r>
          </w:p>
          <w:p w:rsidR="00000000" w:rsidDel="00000000" w:rsidP="00000000" w:rsidRDefault="00000000" w:rsidRPr="00000000" w14:paraId="00000043">
            <w:pPr>
              <w:pageBreakBefore w:val="0"/>
              <w:jc w:val="center"/>
              <w:rPr>
                <w:b w:val="1"/>
                <w:sz w:val="20"/>
                <w:szCs w:val="20"/>
              </w:rPr>
            </w:pPr>
            <w:r w:rsidDel="00000000" w:rsidR="00000000" w:rsidRPr="00000000">
              <w:rPr>
                <w:rtl w:val="0"/>
              </w:rPr>
            </w:r>
          </w:p>
          <w:p w:rsidR="00000000" w:rsidDel="00000000" w:rsidP="00000000" w:rsidRDefault="00000000" w:rsidRPr="00000000" w14:paraId="00000044">
            <w:pPr>
              <w:pageBreakBefore w:val="0"/>
              <w:jc w:val="center"/>
              <w:rPr>
                <w:b w:val="1"/>
                <w:sz w:val="20"/>
                <w:szCs w:val="20"/>
              </w:rPr>
            </w:pPr>
            <w:r w:rsidDel="00000000" w:rsidR="00000000" w:rsidRPr="00000000">
              <w:rPr>
                <w:rtl w:val="0"/>
              </w:rPr>
            </w:r>
          </w:p>
          <w:p w:rsidR="00000000" w:rsidDel="00000000" w:rsidP="00000000" w:rsidRDefault="00000000" w:rsidRPr="00000000" w14:paraId="00000045">
            <w:pPr>
              <w:pageBreakBefore w:val="0"/>
              <w:jc w:val="center"/>
              <w:rPr>
                <w:b w:val="1"/>
                <w:sz w:val="20"/>
                <w:szCs w:val="20"/>
              </w:rPr>
            </w:pPr>
            <w:r w:rsidDel="00000000" w:rsidR="00000000" w:rsidRPr="00000000">
              <w:rPr>
                <w:rtl w:val="0"/>
              </w:rPr>
            </w:r>
          </w:p>
          <w:p w:rsidR="00000000" w:rsidDel="00000000" w:rsidP="00000000" w:rsidRDefault="00000000" w:rsidRPr="00000000" w14:paraId="00000046">
            <w:pPr>
              <w:pageBreakBefore w:val="0"/>
              <w:jc w:val="center"/>
              <w:rPr>
                <w:b w:val="1"/>
                <w:sz w:val="20"/>
                <w:szCs w:val="20"/>
              </w:rPr>
            </w:pPr>
            <w:r w:rsidDel="00000000" w:rsidR="00000000" w:rsidRPr="00000000">
              <w:rPr>
                <w:rtl w:val="0"/>
              </w:rPr>
            </w:r>
          </w:p>
          <w:p w:rsidR="00000000" w:rsidDel="00000000" w:rsidP="00000000" w:rsidRDefault="00000000" w:rsidRPr="00000000" w14:paraId="00000047">
            <w:pPr>
              <w:pageBreakBefore w:val="0"/>
              <w:jc w:val="center"/>
              <w:rPr>
                <w:b w:val="1"/>
                <w:sz w:val="20"/>
                <w:szCs w:val="20"/>
              </w:rPr>
            </w:pPr>
            <w:r w:rsidDel="00000000" w:rsidR="00000000" w:rsidRPr="00000000">
              <w:rPr>
                <w:rtl w:val="0"/>
              </w:rPr>
            </w:r>
          </w:p>
          <w:p w:rsidR="00000000" w:rsidDel="00000000" w:rsidP="00000000" w:rsidRDefault="00000000" w:rsidRPr="00000000" w14:paraId="00000048">
            <w:pPr>
              <w:pageBreakBefore w:val="0"/>
              <w:jc w:val="center"/>
              <w:rPr>
                <w:b w:val="1"/>
                <w:sz w:val="20"/>
                <w:szCs w:val="20"/>
              </w:rPr>
            </w:pPr>
            <w:r w:rsidDel="00000000" w:rsidR="00000000" w:rsidRPr="00000000">
              <w:rPr>
                <w:rtl w:val="0"/>
              </w:rPr>
            </w:r>
          </w:p>
          <w:p w:rsidR="00000000" w:rsidDel="00000000" w:rsidP="00000000" w:rsidRDefault="00000000" w:rsidRPr="00000000" w14:paraId="00000049">
            <w:pPr>
              <w:pageBreakBefore w:val="0"/>
              <w:jc w:val="center"/>
              <w:rPr>
                <w:b w:val="1"/>
                <w:sz w:val="20"/>
                <w:szCs w:val="20"/>
              </w:rPr>
            </w:pPr>
            <w:r w:rsidDel="00000000" w:rsidR="00000000" w:rsidRPr="00000000">
              <w:rPr>
                <w:rtl w:val="0"/>
              </w:rPr>
            </w:r>
          </w:p>
          <w:p w:rsidR="00000000" w:rsidDel="00000000" w:rsidP="00000000" w:rsidRDefault="00000000" w:rsidRPr="00000000" w14:paraId="0000004A">
            <w:pPr>
              <w:pageBreakBefore w:val="0"/>
              <w:jc w:val="center"/>
              <w:rPr>
                <w:b w:val="1"/>
                <w:sz w:val="20"/>
                <w:szCs w:val="20"/>
              </w:rPr>
            </w:pPr>
            <w:r w:rsidDel="00000000" w:rsidR="00000000" w:rsidRPr="00000000">
              <w:rPr>
                <w:rtl w:val="0"/>
              </w:rPr>
            </w:r>
          </w:p>
          <w:p w:rsidR="00000000" w:rsidDel="00000000" w:rsidP="00000000" w:rsidRDefault="00000000" w:rsidRPr="00000000" w14:paraId="0000004B">
            <w:pPr>
              <w:pageBreakBefore w:val="0"/>
              <w:jc w:val="center"/>
              <w:rPr>
                <w:b w:val="1"/>
                <w:sz w:val="20"/>
                <w:szCs w:val="20"/>
              </w:rPr>
            </w:pPr>
            <w:r w:rsidDel="00000000" w:rsidR="00000000" w:rsidRPr="00000000">
              <w:rPr>
                <w:rtl w:val="0"/>
              </w:rPr>
            </w:r>
          </w:p>
          <w:p w:rsidR="00000000" w:rsidDel="00000000" w:rsidP="00000000" w:rsidRDefault="00000000" w:rsidRPr="00000000" w14:paraId="0000004C">
            <w:pPr>
              <w:pageBreakBefore w:val="0"/>
              <w:jc w:val="center"/>
              <w:rPr>
                <w:b w:val="1"/>
                <w:sz w:val="20"/>
                <w:szCs w:val="20"/>
              </w:rPr>
            </w:pPr>
            <w:r w:rsidDel="00000000" w:rsidR="00000000" w:rsidRPr="00000000">
              <w:rPr>
                <w:rtl w:val="0"/>
              </w:rPr>
            </w:r>
          </w:p>
          <w:p w:rsidR="00000000" w:rsidDel="00000000" w:rsidP="00000000" w:rsidRDefault="00000000" w:rsidRPr="00000000" w14:paraId="0000004D">
            <w:pPr>
              <w:pageBreakBefore w:val="0"/>
              <w:jc w:val="center"/>
              <w:rPr>
                <w:b w:val="1"/>
                <w:sz w:val="20"/>
                <w:szCs w:val="20"/>
              </w:rPr>
            </w:pPr>
            <w:r w:rsidDel="00000000" w:rsidR="00000000" w:rsidRPr="00000000">
              <w:rPr>
                <w:rtl w:val="0"/>
              </w:rPr>
            </w:r>
          </w:p>
          <w:p w:rsidR="00000000" w:rsidDel="00000000" w:rsidP="00000000" w:rsidRDefault="00000000" w:rsidRPr="00000000" w14:paraId="0000004E">
            <w:pPr>
              <w:pageBreakBefore w:val="0"/>
              <w:jc w:val="center"/>
              <w:rPr>
                <w:b w:val="1"/>
                <w:sz w:val="20"/>
                <w:szCs w:val="20"/>
              </w:rPr>
            </w:pPr>
            <w:r w:rsidDel="00000000" w:rsidR="00000000" w:rsidRPr="00000000">
              <w:rPr>
                <w:rtl w:val="0"/>
              </w:rPr>
            </w:r>
          </w:p>
          <w:p w:rsidR="00000000" w:rsidDel="00000000" w:rsidP="00000000" w:rsidRDefault="00000000" w:rsidRPr="00000000" w14:paraId="0000004F">
            <w:pPr>
              <w:pageBreakBefore w:val="0"/>
              <w:jc w:val="center"/>
              <w:rPr>
                <w:b w:val="1"/>
                <w:sz w:val="20"/>
                <w:szCs w:val="20"/>
              </w:rPr>
            </w:pPr>
            <w:r w:rsidDel="00000000" w:rsidR="00000000" w:rsidRPr="00000000">
              <w:rPr>
                <w:rtl w:val="0"/>
              </w:rPr>
            </w:r>
          </w:p>
          <w:p w:rsidR="00000000" w:rsidDel="00000000" w:rsidP="00000000" w:rsidRDefault="00000000" w:rsidRPr="00000000" w14:paraId="00000050">
            <w:pPr>
              <w:pageBreakBefore w:val="0"/>
              <w:jc w:val="center"/>
              <w:rPr>
                <w:b w:val="1"/>
                <w:sz w:val="20"/>
                <w:szCs w:val="20"/>
              </w:rPr>
            </w:pPr>
            <w:r w:rsidDel="00000000" w:rsidR="00000000" w:rsidRPr="00000000">
              <w:rPr>
                <w:rtl w:val="0"/>
              </w:rPr>
            </w:r>
          </w:p>
          <w:p w:rsidR="00000000" w:rsidDel="00000000" w:rsidP="00000000" w:rsidRDefault="00000000" w:rsidRPr="00000000" w14:paraId="00000051">
            <w:pPr>
              <w:pageBreakBefore w:val="0"/>
              <w:jc w:val="center"/>
              <w:rPr>
                <w:b w:val="1"/>
                <w:sz w:val="20"/>
                <w:szCs w:val="20"/>
              </w:rPr>
            </w:pPr>
            <w:r w:rsidDel="00000000" w:rsidR="00000000" w:rsidRPr="00000000">
              <w:rPr>
                <w:rtl w:val="0"/>
              </w:rPr>
            </w:r>
          </w:p>
          <w:p w:rsidR="00000000" w:rsidDel="00000000" w:rsidP="00000000" w:rsidRDefault="00000000" w:rsidRPr="00000000" w14:paraId="00000052">
            <w:pPr>
              <w:pageBreakBefore w:val="0"/>
              <w:jc w:val="center"/>
              <w:rPr>
                <w:b w:val="1"/>
                <w:sz w:val="20"/>
                <w:szCs w:val="20"/>
              </w:rPr>
            </w:pPr>
            <w:r w:rsidDel="00000000" w:rsidR="00000000" w:rsidRPr="00000000">
              <w:rPr>
                <w:rtl w:val="0"/>
              </w:rPr>
            </w:r>
          </w:p>
          <w:p w:rsidR="00000000" w:rsidDel="00000000" w:rsidP="00000000" w:rsidRDefault="00000000" w:rsidRPr="00000000" w14:paraId="00000053">
            <w:pPr>
              <w:pageBreakBefore w:val="0"/>
              <w:jc w:val="center"/>
              <w:rPr>
                <w:b w:val="1"/>
                <w:sz w:val="20"/>
                <w:szCs w:val="20"/>
              </w:rPr>
            </w:pPr>
            <w:r w:rsidDel="00000000" w:rsidR="00000000" w:rsidRPr="00000000">
              <w:rPr>
                <w:rtl w:val="0"/>
              </w:rPr>
            </w:r>
          </w:p>
          <w:p w:rsidR="00000000" w:rsidDel="00000000" w:rsidP="00000000" w:rsidRDefault="00000000" w:rsidRPr="00000000" w14:paraId="00000054">
            <w:pPr>
              <w:pageBreakBefore w:val="0"/>
              <w:jc w:val="center"/>
              <w:rPr>
                <w:b w:val="1"/>
                <w:sz w:val="20"/>
                <w:szCs w:val="20"/>
              </w:rPr>
            </w:pPr>
            <w:r w:rsidDel="00000000" w:rsidR="00000000" w:rsidRPr="00000000">
              <w:rPr>
                <w:rtl w:val="0"/>
              </w:rPr>
            </w:r>
          </w:p>
          <w:p w:rsidR="00000000" w:rsidDel="00000000" w:rsidP="00000000" w:rsidRDefault="00000000" w:rsidRPr="00000000" w14:paraId="00000055">
            <w:pPr>
              <w:pageBreakBefore w:val="0"/>
              <w:jc w:val="center"/>
              <w:rPr>
                <w:b w:val="1"/>
                <w:sz w:val="20"/>
                <w:szCs w:val="20"/>
              </w:rPr>
            </w:pPr>
            <w:r w:rsidDel="00000000" w:rsidR="00000000" w:rsidRPr="00000000">
              <w:rPr>
                <w:rtl w:val="0"/>
              </w:rPr>
            </w:r>
          </w:p>
          <w:p w:rsidR="00000000" w:rsidDel="00000000" w:rsidP="00000000" w:rsidRDefault="00000000" w:rsidRPr="00000000" w14:paraId="00000056">
            <w:pPr>
              <w:pageBreakBefore w:val="0"/>
              <w:jc w:val="center"/>
              <w:rPr>
                <w:b w:val="1"/>
                <w:sz w:val="20"/>
                <w:szCs w:val="20"/>
              </w:rPr>
            </w:pPr>
            <w:r w:rsidDel="00000000" w:rsidR="00000000" w:rsidRPr="00000000">
              <w:rPr>
                <w:rtl w:val="0"/>
              </w:rPr>
            </w:r>
          </w:p>
          <w:p w:rsidR="00000000" w:rsidDel="00000000" w:rsidP="00000000" w:rsidRDefault="00000000" w:rsidRPr="00000000" w14:paraId="00000057">
            <w:pPr>
              <w:pageBreakBefore w:val="0"/>
              <w:jc w:val="center"/>
              <w:rPr>
                <w:b w:val="1"/>
                <w:sz w:val="20"/>
                <w:szCs w:val="20"/>
              </w:rPr>
            </w:pPr>
            <w:r w:rsidDel="00000000" w:rsidR="00000000" w:rsidRPr="00000000">
              <w:rPr>
                <w:rtl w:val="0"/>
              </w:rPr>
            </w:r>
          </w:p>
          <w:p w:rsidR="00000000" w:rsidDel="00000000" w:rsidP="00000000" w:rsidRDefault="00000000" w:rsidRPr="00000000" w14:paraId="00000058">
            <w:pPr>
              <w:pageBreakBefore w:val="0"/>
              <w:jc w:val="center"/>
              <w:rPr>
                <w:b w:val="1"/>
                <w:sz w:val="20"/>
                <w:szCs w:val="20"/>
              </w:rPr>
            </w:pPr>
            <w:r w:rsidDel="00000000" w:rsidR="00000000" w:rsidRPr="00000000">
              <w:rPr>
                <w:rtl w:val="0"/>
              </w:rPr>
            </w:r>
          </w:p>
          <w:p w:rsidR="00000000" w:rsidDel="00000000" w:rsidP="00000000" w:rsidRDefault="00000000" w:rsidRPr="00000000" w14:paraId="00000059">
            <w:pPr>
              <w:pageBreakBefore w:val="0"/>
              <w:jc w:val="center"/>
              <w:rPr>
                <w:b w:val="1"/>
                <w:sz w:val="20"/>
                <w:szCs w:val="20"/>
              </w:rPr>
            </w:pPr>
            <w:r w:rsidDel="00000000" w:rsidR="00000000" w:rsidRPr="00000000">
              <w:rPr>
                <w:rtl w:val="0"/>
              </w:rPr>
            </w:r>
          </w:p>
          <w:p w:rsidR="00000000" w:rsidDel="00000000" w:rsidP="00000000" w:rsidRDefault="00000000" w:rsidRPr="00000000" w14:paraId="0000005A">
            <w:pPr>
              <w:pageBreakBefore w:val="0"/>
              <w:jc w:val="center"/>
              <w:rPr>
                <w:b w:val="1"/>
                <w:sz w:val="20"/>
                <w:szCs w:val="20"/>
              </w:rPr>
            </w:pPr>
            <w:r w:rsidDel="00000000" w:rsidR="00000000" w:rsidRPr="00000000">
              <w:rPr>
                <w:rtl w:val="0"/>
              </w:rPr>
            </w:r>
          </w:p>
          <w:p w:rsidR="00000000" w:rsidDel="00000000" w:rsidP="00000000" w:rsidRDefault="00000000" w:rsidRPr="00000000" w14:paraId="0000005B">
            <w:pPr>
              <w:pageBreakBefore w:val="0"/>
              <w:jc w:val="center"/>
              <w:rPr>
                <w:b w:val="1"/>
                <w:sz w:val="20"/>
                <w:szCs w:val="20"/>
              </w:rPr>
            </w:pPr>
            <w:r w:rsidDel="00000000" w:rsidR="00000000" w:rsidRPr="00000000">
              <w:rPr>
                <w:rtl w:val="0"/>
              </w:rPr>
            </w:r>
          </w:p>
          <w:p w:rsidR="00000000" w:rsidDel="00000000" w:rsidP="00000000" w:rsidRDefault="00000000" w:rsidRPr="00000000" w14:paraId="0000005C">
            <w:pPr>
              <w:pageBreakBefore w:val="0"/>
              <w:jc w:val="center"/>
              <w:rPr>
                <w:b w:val="1"/>
                <w:sz w:val="20"/>
                <w:szCs w:val="20"/>
              </w:rPr>
            </w:pPr>
            <w:r w:rsidDel="00000000" w:rsidR="00000000" w:rsidRPr="00000000">
              <w:rPr>
                <w:rtl w:val="0"/>
              </w:rPr>
            </w:r>
          </w:p>
          <w:p w:rsidR="00000000" w:rsidDel="00000000" w:rsidP="00000000" w:rsidRDefault="00000000" w:rsidRPr="00000000" w14:paraId="0000005D">
            <w:pPr>
              <w:pageBreakBefore w:val="0"/>
              <w:jc w:val="center"/>
              <w:rPr>
                <w:b w:val="1"/>
                <w:sz w:val="20"/>
                <w:szCs w:val="20"/>
              </w:rPr>
            </w:pPr>
            <w:r w:rsidDel="00000000" w:rsidR="00000000" w:rsidRPr="00000000">
              <w:rPr>
                <w:rtl w:val="0"/>
              </w:rPr>
            </w:r>
          </w:p>
          <w:p w:rsidR="00000000" w:rsidDel="00000000" w:rsidP="00000000" w:rsidRDefault="00000000" w:rsidRPr="00000000" w14:paraId="0000005E">
            <w:pPr>
              <w:pageBreakBefore w:val="0"/>
              <w:jc w:val="center"/>
              <w:rPr>
                <w:b w:val="1"/>
                <w:sz w:val="20"/>
                <w:szCs w:val="20"/>
              </w:rPr>
            </w:pPr>
            <w:r w:rsidDel="00000000" w:rsidR="00000000" w:rsidRPr="00000000">
              <w:rPr>
                <w:rtl w:val="0"/>
              </w:rPr>
            </w:r>
          </w:p>
          <w:p w:rsidR="00000000" w:rsidDel="00000000" w:rsidP="00000000" w:rsidRDefault="00000000" w:rsidRPr="00000000" w14:paraId="0000005F">
            <w:pPr>
              <w:pageBreakBefore w:val="0"/>
              <w:jc w:val="center"/>
              <w:rPr>
                <w:b w:val="1"/>
                <w:sz w:val="20"/>
                <w:szCs w:val="20"/>
              </w:rPr>
            </w:pPr>
            <w:r w:rsidDel="00000000" w:rsidR="00000000" w:rsidRPr="00000000">
              <w:rPr>
                <w:rtl w:val="0"/>
              </w:rPr>
            </w:r>
          </w:p>
          <w:p w:rsidR="00000000" w:rsidDel="00000000" w:rsidP="00000000" w:rsidRDefault="00000000" w:rsidRPr="00000000" w14:paraId="00000060">
            <w:pPr>
              <w:pageBreakBefore w:val="0"/>
              <w:jc w:val="center"/>
              <w:rPr>
                <w:b w:val="1"/>
                <w:sz w:val="20"/>
                <w:szCs w:val="20"/>
              </w:rPr>
            </w:pPr>
            <w:r w:rsidDel="00000000" w:rsidR="00000000" w:rsidRPr="00000000">
              <w:rPr>
                <w:rtl w:val="0"/>
              </w:rPr>
            </w:r>
          </w:p>
          <w:p w:rsidR="00000000" w:rsidDel="00000000" w:rsidP="00000000" w:rsidRDefault="00000000" w:rsidRPr="00000000" w14:paraId="00000061">
            <w:pPr>
              <w:pageBreakBefore w:val="0"/>
              <w:jc w:val="center"/>
              <w:rPr>
                <w:b w:val="1"/>
                <w:sz w:val="20"/>
                <w:szCs w:val="20"/>
              </w:rPr>
            </w:pPr>
            <w:r w:rsidDel="00000000" w:rsidR="00000000" w:rsidRPr="00000000">
              <w:rPr>
                <w:rtl w:val="0"/>
              </w:rPr>
            </w:r>
          </w:p>
          <w:p w:rsidR="00000000" w:rsidDel="00000000" w:rsidP="00000000" w:rsidRDefault="00000000" w:rsidRPr="00000000" w14:paraId="00000062">
            <w:pPr>
              <w:pageBreakBefore w:val="0"/>
              <w:jc w:val="center"/>
              <w:rPr>
                <w:b w:val="1"/>
                <w:sz w:val="20"/>
                <w:szCs w:val="20"/>
              </w:rPr>
            </w:pPr>
            <w:r w:rsidDel="00000000" w:rsidR="00000000" w:rsidRPr="00000000">
              <w:rPr>
                <w:rtl w:val="0"/>
              </w:rPr>
            </w:r>
          </w:p>
          <w:p w:rsidR="00000000" w:rsidDel="00000000" w:rsidP="00000000" w:rsidRDefault="00000000" w:rsidRPr="00000000" w14:paraId="00000063">
            <w:pPr>
              <w:pageBreakBefore w:val="0"/>
              <w:jc w:val="center"/>
              <w:rPr>
                <w:b w:val="1"/>
                <w:sz w:val="20"/>
                <w:szCs w:val="20"/>
              </w:rPr>
            </w:pPr>
            <w:r w:rsidDel="00000000" w:rsidR="00000000" w:rsidRPr="00000000">
              <w:rPr>
                <w:rtl w:val="0"/>
              </w:rPr>
            </w:r>
          </w:p>
          <w:p w:rsidR="00000000" w:rsidDel="00000000" w:rsidP="00000000" w:rsidRDefault="00000000" w:rsidRPr="00000000" w14:paraId="00000064">
            <w:pPr>
              <w:pageBreakBefore w:val="0"/>
              <w:jc w:val="center"/>
              <w:rPr>
                <w:b w:val="1"/>
                <w:sz w:val="20"/>
                <w:szCs w:val="20"/>
              </w:rPr>
            </w:pPr>
            <w:r w:rsidDel="00000000" w:rsidR="00000000" w:rsidRPr="00000000">
              <w:rPr>
                <w:rtl w:val="0"/>
              </w:rPr>
            </w:r>
          </w:p>
          <w:p w:rsidR="00000000" w:rsidDel="00000000" w:rsidP="00000000" w:rsidRDefault="00000000" w:rsidRPr="00000000" w14:paraId="00000065">
            <w:pPr>
              <w:pageBreakBefore w:val="0"/>
              <w:jc w:val="center"/>
              <w:rPr>
                <w:b w:val="1"/>
                <w:sz w:val="20"/>
                <w:szCs w:val="20"/>
              </w:rPr>
            </w:pPr>
            <w:r w:rsidDel="00000000" w:rsidR="00000000" w:rsidRPr="00000000">
              <w:rPr>
                <w:rtl w:val="0"/>
              </w:rPr>
            </w:r>
          </w:p>
          <w:p w:rsidR="00000000" w:rsidDel="00000000" w:rsidP="00000000" w:rsidRDefault="00000000" w:rsidRPr="00000000" w14:paraId="00000066">
            <w:pPr>
              <w:pageBreakBefore w:val="0"/>
              <w:jc w:val="center"/>
              <w:rPr>
                <w:b w:val="1"/>
                <w:sz w:val="20"/>
                <w:szCs w:val="20"/>
              </w:rPr>
            </w:pPr>
            <w:r w:rsidDel="00000000" w:rsidR="00000000" w:rsidRPr="00000000">
              <w:rPr>
                <w:rtl w:val="0"/>
              </w:rPr>
            </w:r>
          </w:p>
          <w:p w:rsidR="00000000" w:rsidDel="00000000" w:rsidP="00000000" w:rsidRDefault="00000000" w:rsidRPr="00000000" w14:paraId="00000067">
            <w:pPr>
              <w:pageBreakBefore w:val="0"/>
              <w:jc w:val="center"/>
              <w:rPr>
                <w:b w:val="1"/>
                <w:sz w:val="20"/>
                <w:szCs w:val="20"/>
              </w:rPr>
            </w:pPr>
            <w:r w:rsidDel="00000000" w:rsidR="00000000" w:rsidRPr="00000000">
              <w:rPr>
                <w:rtl w:val="0"/>
              </w:rPr>
            </w:r>
          </w:p>
          <w:p w:rsidR="00000000" w:rsidDel="00000000" w:rsidP="00000000" w:rsidRDefault="00000000" w:rsidRPr="00000000" w14:paraId="00000068">
            <w:pPr>
              <w:pageBreakBefore w:val="0"/>
              <w:jc w:val="center"/>
              <w:rPr>
                <w:b w:val="1"/>
                <w:sz w:val="20"/>
                <w:szCs w:val="20"/>
              </w:rPr>
            </w:pPr>
            <w:r w:rsidDel="00000000" w:rsidR="00000000" w:rsidRPr="00000000">
              <w:rPr>
                <w:rtl w:val="0"/>
              </w:rPr>
            </w:r>
          </w:p>
          <w:p w:rsidR="00000000" w:rsidDel="00000000" w:rsidP="00000000" w:rsidRDefault="00000000" w:rsidRPr="00000000" w14:paraId="00000069">
            <w:pPr>
              <w:pageBreakBefore w:val="0"/>
              <w:jc w:val="center"/>
              <w:rPr>
                <w:b w:val="1"/>
                <w:sz w:val="20"/>
                <w:szCs w:val="20"/>
              </w:rPr>
            </w:pPr>
            <w:r w:rsidDel="00000000" w:rsidR="00000000" w:rsidRPr="00000000">
              <w:rPr>
                <w:rtl w:val="0"/>
              </w:rPr>
            </w:r>
          </w:p>
          <w:p w:rsidR="00000000" w:rsidDel="00000000" w:rsidP="00000000" w:rsidRDefault="00000000" w:rsidRPr="00000000" w14:paraId="0000006A">
            <w:pPr>
              <w:pageBreakBefore w:val="0"/>
              <w:jc w:val="center"/>
              <w:rPr>
                <w:b w:val="1"/>
                <w:sz w:val="20"/>
                <w:szCs w:val="20"/>
              </w:rPr>
            </w:pPr>
            <w:r w:rsidDel="00000000" w:rsidR="00000000" w:rsidRPr="00000000">
              <w:rPr>
                <w:rtl w:val="0"/>
              </w:rPr>
            </w:r>
          </w:p>
          <w:p w:rsidR="00000000" w:rsidDel="00000000" w:rsidP="00000000" w:rsidRDefault="00000000" w:rsidRPr="00000000" w14:paraId="0000006B">
            <w:pPr>
              <w:pageBreakBefore w:val="0"/>
              <w:jc w:val="center"/>
              <w:rPr>
                <w:b w:val="1"/>
                <w:sz w:val="20"/>
                <w:szCs w:val="20"/>
              </w:rPr>
            </w:pPr>
            <w:r w:rsidDel="00000000" w:rsidR="00000000" w:rsidRPr="00000000">
              <w:rPr>
                <w:rtl w:val="0"/>
              </w:rPr>
            </w:r>
          </w:p>
          <w:p w:rsidR="00000000" w:rsidDel="00000000" w:rsidP="00000000" w:rsidRDefault="00000000" w:rsidRPr="00000000" w14:paraId="0000006C">
            <w:pPr>
              <w:pageBreakBefore w:val="0"/>
              <w:jc w:val="center"/>
              <w:rPr>
                <w:b w:val="1"/>
                <w:sz w:val="20"/>
                <w:szCs w:val="20"/>
              </w:rPr>
            </w:pPr>
            <w:r w:rsidDel="00000000" w:rsidR="00000000" w:rsidRPr="00000000">
              <w:rPr>
                <w:rtl w:val="0"/>
              </w:rPr>
            </w:r>
          </w:p>
          <w:p w:rsidR="00000000" w:rsidDel="00000000" w:rsidP="00000000" w:rsidRDefault="00000000" w:rsidRPr="00000000" w14:paraId="0000006D">
            <w:pPr>
              <w:pageBreakBefore w:val="0"/>
              <w:jc w:val="center"/>
              <w:rPr>
                <w:b w:val="1"/>
                <w:sz w:val="20"/>
                <w:szCs w:val="20"/>
              </w:rPr>
            </w:pPr>
            <w:r w:rsidDel="00000000" w:rsidR="00000000" w:rsidRPr="00000000">
              <w:rPr>
                <w:rtl w:val="0"/>
              </w:rPr>
            </w:r>
          </w:p>
          <w:p w:rsidR="00000000" w:rsidDel="00000000" w:rsidP="00000000" w:rsidRDefault="00000000" w:rsidRPr="00000000" w14:paraId="0000006E">
            <w:pPr>
              <w:pageBreakBefore w:val="0"/>
              <w:jc w:val="center"/>
              <w:rPr>
                <w:b w:val="1"/>
                <w:sz w:val="20"/>
                <w:szCs w:val="20"/>
              </w:rPr>
            </w:pPr>
            <w:r w:rsidDel="00000000" w:rsidR="00000000" w:rsidRPr="00000000">
              <w:rPr>
                <w:rtl w:val="0"/>
              </w:rPr>
            </w:r>
          </w:p>
          <w:p w:rsidR="00000000" w:rsidDel="00000000" w:rsidP="00000000" w:rsidRDefault="00000000" w:rsidRPr="00000000" w14:paraId="0000006F">
            <w:pPr>
              <w:pageBreakBefore w:val="0"/>
              <w:jc w:val="center"/>
              <w:rPr>
                <w:b w:val="1"/>
                <w:sz w:val="20"/>
                <w:szCs w:val="20"/>
              </w:rPr>
            </w:pPr>
            <w:r w:rsidDel="00000000" w:rsidR="00000000" w:rsidRPr="00000000">
              <w:rPr>
                <w:rtl w:val="0"/>
              </w:rPr>
            </w:r>
          </w:p>
          <w:p w:rsidR="00000000" w:rsidDel="00000000" w:rsidP="00000000" w:rsidRDefault="00000000" w:rsidRPr="00000000" w14:paraId="00000070">
            <w:pPr>
              <w:pageBreakBefore w:val="0"/>
              <w:jc w:val="center"/>
              <w:rPr>
                <w:b w:val="1"/>
                <w:sz w:val="20"/>
                <w:szCs w:val="20"/>
              </w:rPr>
            </w:pPr>
            <w:r w:rsidDel="00000000" w:rsidR="00000000" w:rsidRPr="00000000">
              <w:rPr>
                <w:rtl w:val="0"/>
              </w:rPr>
            </w:r>
          </w:p>
          <w:p w:rsidR="00000000" w:rsidDel="00000000" w:rsidP="00000000" w:rsidRDefault="00000000" w:rsidRPr="00000000" w14:paraId="00000071">
            <w:pPr>
              <w:pageBreakBefore w:val="0"/>
              <w:jc w:val="center"/>
              <w:rPr>
                <w:b w:val="1"/>
                <w:sz w:val="20"/>
                <w:szCs w:val="20"/>
              </w:rPr>
            </w:pPr>
            <w:r w:rsidDel="00000000" w:rsidR="00000000" w:rsidRPr="00000000">
              <w:rPr>
                <w:rtl w:val="0"/>
              </w:rPr>
            </w:r>
          </w:p>
          <w:p w:rsidR="00000000" w:rsidDel="00000000" w:rsidP="00000000" w:rsidRDefault="00000000" w:rsidRPr="00000000" w14:paraId="00000072">
            <w:pPr>
              <w:pageBreakBefore w:val="0"/>
              <w:jc w:val="center"/>
              <w:rPr>
                <w:b w:val="1"/>
                <w:sz w:val="20"/>
                <w:szCs w:val="20"/>
              </w:rPr>
            </w:pPr>
            <w:r w:rsidDel="00000000" w:rsidR="00000000" w:rsidRPr="00000000">
              <w:rPr>
                <w:rtl w:val="0"/>
              </w:rPr>
            </w:r>
          </w:p>
          <w:p w:rsidR="00000000" w:rsidDel="00000000" w:rsidP="00000000" w:rsidRDefault="00000000" w:rsidRPr="00000000" w14:paraId="00000073">
            <w:pPr>
              <w:pageBreakBefore w:val="0"/>
              <w:jc w:val="center"/>
              <w:rPr>
                <w:b w:val="1"/>
                <w:sz w:val="20"/>
                <w:szCs w:val="20"/>
              </w:rPr>
            </w:pPr>
            <w:r w:rsidDel="00000000" w:rsidR="00000000" w:rsidRPr="00000000">
              <w:rPr>
                <w:rtl w:val="0"/>
              </w:rPr>
            </w:r>
          </w:p>
          <w:p w:rsidR="00000000" w:rsidDel="00000000" w:rsidP="00000000" w:rsidRDefault="00000000" w:rsidRPr="00000000" w14:paraId="00000074">
            <w:pPr>
              <w:pageBreakBefore w:val="0"/>
              <w:jc w:val="center"/>
              <w:rPr>
                <w:b w:val="1"/>
                <w:sz w:val="20"/>
                <w:szCs w:val="20"/>
              </w:rPr>
            </w:pPr>
            <w:r w:rsidDel="00000000" w:rsidR="00000000" w:rsidRPr="00000000">
              <w:rPr>
                <w:rtl w:val="0"/>
              </w:rPr>
            </w:r>
          </w:p>
          <w:p w:rsidR="00000000" w:rsidDel="00000000" w:rsidP="00000000" w:rsidRDefault="00000000" w:rsidRPr="00000000" w14:paraId="00000075">
            <w:pPr>
              <w:pageBreakBefore w:val="0"/>
              <w:jc w:val="center"/>
              <w:rPr>
                <w:b w:val="1"/>
                <w:sz w:val="20"/>
                <w:szCs w:val="20"/>
              </w:rPr>
            </w:pPr>
            <w:r w:rsidDel="00000000" w:rsidR="00000000" w:rsidRPr="00000000">
              <w:rPr>
                <w:rtl w:val="0"/>
              </w:rPr>
            </w:r>
          </w:p>
          <w:p w:rsidR="00000000" w:rsidDel="00000000" w:rsidP="00000000" w:rsidRDefault="00000000" w:rsidRPr="00000000" w14:paraId="00000076">
            <w:pPr>
              <w:pageBreakBefore w:val="0"/>
              <w:jc w:val="center"/>
              <w:rPr>
                <w:b w:val="1"/>
                <w:sz w:val="20"/>
                <w:szCs w:val="20"/>
              </w:rPr>
            </w:pPr>
            <w:r w:rsidDel="00000000" w:rsidR="00000000" w:rsidRPr="00000000">
              <w:rPr>
                <w:rtl w:val="0"/>
              </w:rPr>
            </w:r>
          </w:p>
          <w:p w:rsidR="00000000" w:rsidDel="00000000" w:rsidP="00000000" w:rsidRDefault="00000000" w:rsidRPr="00000000" w14:paraId="00000077">
            <w:pPr>
              <w:pageBreakBefore w:val="0"/>
              <w:jc w:val="center"/>
              <w:rPr>
                <w:b w:val="1"/>
                <w:sz w:val="20"/>
                <w:szCs w:val="20"/>
              </w:rPr>
            </w:pPr>
            <w:r w:rsidDel="00000000" w:rsidR="00000000" w:rsidRPr="00000000">
              <w:rPr>
                <w:rtl w:val="0"/>
              </w:rPr>
            </w:r>
          </w:p>
          <w:p w:rsidR="00000000" w:rsidDel="00000000" w:rsidP="00000000" w:rsidRDefault="00000000" w:rsidRPr="00000000" w14:paraId="00000078">
            <w:pPr>
              <w:pageBreakBefore w:val="0"/>
              <w:jc w:val="center"/>
              <w:rPr>
                <w:b w:val="1"/>
                <w:sz w:val="20"/>
                <w:szCs w:val="20"/>
              </w:rPr>
            </w:pPr>
            <w:r w:rsidDel="00000000" w:rsidR="00000000" w:rsidRPr="00000000">
              <w:rPr>
                <w:rtl w:val="0"/>
              </w:rPr>
            </w:r>
          </w:p>
          <w:p w:rsidR="00000000" w:rsidDel="00000000" w:rsidP="00000000" w:rsidRDefault="00000000" w:rsidRPr="00000000" w14:paraId="00000079">
            <w:pPr>
              <w:pageBreakBefore w:val="0"/>
              <w:jc w:val="center"/>
              <w:rPr>
                <w:b w:val="1"/>
                <w:sz w:val="20"/>
                <w:szCs w:val="20"/>
              </w:rPr>
            </w:pPr>
            <w:r w:rsidDel="00000000" w:rsidR="00000000" w:rsidRPr="00000000">
              <w:rPr>
                <w:rtl w:val="0"/>
              </w:rPr>
            </w:r>
          </w:p>
          <w:p w:rsidR="00000000" w:rsidDel="00000000" w:rsidP="00000000" w:rsidRDefault="00000000" w:rsidRPr="00000000" w14:paraId="0000007A">
            <w:pPr>
              <w:pageBreakBefore w:val="0"/>
              <w:jc w:val="center"/>
              <w:rPr>
                <w:b w:val="1"/>
                <w:sz w:val="20"/>
                <w:szCs w:val="20"/>
              </w:rPr>
            </w:pPr>
            <w:r w:rsidDel="00000000" w:rsidR="00000000" w:rsidRPr="00000000">
              <w:rPr>
                <w:rtl w:val="0"/>
              </w:rPr>
            </w:r>
          </w:p>
          <w:p w:rsidR="00000000" w:rsidDel="00000000" w:rsidP="00000000" w:rsidRDefault="00000000" w:rsidRPr="00000000" w14:paraId="0000007B">
            <w:pPr>
              <w:pageBreakBefore w:val="0"/>
              <w:jc w:val="center"/>
              <w:rPr>
                <w:b w:val="1"/>
                <w:sz w:val="20"/>
                <w:szCs w:val="20"/>
              </w:rPr>
            </w:pPr>
            <w:r w:rsidDel="00000000" w:rsidR="00000000" w:rsidRPr="00000000">
              <w:rPr>
                <w:rtl w:val="0"/>
              </w:rPr>
            </w:r>
          </w:p>
          <w:p w:rsidR="00000000" w:rsidDel="00000000" w:rsidP="00000000" w:rsidRDefault="00000000" w:rsidRPr="00000000" w14:paraId="0000007C">
            <w:pPr>
              <w:pageBreakBefore w:val="0"/>
              <w:jc w:val="center"/>
              <w:rPr>
                <w:b w:val="1"/>
                <w:sz w:val="20"/>
                <w:szCs w:val="20"/>
              </w:rPr>
            </w:pPr>
            <w:r w:rsidDel="00000000" w:rsidR="00000000" w:rsidRPr="00000000">
              <w:rPr>
                <w:rtl w:val="0"/>
              </w:rPr>
            </w:r>
          </w:p>
          <w:p w:rsidR="00000000" w:rsidDel="00000000" w:rsidP="00000000" w:rsidRDefault="00000000" w:rsidRPr="00000000" w14:paraId="0000007D">
            <w:pPr>
              <w:pageBreakBefore w:val="0"/>
              <w:jc w:val="center"/>
              <w:rPr>
                <w:b w:val="1"/>
                <w:sz w:val="20"/>
                <w:szCs w:val="20"/>
              </w:rPr>
            </w:pPr>
            <w:r w:rsidDel="00000000" w:rsidR="00000000" w:rsidRPr="00000000">
              <w:rPr>
                <w:rtl w:val="0"/>
              </w:rPr>
            </w:r>
          </w:p>
          <w:p w:rsidR="00000000" w:rsidDel="00000000" w:rsidP="00000000" w:rsidRDefault="00000000" w:rsidRPr="00000000" w14:paraId="0000007E">
            <w:pPr>
              <w:pageBreakBefore w:val="0"/>
              <w:jc w:val="center"/>
              <w:rPr>
                <w:b w:val="1"/>
                <w:sz w:val="20"/>
                <w:szCs w:val="20"/>
              </w:rPr>
            </w:pPr>
            <w:r w:rsidDel="00000000" w:rsidR="00000000" w:rsidRPr="00000000">
              <w:rPr>
                <w:rtl w:val="0"/>
              </w:rPr>
            </w:r>
          </w:p>
          <w:p w:rsidR="00000000" w:rsidDel="00000000" w:rsidP="00000000" w:rsidRDefault="00000000" w:rsidRPr="00000000" w14:paraId="0000007F">
            <w:pPr>
              <w:pageBreakBefore w:val="0"/>
              <w:jc w:val="center"/>
              <w:rPr>
                <w:b w:val="1"/>
                <w:sz w:val="20"/>
                <w:szCs w:val="20"/>
              </w:rPr>
            </w:pPr>
            <w:r w:rsidDel="00000000" w:rsidR="00000000" w:rsidRPr="00000000">
              <w:rPr>
                <w:rtl w:val="0"/>
              </w:rPr>
            </w:r>
          </w:p>
          <w:p w:rsidR="00000000" w:rsidDel="00000000" w:rsidP="00000000" w:rsidRDefault="00000000" w:rsidRPr="00000000" w14:paraId="00000080">
            <w:pPr>
              <w:pageBreakBefore w:val="0"/>
              <w:jc w:val="center"/>
              <w:rPr>
                <w:b w:val="1"/>
                <w:sz w:val="20"/>
                <w:szCs w:val="20"/>
              </w:rPr>
            </w:pPr>
            <w:r w:rsidDel="00000000" w:rsidR="00000000" w:rsidRPr="00000000">
              <w:rPr>
                <w:rtl w:val="0"/>
              </w:rPr>
            </w:r>
          </w:p>
          <w:p w:rsidR="00000000" w:rsidDel="00000000" w:rsidP="00000000" w:rsidRDefault="00000000" w:rsidRPr="00000000" w14:paraId="00000081">
            <w:pPr>
              <w:pageBreakBefore w:val="0"/>
              <w:jc w:val="center"/>
              <w:rPr>
                <w:b w:val="1"/>
                <w:sz w:val="20"/>
                <w:szCs w:val="20"/>
              </w:rPr>
            </w:pPr>
            <w:r w:rsidDel="00000000" w:rsidR="00000000" w:rsidRPr="00000000">
              <w:rPr>
                <w:rtl w:val="0"/>
              </w:rPr>
            </w:r>
          </w:p>
          <w:p w:rsidR="00000000" w:rsidDel="00000000" w:rsidP="00000000" w:rsidRDefault="00000000" w:rsidRPr="00000000" w14:paraId="00000082">
            <w:pPr>
              <w:pageBreakBefore w:val="0"/>
              <w:jc w:val="center"/>
              <w:rPr>
                <w:b w:val="1"/>
                <w:sz w:val="20"/>
                <w:szCs w:val="20"/>
              </w:rPr>
            </w:pPr>
            <w:r w:rsidDel="00000000" w:rsidR="00000000" w:rsidRPr="00000000">
              <w:rPr>
                <w:rtl w:val="0"/>
              </w:rPr>
            </w:r>
          </w:p>
          <w:p w:rsidR="00000000" w:rsidDel="00000000" w:rsidP="00000000" w:rsidRDefault="00000000" w:rsidRPr="00000000" w14:paraId="00000083">
            <w:pPr>
              <w:pageBreakBefore w:val="0"/>
              <w:jc w:val="center"/>
              <w:rPr>
                <w:b w:val="1"/>
                <w:sz w:val="20"/>
                <w:szCs w:val="20"/>
              </w:rPr>
            </w:pPr>
            <w:r w:rsidDel="00000000" w:rsidR="00000000" w:rsidRPr="00000000">
              <w:rPr>
                <w:rtl w:val="0"/>
              </w:rPr>
            </w:r>
          </w:p>
          <w:p w:rsidR="00000000" w:rsidDel="00000000" w:rsidP="00000000" w:rsidRDefault="00000000" w:rsidRPr="00000000" w14:paraId="00000084">
            <w:pPr>
              <w:pageBreakBefore w:val="0"/>
              <w:jc w:val="center"/>
              <w:rPr>
                <w:b w:val="1"/>
                <w:sz w:val="20"/>
                <w:szCs w:val="20"/>
              </w:rPr>
            </w:pPr>
            <w:r w:rsidDel="00000000" w:rsidR="00000000" w:rsidRPr="00000000">
              <w:rPr>
                <w:rtl w:val="0"/>
              </w:rPr>
            </w:r>
          </w:p>
          <w:p w:rsidR="00000000" w:rsidDel="00000000" w:rsidP="00000000" w:rsidRDefault="00000000" w:rsidRPr="00000000" w14:paraId="00000085">
            <w:pPr>
              <w:pageBreakBefore w:val="0"/>
              <w:jc w:val="center"/>
              <w:rPr>
                <w:b w:val="1"/>
                <w:sz w:val="20"/>
                <w:szCs w:val="20"/>
              </w:rPr>
            </w:pPr>
            <w:r w:rsidDel="00000000" w:rsidR="00000000" w:rsidRPr="00000000">
              <w:rPr>
                <w:rtl w:val="0"/>
              </w:rPr>
            </w:r>
          </w:p>
          <w:p w:rsidR="00000000" w:rsidDel="00000000" w:rsidP="00000000" w:rsidRDefault="00000000" w:rsidRPr="00000000" w14:paraId="00000086">
            <w:pPr>
              <w:pageBreakBefore w:val="0"/>
              <w:jc w:val="center"/>
              <w:rPr>
                <w:b w:val="1"/>
                <w:sz w:val="20"/>
                <w:szCs w:val="20"/>
              </w:rPr>
            </w:pPr>
            <w:r w:rsidDel="00000000" w:rsidR="00000000" w:rsidRPr="00000000">
              <w:rPr>
                <w:rtl w:val="0"/>
              </w:rPr>
            </w:r>
          </w:p>
          <w:p w:rsidR="00000000" w:rsidDel="00000000" w:rsidP="00000000" w:rsidRDefault="00000000" w:rsidRPr="00000000" w14:paraId="00000087">
            <w:pPr>
              <w:pageBreakBefore w:val="0"/>
              <w:jc w:val="center"/>
              <w:rPr>
                <w:b w:val="1"/>
                <w:sz w:val="20"/>
                <w:szCs w:val="20"/>
              </w:rPr>
            </w:pPr>
            <w:r w:rsidDel="00000000" w:rsidR="00000000" w:rsidRPr="00000000">
              <w:rPr>
                <w:rtl w:val="0"/>
              </w:rPr>
            </w:r>
          </w:p>
          <w:p w:rsidR="00000000" w:rsidDel="00000000" w:rsidP="00000000" w:rsidRDefault="00000000" w:rsidRPr="00000000" w14:paraId="00000088">
            <w:pPr>
              <w:pageBreakBefore w:val="0"/>
              <w:jc w:val="center"/>
              <w:rPr>
                <w:b w:val="1"/>
                <w:sz w:val="20"/>
                <w:szCs w:val="20"/>
              </w:rPr>
            </w:pPr>
            <w:r w:rsidDel="00000000" w:rsidR="00000000" w:rsidRPr="00000000">
              <w:rPr>
                <w:rtl w:val="0"/>
              </w:rPr>
            </w:r>
          </w:p>
          <w:p w:rsidR="00000000" w:rsidDel="00000000" w:rsidP="00000000" w:rsidRDefault="00000000" w:rsidRPr="00000000" w14:paraId="00000089">
            <w:pPr>
              <w:pageBreakBefore w:val="0"/>
              <w:jc w:val="center"/>
              <w:rPr>
                <w:b w:val="1"/>
                <w:sz w:val="20"/>
                <w:szCs w:val="20"/>
              </w:rPr>
            </w:pPr>
            <w:r w:rsidDel="00000000" w:rsidR="00000000" w:rsidRPr="00000000">
              <w:rPr>
                <w:rtl w:val="0"/>
              </w:rPr>
            </w:r>
          </w:p>
          <w:p w:rsidR="00000000" w:rsidDel="00000000" w:rsidP="00000000" w:rsidRDefault="00000000" w:rsidRPr="00000000" w14:paraId="0000008A">
            <w:pPr>
              <w:pageBreakBefore w:val="0"/>
              <w:jc w:val="center"/>
              <w:rPr>
                <w:b w:val="1"/>
                <w:sz w:val="20"/>
                <w:szCs w:val="20"/>
              </w:rPr>
            </w:pPr>
            <w:r w:rsidDel="00000000" w:rsidR="00000000" w:rsidRPr="00000000">
              <w:rPr>
                <w:rtl w:val="0"/>
              </w:rPr>
            </w:r>
          </w:p>
          <w:p w:rsidR="00000000" w:rsidDel="00000000" w:rsidP="00000000" w:rsidRDefault="00000000" w:rsidRPr="00000000" w14:paraId="0000008B">
            <w:pPr>
              <w:pageBreakBefore w:val="0"/>
              <w:jc w:val="center"/>
              <w:rPr>
                <w:b w:val="1"/>
                <w:sz w:val="20"/>
                <w:szCs w:val="20"/>
              </w:rPr>
            </w:pPr>
            <w:r w:rsidDel="00000000" w:rsidR="00000000" w:rsidRPr="00000000">
              <w:rPr>
                <w:rtl w:val="0"/>
              </w:rPr>
            </w:r>
          </w:p>
          <w:p w:rsidR="00000000" w:rsidDel="00000000" w:rsidP="00000000" w:rsidRDefault="00000000" w:rsidRPr="00000000" w14:paraId="0000008C">
            <w:pPr>
              <w:pageBreakBefore w:val="0"/>
              <w:jc w:val="center"/>
              <w:rPr>
                <w:b w:val="1"/>
                <w:sz w:val="20"/>
                <w:szCs w:val="20"/>
              </w:rPr>
            </w:pPr>
            <w:r w:rsidDel="00000000" w:rsidR="00000000" w:rsidRPr="00000000">
              <w:rPr>
                <w:rtl w:val="0"/>
              </w:rPr>
            </w:r>
          </w:p>
          <w:p w:rsidR="00000000" w:rsidDel="00000000" w:rsidP="00000000" w:rsidRDefault="00000000" w:rsidRPr="00000000" w14:paraId="0000008D">
            <w:pPr>
              <w:pageBreakBefore w:val="0"/>
              <w:jc w:val="center"/>
              <w:rPr>
                <w:b w:val="1"/>
                <w:sz w:val="20"/>
                <w:szCs w:val="20"/>
              </w:rPr>
            </w:pPr>
            <w:r w:rsidDel="00000000" w:rsidR="00000000" w:rsidRPr="00000000">
              <w:rPr>
                <w:rtl w:val="0"/>
              </w:rPr>
            </w:r>
          </w:p>
          <w:p w:rsidR="00000000" w:rsidDel="00000000" w:rsidP="00000000" w:rsidRDefault="00000000" w:rsidRPr="00000000" w14:paraId="0000008E">
            <w:pPr>
              <w:pageBreakBefore w:val="0"/>
              <w:jc w:val="center"/>
              <w:rPr>
                <w:b w:val="1"/>
                <w:sz w:val="20"/>
                <w:szCs w:val="20"/>
              </w:rPr>
            </w:pPr>
            <w:r w:rsidDel="00000000" w:rsidR="00000000" w:rsidRPr="00000000">
              <w:rPr>
                <w:rtl w:val="0"/>
              </w:rPr>
            </w:r>
          </w:p>
          <w:p w:rsidR="00000000" w:rsidDel="00000000" w:rsidP="00000000" w:rsidRDefault="00000000" w:rsidRPr="00000000" w14:paraId="0000008F">
            <w:pPr>
              <w:pageBreakBefore w:val="0"/>
              <w:jc w:val="center"/>
              <w:rPr>
                <w:b w:val="1"/>
                <w:sz w:val="20"/>
                <w:szCs w:val="20"/>
              </w:rPr>
            </w:pPr>
            <w:r w:rsidDel="00000000" w:rsidR="00000000" w:rsidRPr="00000000">
              <w:rPr>
                <w:rtl w:val="0"/>
              </w:rPr>
            </w:r>
          </w:p>
          <w:p w:rsidR="00000000" w:rsidDel="00000000" w:rsidP="00000000" w:rsidRDefault="00000000" w:rsidRPr="00000000" w14:paraId="00000090">
            <w:pPr>
              <w:pageBreakBefore w:val="0"/>
              <w:jc w:val="center"/>
              <w:rPr>
                <w:b w:val="1"/>
                <w:sz w:val="20"/>
                <w:szCs w:val="20"/>
              </w:rPr>
            </w:pPr>
            <w:r w:rsidDel="00000000" w:rsidR="00000000" w:rsidRPr="00000000">
              <w:rPr>
                <w:rtl w:val="0"/>
              </w:rPr>
            </w:r>
          </w:p>
          <w:p w:rsidR="00000000" w:rsidDel="00000000" w:rsidP="00000000" w:rsidRDefault="00000000" w:rsidRPr="00000000" w14:paraId="00000091">
            <w:pPr>
              <w:pageBreakBefore w:val="0"/>
              <w:jc w:val="center"/>
              <w:rPr>
                <w:b w:val="1"/>
                <w:sz w:val="20"/>
                <w:szCs w:val="20"/>
              </w:rPr>
            </w:pPr>
            <w:r w:rsidDel="00000000" w:rsidR="00000000" w:rsidRPr="00000000">
              <w:rPr>
                <w:rtl w:val="0"/>
              </w:rPr>
            </w:r>
          </w:p>
          <w:p w:rsidR="00000000" w:rsidDel="00000000" w:rsidP="00000000" w:rsidRDefault="00000000" w:rsidRPr="00000000" w14:paraId="00000092">
            <w:pPr>
              <w:pageBreakBefore w:val="0"/>
              <w:jc w:val="center"/>
              <w:rPr>
                <w:b w:val="1"/>
                <w:sz w:val="20"/>
                <w:szCs w:val="20"/>
              </w:rPr>
            </w:pPr>
            <w:r w:rsidDel="00000000" w:rsidR="00000000" w:rsidRPr="00000000">
              <w:rPr>
                <w:rtl w:val="0"/>
              </w:rPr>
            </w:r>
          </w:p>
          <w:p w:rsidR="00000000" w:rsidDel="00000000" w:rsidP="00000000" w:rsidRDefault="00000000" w:rsidRPr="00000000" w14:paraId="00000093">
            <w:pPr>
              <w:pageBreakBefore w:val="0"/>
              <w:jc w:val="center"/>
              <w:rPr>
                <w:b w:val="1"/>
                <w:sz w:val="20"/>
                <w:szCs w:val="20"/>
              </w:rPr>
            </w:pPr>
            <w:r w:rsidDel="00000000" w:rsidR="00000000" w:rsidRPr="00000000">
              <w:rPr>
                <w:rtl w:val="0"/>
              </w:rPr>
            </w:r>
          </w:p>
          <w:p w:rsidR="00000000" w:rsidDel="00000000" w:rsidP="00000000" w:rsidRDefault="00000000" w:rsidRPr="00000000" w14:paraId="00000094">
            <w:pPr>
              <w:pageBreakBefore w:val="0"/>
              <w:jc w:val="center"/>
              <w:rPr>
                <w:b w:val="1"/>
                <w:sz w:val="20"/>
                <w:szCs w:val="20"/>
              </w:rPr>
            </w:pPr>
            <w:r w:rsidDel="00000000" w:rsidR="00000000" w:rsidRPr="00000000">
              <w:rPr>
                <w:rtl w:val="0"/>
              </w:rPr>
            </w:r>
          </w:p>
          <w:p w:rsidR="00000000" w:rsidDel="00000000" w:rsidP="00000000" w:rsidRDefault="00000000" w:rsidRPr="00000000" w14:paraId="00000095">
            <w:pPr>
              <w:pageBreakBefore w:val="0"/>
              <w:jc w:val="center"/>
              <w:rPr>
                <w:b w:val="1"/>
                <w:sz w:val="20"/>
                <w:szCs w:val="20"/>
              </w:rPr>
            </w:pPr>
            <w:r w:rsidDel="00000000" w:rsidR="00000000" w:rsidRPr="00000000">
              <w:rPr>
                <w:rtl w:val="0"/>
              </w:rPr>
            </w:r>
          </w:p>
          <w:p w:rsidR="00000000" w:rsidDel="00000000" w:rsidP="00000000" w:rsidRDefault="00000000" w:rsidRPr="00000000" w14:paraId="00000096">
            <w:pPr>
              <w:pageBreakBefore w:val="0"/>
              <w:jc w:val="center"/>
              <w:rPr>
                <w:b w:val="1"/>
                <w:sz w:val="20"/>
                <w:szCs w:val="20"/>
              </w:rPr>
            </w:pPr>
            <w:r w:rsidDel="00000000" w:rsidR="00000000" w:rsidRPr="00000000">
              <w:rPr>
                <w:rtl w:val="0"/>
              </w:rPr>
            </w:r>
          </w:p>
          <w:p w:rsidR="00000000" w:rsidDel="00000000" w:rsidP="00000000" w:rsidRDefault="00000000" w:rsidRPr="00000000" w14:paraId="00000097">
            <w:pPr>
              <w:pageBreakBefore w:val="0"/>
              <w:jc w:val="center"/>
              <w:rPr>
                <w:b w:val="1"/>
                <w:sz w:val="20"/>
                <w:szCs w:val="20"/>
              </w:rPr>
            </w:pPr>
            <w:r w:rsidDel="00000000" w:rsidR="00000000" w:rsidRPr="00000000">
              <w:rPr>
                <w:rtl w:val="0"/>
              </w:rPr>
            </w:r>
          </w:p>
          <w:p w:rsidR="00000000" w:rsidDel="00000000" w:rsidP="00000000" w:rsidRDefault="00000000" w:rsidRPr="00000000" w14:paraId="00000098">
            <w:pPr>
              <w:pageBreakBefore w:val="0"/>
              <w:jc w:val="center"/>
              <w:rPr>
                <w:b w:val="1"/>
                <w:sz w:val="20"/>
                <w:szCs w:val="20"/>
              </w:rPr>
            </w:pPr>
            <w:r w:rsidDel="00000000" w:rsidR="00000000" w:rsidRPr="00000000">
              <w:rPr>
                <w:rtl w:val="0"/>
              </w:rPr>
            </w:r>
          </w:p>
          <w:p w:rsidR="00000000" w:rsidDel="00000000" w:rsidP="00000000" w:rsidRDefault="00000000" w:rsidRPr="00000000" w14:paraId="00000099">
            <w:pPr>
              <w:pageBreakBefore w:val="0"/>
              <w:jc w:val="center"/>
              <w:rPr>
                <w:b w:val="1"/>
                <w:sz w:val="20"/>
                <w:szCs w:val="20"/>
              </w:rPr>
            </w:pPr>
            <w:r w:rsidDel="00000000" w:rsidR="00000000" w:rsidRPr="00000000">
              <w:rPr>
                <w:rtl w:val="0"/>
              </w:rPr>
            </w:r>
          </w:p>
          <w:p w:rsidR="00000000" w:rsidDel="00000000" w:rsidP="00000000" w:rsidRDefault="00000000" w:rsidRPr="00000000" w14:paraId="0000009A">
            <w:pPr>
              <w:pageBreakBefore w:val="0"/>
              <w:jc w:val="center"/>
              <w:rPr>
                <w:b w:val="1"/>
                <w:sz w:val="20"/>
                <w:szCs w:val="20"/>
              </w:rPr>
            </w:pPr>
            <w:r w:rsidDel="00000000" w:rsidR="00000000" w:rsidRPr="00000000">
              <w:rPr>
                <w:rtl w:val="0"/>
              </w:rPr>
            </w:r>
          </w:p>
          <w:p w:rsidR="00000000" w:rsidDel="00000000" w:rsidP="00000000" w:rsidRDefault="00000000" w:rsidRPr="00000000" w14:paraId="0000009B">
            <w:pPr>
              <w:pageBreakBefore w:val="0"/>
              <w:jc w:val="center"/>
              <w:rPr>
                <w:b w:val="1"/>
                <w:sz w:val="20"/>
                <w:szCs w:val="20"/>
              </w:rPr>
            </w:pPr>
            <w:r w:rsidDel="00000000" w:rsidR="00000000" w:rsidRPr="00000000">
              <w:rPr>
                <w:rtl w:val="0"/>
              </w:rPr>
            </w:r>
          </w:p>
          <w:p w:rsidR="00000000" w:rsidDel="00000000" w:rsidP="00000000" w:rsidRDefault="00000000" w:rsidRPr="00000000" w14:paraId="0000009C">
            <w:pPr>
              <w:pageBreakBefore w:val="0"/>
              <w:jc w:val="center"/>
              <w:rPr>
                <w:b w:val="1"/>
                <w:sz w:val="20"/>
                <w:szCs w:val="20"/>
              </w:rPr>
            </w:pPr>
            <w:r w:rsidDel="00000000" w:rsidR="00000000" w:rsidRPr="00000000">
              <w:rPr>
                <w:rtl w:val="0"/>
              </w:rPr>
            </w:r>
          </w:p>
          <w:p w:rsidR="00000000" w:rsidDel="00000000" w:rsidP="00000000" w:rsidRDefault="00000000" w:rsidRPr="00000000" w14:paraId="0000009D">
            <w:pPr>
              <w:pageBreakBefore w:val="0"/>
              <w:jc w:val="center"/>
              <w:rPr>
                <w:b w:val="1"/>
                <w:sz w:val="20"/>
                <w:szCs w:val="20"/>
              </w:rPr>
            </w:pPr>
            <w:r w:rsidDel="00000000" w:rsidR="00000000" w:rsidRPr="00000000">
              <w:rPr>
                <w:rtl w:val="0"/>
              </w:rPr>
            </w:r>
          </w:p>
          <w:p w:rsidR="00000000" w:rsidDel="00000000" w:rsidP="00000000" w:rsidRDefault="00000000" w:rsidRPr="00000000" w14:paraId="0000009E">
            <w:pPr>
              <w:pageBreakBefore w:val="0"/>
              <w:jc w:val="center"/>
              <w:rPr>
                <w:b w:val="1"/>
                <w:sz w:val="20"/>
                <w:szCs w:val="20"/>
              </w:rPr>
            </w:pPr>
            <w:r w:rsidDel="00000000" w:rsidR="00000000" w:rsidRPr="00000000">
              <w:rPr>
                <w:rtl w:val="0"/>
              </w:rPr>
            </w:r>
          </w:p>
          <w:p w:rsidR="00000000" w:rsidDel="00000000" w:rsidP="00000000" w:rsidRDefault="00000000" w:rsidRPr="00000000" w14:paraId="0000009F">
            <w:pPr>
              <w:pageBreakBefore w:val="0"/>
              <w:jc w:val="center"/>
              <w:rPr>
                <w:b w:val="1"/>
                <w:sz w:val="20"/>
                <w:szCs w:val="20"/>
              </w:rPr>
            </w:pPr>
            <w:r w:rsidDel="00000000" w:rsidR="00000000" w:rsidRPr="00000000">
              <w:rPr>
                <w:rtl w:val="0"/>
              </w:rPr>
            </w:r>
          </w:p>
          <w:p w:rsidR="00000000" w:rsidDel="00000000" w:rsidP="00000000" w:rsidRDefault="00000000" w:rsidRPr="00000000" w14:paraId="000000A0">
            <w:pPr>
              <w:pageBreakBefore w:val="0"/>
              <w:jc w:val="center"/>
              <w:rPr>
                <w:b w:val="1"/>
                <w:sz w:val="20"/>
                <w:szCs w:val="20"/>
              </w:rPr>
            </w:pPr>
            <w:r w:rsidDel="00000000" w:rsidR="00000000" w:rsidRPr="00000000">
              <w:rPr>
                <w:rtl w:val="0"/>
              </w:rPr>
            </w:r>
          </w:p>
          <w:p w:rsidR="00000000" w:rsidDel="00000000" w:rsidP="00000000" w:rsidRDefault="00000000" w:rsidRPr="00000000" w14:paraId="000000A1">
            <w:pPr>
              <w:pageBreakBefore w:val="0"/>
              <w:jc w:val="center"/>
              <w:rPr>
                <w:b w:val="1"/>
                <w:sz w:val="20"/>
                <w:szCs w:val="20"/>
              </w:rPr>
            </w:pPr>
            <w:r w:rsidDel="00000000" w:rsidR="00000000" w:rsidRPr="00000000">
              <w:rPr>
                <w:rtl w:val="0"/>
              </w:rPr>
            </w:r>
          </w:p>
          <w:p w:rsidR="00000000" w:rsidDel="00000000" w:rsidP="00000000" w:rsidRDefault="00000000" w:rsidRPr="00000000" w14:paraId="000000A2">
            <w:pPr>
              <w:pageBreakBefore w:val="0"/>
              <w:jc w:val="center"/>
              <w:rPr>
                <w:b w:val="1"/>
                <w:sz w:val="20"/>
                <w:szCs w:val="20"/>
              </w:rPr>
            </w:pPr>
            <w:r w:rsidDel="00000000" w:rsidR="00000000" w:rsidRPr="00000000">
              <w:rPr>
                <w:rtl w:val="0"/>
              </w:rPr>
            </w:r>
          </w:p>
          <w:p w:rsidR="00000000" w:rsidDel="00000000" w:rsidP="00000000" w:rsidRDefault="00000000" w:rsidRPr="00000000" w14:paraId="000000A3">
            <w:pPr>
              <w:pageBreakBefore w:val="0"/>
              <w:jc w:val="center"/>
              <w:rPr>
                <w:b w:val="1"/>
                <w:sz w:val="20"/>
                <w:szCs w:val="20"/>
              </w:rPr>
            </w:pPr>
            <w:r w:rsidDel="00000000" w:rsidR="00000000" w:rsidRPr="00000000">
              <w:rPr>
                <w:rtl w:val="0"/>
              </w:rPr>
            </w:r>
          </w:p>
          <w:p w:rsidR="00000000" w:rsidDel="00000000" w:rsidP="00000000" w:rsidRDefault="00000000" w:rsidRPr="00000000" w14:paraId="000000A4">
            <w:pPr>
              <w:pageBreakBefore w:val="0"/>
              <w:jc w:val="center"/>
              <w:rPr>
                <w:b w:val="1"/>
                <w:sz w:val="20"/>
                <w:szCs w:val="20"/>
              </w:rPr>
            </w:pPr>
            <w:r w:rsidDel="00000000" w:rsidR="00000000" w:rsidRPr="00000000">
              <w:rPr>
                <w:rtl w:val="0"/>
              </w:rPr>
            </w:r>
          </w:p>
          <w:p w:rsidR="00000000" w:rsidDel="00000000" w:rsidP="00000000" w:rsidRDefault="00000000" w:rsidRPr="00000000" w14:paraId="000000A5">
            <w:pPr>
              <w:pageBreakBefore w:val="0"/>
              <w:jc w:val="center"/>
              <w:rPr>
                <w:b w:val="1"/>
                <w:sz w:val="20"/>
                <w:szCs w:val="20"/>
              </w:rPr>
            </w:pPr>
            <w:r w:rsidDel="00000000" w:rsidR="00000000" w:rsidRPr="00000000">
              <w:rPr>
                <w:rtl w:val="0"/>
              </w:rPr>
            </w:r>
          </w:p>
          <w:p w:rsidR="00000000" w:rsidDel="00000000" w:rsidP="00000000" w:rsidRDefault="00000000" w:rsidRPr="00000000" w14:paraId="000000A6">
            <w:pPr>
              <w:pageBreakBefore w:val="0"/>
              <w:jc w:val="center"/>
              <w:rPr>
                <w:b w:val="1"/>
                <w:sz w:val="20"/>
                <w:szCs w:val="20"/>
              </w:rPr>
            </w:pPr>
            <w:r w:rsidDel="00000000" w:rsidR="00000000" w:rsidRPr="00000000">
              <w:rPr>
                <w:rtl w:val="0"/>
              </w:rPr>
            </w:r>
          </w:p>
          <w:p w:rsidR="00000000" w:rsidDel="00000000" w:rsidP="00000000" w:rsidRDefault="00000000" w:rsidRPr="00000000" w14:paraId="000000A7">
            <w:pPr>
              <w:pageBreakBefore w:val="0"/>
              <w:jc w:val="center"/>
              <w:rPr>
                <w:b w:val="1"/>
                <w:sz w:val="20"/>
                <w:szCs w:val="20"/>
              </w:rPr>
            </w:pPr>
            <w:r w:rsidDel="00000000" w:rsidR="00000000" w:rsidRPr="00000000">
              <w:rPr>
                <w:rtl w:val="0"/>
              </w:rPr>
            </w:r>
          </w:p>
          <w:p w:rsidR="00000000" w:rsidDel="00000000" w:rsidP="00000000" w:rsidRDefault="00000000" w:rsidRPr="00000000" w14:paraId="000000A8">
            <w:pPr>
              <w:pageBreakBefore w:val="0"/>
              <w:jc w:val="center"/>
              <w:rPr>
                <w:b w:val="1"/>
                <w:sz w:val="20"/>
                <w:szCs w:val="20"/>
              </w:rPr>
            </w:pPr>
            <w:r w:rsidDel="00000000" w:rsidR="00000000" w:rsidRPr="00000000">
              <w:rPr>
                <w:rtl w:val="0"/>
              </w:rPr>
            </w:r>
          </w:p>
          <w:p w:rsidR="00000000" w:rsidDel="00000000" w:rsidP="00000000" w:rsidRDefault="00000000" w:rsidRPr="00000000" w14:paraId="000000A9">
            <w:pPr>
              <w:pageBreakBefore w:val="0"/>
              <w:jc w:val="center"/>
              <w:rPr>
                <w:b w:val="1"/>
                <w:sz w:val="20"/>
                <w:szCs w:val="20"/>
              </w:rPr>
            </w:pPr>
            <w:r w:rsidDel="00000000" w:rsidR="00000000" w:rsidRPr="00000000">
              <w:rPr>
                <w:rtl w:val="0"/>
              </w:rPr>
            </w:r>
          </w:p>
          <w:p w:rsidR="00000000" w:rsidDel="00000000" w:rsidP="00000000" w:rsidRDefault="00000000" w:rsidRPr="00000000" w14:paraId="000000AA">
            <w:pPr>
              <w:pageBreakBefore w:val="0"/>
              <w:jc w:val="center"/>
              <w:rPr>
                <w:b w:val="1"/>
                <w:sz w:val="20"/>
                <w:szCs w:val="20"/>
              </w:rPr>
            </w:pPr>
            <w:r w:rsidDel="00000000" w:rsidR="00000000" w:rsidRPr="00000000">
              <w:rPr>
                <w:rtl w:val="0"/>
              </w:rPr>
            </w:r>
          </w:p>
          <w:p w:rsidR="00000000" w:rsidDel="00000000" w:rsidP="00000000" w:rsidRDefault="00000000" w:rsidRPr="00000000" w14:paraId="000000AB">
            <w:pPr>
              <w:pageBreakBefore w:val="0"/>
              <w:rPr>
                <w:b w:val="1"/>
                <w:sz w:val="20"/>
                <w:szCs w:val="20"/>
              </w:rPr>
            </w:pPr>
            <w:r w:rsidDel="00000000" w:rsidR="00000000" w:rsidRPr="00000000">
              <w:rPr>
                <w:rtl w:val="0"/>
              </w:rPr>
            </w:r>
          </w:p>
          <w:p w:rsidR="00000000" w:rsidDel="00000000" w:rsidP="00000000" w:rsidRDefault="00000000" w:rsidRPr="00000000" w14:paraId="000000AC">
            <w:pPr>
              <w:pageBreakBefore w:val="0"/>
              <w:jc w:val="center"/>
              <w:rPr>
                <w:b w:val="1"/>
                <w:sz w:val="20"/>
                <w:szCs w:val="20"/>
              </w:rPr>
            </w:pPr>
            <w:r w:rsidDel="00000000" w:rsidR="00000000" w:rsidRPr="00000000">
              <w:rPr>
                <w:rtl w:val="0"/>
              </w:rPr>
            </w:r>
          </w:p>
          <w:p w:rsidR="00000000" w:rsidDel="00000000" w:rsidP="00000000" w:rsidRDefault="00000000" w:rsidRPr="00000000" w14:paraId="000000AD">
            <w:pPr>
              <w:pageBreakBefore w:val="0"/>
              <w:rPr>
                <w:b w:val="1"/>
                <w:sz w:val="20"/>
                <w:szCs w:val="20"/>
              </w:rPr>
            </w:pPr>
            <w:r w:rsidDel="00000000" w:rsidR="00000000" w:rsidRPr="00000000">
              <w:rPr>
                <w:rtl w:val="0"/>
              </w:rPr>
            </w:r>
          </w:p>
          <w:p w:rsidR="00000000" w:rsidDel="00000000" w:rsidP="00000000" w:rsidRDefault="00000000" w:rsidRPr="00000000" w14:paraId="000000AE">
            <w:pPr>
              <w:pageBreakBefore w:val="0"/>
              <w:jc w:val="center"/>
              <w:rPr>
                <w:b w:val="1"/>
                <w:sz w:val="20"/>
                <w:szCs w:val="20"/>
              </w:rPr>
            </w:pPr>
            <w:r w:rsidDel="00000000" w:rsidR="00000000" w:rsidRPr="00000000">
              <w:rPr>
                <w:b w:val="1"/>
                <w:sz w:val="20"/>
                <w:szCs w:val="20"/>
                <w:rtl w:val="0"/>
              </w:rPr>
              <w:t xml:space="preserve">M. Bruno leaves 3:32</w:t>
            </w:r>
          </w:p>
          <w:p w:rsidR="00000000" w:rsidDel="00000000" w:rsidP="00000000" w:rsidRDefault="00000000" w:rsidRPr="00000000" w14:paraId="000000AF">
            <w:pPr>
              <w:pageBreakBefore w:val="0"/>
              <w:jc w:val="center"/>
              <w:rPr>
                <w:b w:val="1"/>
                <w:sz w:val="20"/>
                <w:szCs w:val="20"/>
              </w:rPr>
            </w:pPr>
            <w:r w:rsidDel="00000000" w:rsidR="00000000" w:rsidRPr="00000000">
              <w:rPr>
                <w:rtl w:val="0"/>
              </w:rPr>
            </w:r>
          </w:p>
          <w:p w:rsidR="00000000" w:rsidDel="00000000" w:rsidP="00000000" w:rsidRDefault="00000000" w:rsidRPr="00000000" w14:paraId="000000B0">
            <w:pPr>
              <w:pageBreakBefore w:val="0"/>
              <w:jc w:val="center"/>
              <w:rPr>
                <w:b w:val="1"/>
                <w:sz w:val="20"/>
                <w:szCs w:val="20"/>
              </w:rPr>
            </w:pPr>
            <w:r w:rsidDel="00000000" w:rsidR="00000000" w:rsidRPr="00000000">
              <w:rPr>
                <w:rtl w:val="0"/>
              </w:rPr>
            </w:r>
          </w:p>
          <w:p w:rsidR="00000000" w:rsidDel="00000000" w:rsidP="00000000" w:rsidRDefault="00000000" w:rsidRPr="00000000" w14:paraId="000000B1">
            <w:pPr>
              <w:pageBreakBefore w:val="0"/>
              <w:jc w:val="center"/>
              <w:rPr>
                <w:b w:val="1"/>
                <w:sz w:val="20"/>
                <w:szCs w:val="20"/>
              </w:rPr>
            </w:pPr>
            <w:r w:rsidDel="00000000" w:rsidR="00000000" w:rsidRPr="00000000">
              <w:rPr>
                <w:rtl w:val="0"/>
              </w:rPr>
            </w:r>
          </w:p>
          <w:p w:rsidR="00000000" w:rsidDel="00000000" w:rsidP="00000000" w:rsidRDefault="00000000" w:rsidRPr="00000000" w14:paraId="000000B2">
            <w:pPr>
              <w:pageBreakBefore w:val="0"/>
              <w:jc w:val="center"/>
              <w:rPr>
                <w:b w:val="1"/>
                <w:sz w:val="20"/>
                <w:szCs w:val="20"/>
              </w:rPr>
            </w:pPr>
            <w:r w:rsidDel="00000000" w:rsidR="00000000" w:rsidRPr="00000000">
              <w:rPr>
                <w:rtl w:val="0"/>
              </w:rPr>
            </w:r>
          </w:p>
          <w:p w:rsidR="00000000" w:rsidDel="00000000" w:rsidP="00000000" w:rsidRDefault="00000000" w:rsidRPr="00000000" w14:paraId="000000B3">
            <w:pPr>
              <w:pageBreakBefore w:val="0"/>
              <w:rPr>
                <w:b w:val="1"/>
                <w:sz w:val="20"/>
                <w:szCs w:val="20"/>
              </w:rPr>
            </w:pPr>
            <w:r w:rsidDel="00000000" w:rsidR="00000000" w:rsidRPr="00000000">
              <w:rPr>
                <w:rtl w:val="0"/>
              </w:rPr>
            </w:r>
          </w:p>
          <w:p w:rsidR="00000000" w:rsidDel="00000000" w:rsidP="00000000" w:rsidRDefault="00000000" w:rsidRPr="00000000" w14:paraId="000000B4">
            <w:pPr>
              <w:pageBreakBefore w:val="0"/>
              <w:rPr>
                <w:sz w:val="20"/>
                <w:szCs w:val="20"/>
              </w:rPr>
            </w:pPr>
            <w:r w:rsidDel="00000000" w:rsidR="00000000" w:rsidRPr="00000000">
              <w:rPr>
                <w:rtl w:val="0"/>
              </w:rPr>
            </w:r>
          </w:p>
        </w:tc>
        <w:tc>
          <w:tcPr/>
          <w:p w:rsidR="00000000" w:rsidDel="00000000" w:rsidP="00000000" w:rsidRDefault="00000000" w:rsidRPr="00000000" w14:paraId="000000B5">
            <w:pPr>
              <w:pageBreakBefore w:val="0"/>
              <w:jc w:val="both"/>
              <w:rPr>
                <w:sz w:val="22"/>
                <w:szCs w:val="22"/>
              </w:rPr>
            </w:pPr>
            <w:r w:rsidDel="00000000" w:rsidR="00000000" w:rsidRPr="00000000">
              <w:rPr>
                <w:sz w:val="22"/>
                <w:szCs w:val="22"/>
                <w:u w:val="single"/>
                <w:rtl w:val="0"/>
              </w:rPr>
              <w:t xml:space="preserve">MB</w:t>
            </w:r>
            <w:r w:rsidDel="00000000" w:rsidR="00000000" w:rsidRPr="00000000">
              <w:rPr>
                <w:sz w:val="22"/>
                <w:szCs w:val="22"/>
                <w:rtl w:val="0"/>
              </w:rPr>
              <w:t xml:space="preserve"> wants to ensure research is well supported.  The roles of the VCAA can be overwhelming and MB must be careful not to let them overshadow the roles of the VCR.  Thankfully, the OVCR has an outstanding professional staff—better than any he’s ever worked with before at other universities. He had meetings with staff in both the VCAA’s and VCR’s offices to manage expectations.  A regular meeting schedule has been established for both offices.  Chad Walton is a valuable new team member of the VCR’s office (Research Program Officer).  He has a very diverse and successful background in medicine.  Creighton Litton is now onboard to support undergrad research.  They have finalized a research strategic plan and will be presenting it to the BOR subcommittee on 4/6/17.  </w:t>
            </w:r>
          </w:p>
          <w:p w:rsidR="00000000" w:rsidDel="00000000" w:rsidP="00000000" w:rsidRDefault="00000000" w:rsidRPr="00000000" w14:paraId="000000B6">
            <w:pPr>
              <w:pageBreakBefore w:val="0"/>
              <w:jc w:val="both"/>
              <w:rPr>
                <w:sz w:val="22"/>
                <w:szCs w:val="22"/>
              </w:rPr>
            </w:pPr>
            <w:r w:rsidDel="00000000" w:rsidR="00000000" w:rsidRPr="00000000">
              <w:rPr>
                <w:rtl w:val="0"/>
              </w:rPr>
            </w:r>
          </w:p>
          <w:p w:rsidR="00000000" w:rsidDel="00000000" w:rsidP="00000000" w:rsidRDefault="00000000" w:rsidRPr="00000000" w14:paraId="000000B7">
            <w:pPr>
              <w:pageBreakBefore w:val="0"/>
              <w:jc w:val="both"/>
              <w:rPr>
                <w:sz w:val="22"/>
                <w:szCs w:val="22"/>
              </w:rPr>
            </w:pPr>
            <w:r w:rsidDel="00000000" w:rsidR="00000000" w:rsidRPr="00000000">
              <w:rPr>
                <w:sz w:val="22"/>
                <w:szCs w:val="22"/>
                <w:rtl w:val="0"/>
              </w:rPr>
              <w:t xml:space="preserve">MB is scheduled to meet with SEC about starting to </w:t>
            </w:r>
            <w:r w:rsidDel="00000000" w:rsidR="00000000" w:rsidRPr="00000000">
              <w:rPr>
                <w:sz w:val="22"/>
                <w:szCs w:val="22"/>
                <w:u w:val="single"/>
                <w:rtl w:val="0"/>
              </w:rPr>
              <w:t xml:space="preserve">implement strategic actions</w:t>
            </w:r>
            <w:r w:rsidDel="00000000" w:rsidR="00000000" w:rsidRPr="00000000">
              <w:rPr>
                <w:sz w:val="22"/>
                <w:szCs w:val="22"/>
                <w:rtl w:val="0"/>
              </w:rPr>
              <w:t xml:space="preserve">, and he will be forming committees (including faculty) to decide how to begin.  Actions will begin in the undergrad research office.  </w:t>
            </w:r>
          </w:p>
          <w:p w:rsidR="00000000" w:rsidDel="00000000" w:rsidP="00000000" w:rsidRDefault="00000000" w:rsidRPr="00000000" w14:paraId="000000B8">
            <w:pPr>
              <w:pageBreakBefore w:val="0"/>
              <w:jc w:val="both"/>
              <w:rPr>
                <w:sz w:val="22"/>
                <w:szCs w:val="22"/>
              </w:rPr>
            </w:pPr>
            <w:r w:rsidDel="00000000" w:rsidR="00000000" w:rsidRPr="00000000">
              <w:rPr>
                <w:rtl w:val="0"/>
              </w:rPr>
            </w:r>
          </w:p>
          <w:p w:rsidR="00000000" w:rsidDel="00000000" w:rsidP="00000000" w:rsidRDefault="00000000" w:rsidRPr="00000000" w14:paraId="000000B9">
            <w:pPr>
              <w:pageBreakBefore w:val="0"/>
              <w:jc w:val="both"/>
              <w:rPr>
                <w:sz w:val="22"/>
                <w:szCs w:val="22"/>
              </w:rPr>
            </w:pPr>
            <w:bookmarkStart w:colFirst="0" w:colLast="0" w:name="_1fob9te" w:id="2"/>
            <w:bookmarkEnd w:id="2"/>
            <w:r w:rsidDel="00000000" w:rsidR="00000000" w:rsidRPr="00000000">
              <w:rPr>
                <w:sz w:val="22"/>
                <w:szCs w:val="22"/>
                <w:u w:val="single"/>
                <w:rtl w:val="0"/>
              </w:rPr>
              <w:t xml:space="preserve">Campus re-organizations:</w:t>
            </w:r>
            <w:r w:rsidDel="00000000" w:rsidR="00000000" w:rsidRPr="00000000">
              <w:rPr>
                <w:sz w:val="22"/>
                <w:szCs w:val="22"/>
                <w:rtl w:val="0"/>
              </w:rPr>
              <w:t xml:space="preserve">  Chancellor has eight re-org committees and there are about that many ideas for organizational charts.  Two primary goals:  (1) Continue efforts to integrate research and academics  (2) All things related to students must be better coordinated, from recruiting all the way to helping them get jobs after they leave UH.  There are too many offices involved with certain aspects of students (e.g., international student recruitment), and in these cases no one office takes full responsibility.</w:t>
            </w:r>
          </w:p>
          <w:p w:rsidR="00000000" w:rsidDel="00000000" w:rsidP="00000000" w:rsidRDefault="00000000" w:rsidRPr="00000000" w14:paraId="000000BA">
            <w:pPr>
              <w:pageBreakBefore w:val="0"/>
              <w:jc w:val="both"/>
              <w:rPr>
                <w:sz w:val="22"/>
                <w:szCs w:val="22"/>
              </w:rPr>
            </w:pPr>
            <w:r w:rsidDel="00000000" w:rsidR="00000000" w:rsidRPr="00000000">
              <w:rPr>
                <w:rtl w:val="0"/>
              </w:rPr>
            </w:r>
          </w:p>
          <w:p w:rsidR="00000000" w:rsidDel="00000000" w:rsidP="00000000" w:rsidRDefault="00000000" w:rsidRPr="00000000" w14:paraId="000000BB">
            <w:pPr>
              <w:pageBreakBefore w:val="0"/>
              <w:jc w:val="both"/>
              <w:rPr>
                <w:sz w:val="22"/>
                <w:szCs w:val="22"/>
              </w:rPr>
            </w:pPr>
            <w:r w:rsidDel="00000000" w:rsidR="00000000" w:rsidRPr="00000000">
              <w:rPr>
                <w:sz w:val="22"/>
                <w:szCs w:val="22"/>
                <w:u w:val="single"/>
                <w:rtl w:val="0"/>
              </w:rPr>
              <w:t xml:space="preserve">SR </w:t>
            </w:r>
            <w:r w:rsidDel="00000000" w:rsidR="00000000" w:rsidRPr="00000000">
              <w:rPr>
                <w:sz w:val="22"/>
                <w:szCs w:val="22"/>
                <w:rtl w:val="0"/>
              </w:rPr>
              <w:t xml:space="preserve"> Shouldn’t international recruitment be at the faculty/departmental level?  </w:t>
            </w:r>
            <w:r w:rsidDel="00000000" w:rsidR="00000000" w:rsidRPr="00000000">
              <w:rPr>
                <w:sz w:val="22"/>
                <w:szCs w:val="22"/>
                <w:u w:val="single"/>
                <w:rtl w:val="0"/>
              </w:rPr>
              <w:t xml:space="preserve">MB</w:t>
            </w:r>
            <w:r w:rsidDel="00000000" w:rsidR="00000000" w:rsidRPr="00000000">
              <w:rPr>
                <w:sz w:val="22"/>
                <w:szCs w:val="22"/>
                <w:rtl w:val="0"/>
              </w:rPr>
              <w:t xml:space="preserve"> this is presently done</w:t>
            </w:r>
            <w:r w:rsidDel="00000000" w:rsidR="00000000" w:rsidRPr="00000000">
              <w:rPr>
                <w:sz w:val="22"/>
                <w:szCs w:val="22"/>
                <w:u w:val="single"/>
                <w:rtl w:val="0"/>
              </w:rPr>
              <w:t xml:space="preserve"> </w:t>
            </w:r>
            <w:r w:rsidDel="00000000" w:rsidR="00000000" w:rsidRPr="00000000">
              <w:rPr>
                <w:sz w:val="22"/>
                <w:szCs w:val="22"/>
                <w:rtl w:val="0"/>
              </w:rPr>
              <w:t xml:space="preserve">only at the graduate level; it must be centralized for undergrad students.  </w:t>
            </w:r>
            <w:r w:rsidDel="00000000" w:rsidR="00000000" w:rsidRPr="00000000">
              <w:rPr>
                <w:sz w:val="22"/>
                <w:szCs w:val="22"/>
                <w:u w:val="single"/>
                <w:rtl w:val="0"/>
              </w:rPr>
              <w:t xml:space="preserve">RP</w:t>
            </w:r>
            <w:r w:rsidDel="00000000" w:rsidR="00000000" w:rsidRPr="00000000">
              <w:rPr>
                <w:sz w:val="22"/>
                <w:szCs w:val="22"/>
                <w:rtl w:val="0"/>
              </w:rPr>
              <w:t xml:space="preserve"> exorbitant cost of living and tuition are hindering international student enrollment.  </w:t>
            </w:r>
            <w:r w:rsidDel="00000000" w:rsidR="00000000" w:rsidRPr="00000000">
              <w:rPr>
                <w:sz w:val="22"/>
                <w:szCs w:val="22"/>
                <w:u w:val="single"/>
                <w:rtl w:val="0"/>
              </w:rPr>
              <w:t xml:space="preserve">MB</w:t>
            </w:r>
            <w:r w:rsidDel="00000000" w:rsidR="00000000" w:rsidRPr="00000000">
              <w:rPr>
                <w:sz w:val="22"/>
                <w:szCs w:val="22"/>
                <w:rtl w:val="0"/>
              </w:rPr>
              <w:t xml:space="preserve"> Recently of the ~150 international student applicants a large % were offered merit scholarships.  It’s more effective to have a high tuition and offer partial scholarships.  Many different things have been tried and they are evaluating which practices worked or not.  </w:t>
            </w:r>
          </w:p>
          <w:p w:rsidR="00000000" w:rsidDel="00000000" w:rsidP="00000000" w:rsidRDefault="00000000" w:rsidRPr="00000000" w14:paraId="000000BC">
            <w:pPr>
              <w:pageBreakBefore w:val="0"/>
              <w:jc w:val="both"/>
              <w:rPr>
                <w:sz w:val="22"/>
                <w:szCs w:val="22"/>
              </w:rPr>
            </w:pPr>
            <w:r w:rsidDel="00000000" w:rsidR="00000000" w:rsidRPr="00000000">
              <w:rPr>
                <w:rtl w:val="0"/>
              </w:rPr>
            </w:r>
          </w:p>
          <w:p w:rsidR="00000000" w:rsidDel="00000000" w:rsidP="00000000" w:rsidRDefault="00000000" w:rsidRPr="00000000" w14:paraId="000000BD">
            <w:pPr>
              <w:pageBreakBefore w:val="0"/>
              <w:jc w:val="both"/>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We can better advertise internationally.  </w:t>
            </w:r>
          </w:p>
          <w:p w:rsidR="00000000" w:rsidDel="00000000" w:rsidP="00000000" w:rsidRDefault="00000000" w:rsidRPr="00000000" w14:paraId="000000BE">
            <w:pPr>
              <w:pageBreakBefore w:val="0"/>
              <w:jc w:val="both"/>
              <w:rPr>
                <w:sz w:val="22"/>
                <w:szCs w:val="22"/>
              </w:rPr>
            </w:pPr>
            <w:r w:rsidDel="00000000" w:rsidR="00000000" w:rsidRPr="00000000">
              <w:rPr>
                <w:sz w:val="22"/>
                <w:szCs w:val="22"/>
                <w:u w:val="single"/>
                <w:rtl w:val="0"/>
              </w:rPr>
              <w:t xml:space="preserve">SR</w:t>
            </w:r>
            <w:r w:rsidDel="00000000" w:rsidR="00000000" w:rsidRPr="00000000">
              <w:rPr>
                <w:sz w:val="22"/>
                <w:szCs w:val="22"/>
                <w:rtl w:val="0"/>
              </w:rPr>
              <w:t xml:space="preserve"> Which countries are being targeted?  </w:t>
            </w:r>
            <w:r w:rsidDel="00000000" w:rsidR="00000000" w:rsidRPr="00000000">
              <w:rPr>
                <w:sz w:val="22"/>
                <w:szCs w:val="22"/>
                <w:u w:val="single"/>
                <w:rtl w:val="0"/>
              </w:rPr>
              <w:t xml:space="preserve">MB</w:t>
            </w:r>
            <w:r w:rsidDel="00000000" w:rsidR="00000000" w:rsidRPr="00000000">
              <w:rPr>
                <w:sz w:val="22"/>
                <w:szCs w:val="22"/>
                <w:rtl w:val="0"/>
              </w:rPr>
              <w:t xml:space="preserve"> Indonesia—UH just got on their list of government-approved universities six months ago.  Vietnam:  Shidler is their go-to business school.  China and Japan.  </w:t>
            </w:r>
            <w:r w:rsidDel="00000000" w:rsidR="00000000" w:rsidRPr="00000000">
              <w:rPr>
                <w:sz w:val="22"/>
                <w:szCs w:val="22"/>
                <w:u w:val="single"/>
                <w:rtl w:val="0"/>
              </w:rPr>
              <w:t xml:space="preserve">SR</w:t>
            </w:r>
            <w:r w:rsidDel="00000000" w:rsidR="00000000" w:rsidRPr="00000000">
              <w:rPr>
                <w:sz w:val="22"/>
                <w:szCs w:val="22"/>
                <w:rtl w:val="0"/>
              </w:rPr>
              <w:t xml:space="preserve"> why are we not emphasizing Europe? Many of those countries have EU government funding for international students.  </w:t>
            </w:r>
            <w:r w:rsidDel="00000000" w:rsidR="00000000" w:rsidRPr="00000000">
              <w:rPr>
                <w:sz w:val="22"/>
                <w:szCs w:val="22"/>
                <w:u w:val="single"/>
                <w:rtl w:val="0"/>
              </w:rPr>
              <w:t xml:space="preserve">MB </w:t>
            </w:r>
            <w:r w:rsidDel="00000000" w:rsidR="00000000" w:rsidRPr="00000000">
              <w:rPr>
                <w:sz w:val="22"/>
                <w:szCs w:val="22"/>
                <w:rtl w:val="0"/>
              </w:rPr>
              <w:t xml:space="preserve">went to Germany to meet about the Falling Walls competition and is excited about the potential of Europe for recruitment.  But his enthusiasm didn’t transfer in a conversation with D. Lassner.  Lassner’s initial reaction is that our emphasis should be on the Pacific.  </w:t>
            </w:r>
            <w:r w:rsidDel="00000000" w:rsidR="00000000" w:rsidRPr="00000000">
              <w:rPr>
                <w:sz w:val="22"/>
                <w:szCs w:val="22"/>
                <w:u w:val="single"/>
                <w:rtl w:val="0"/>
              </w:rPr>
              <w:t xml:space="preserve">MB</w:t>
            </w:r>
            <w:r w:rsidDel="00000000" w:rsidR="00000000" w:rsidRPr="00000000">
              <w:rPr>
                <w:sz w:val="22"/>
                <w:szCs w:val="22"/>
                <w:rtl w:val="0"/>
              </w:rPr>
              <w:t xml:space="preserve"> disagrees… “we should be a global university”.  </w:t>
            </w:r>
            <w:r w:rsidDel="00000000" w:rsidR="00000000" w:rsidRPr="00000000">
              <w:rPr>
                <w:sz w:val="22"/>
                <w:szCs w:val="22"/>
                <w:u w:val="single"/>
                <w:rtl w:val="0"/>
              </w:rPr>
              <w:t xml:space="preserve">SR</w:t>
            </w:r>
            <w:r w:rsidDel="00000000" w:rsidR="00000000" w:rsidRPr="00000000">
              <w:rPr>
                <w:sz w:val="22"/>
                <w:szCs w:val="22"/>
                <w:rtl w:val="0"/>
              </w:rPr>
              <w:t xml:space="preserve"> Yes, we can recruit globally for strengths in studies of Asia and the Pacific.  Some European countries (Denmark, Germany) have government scholarships for supporting international studies.  A potential disadvantage with focusing only on Asia is their cultural tendency to seek top ranked universities.  Europe does not have such a cultural issue and so UH could do well with them.</w:t>
            </w:r>
          </w:p>
          <w:p w:rsidR="00000000" w:rsidDel="00000000" w:rsidP="00000000" w:rsidRDefault="00000000" w:rsidRPr="00000000" w14:paraId="000000BF">
            <w:pPr>
              <w:pageBreakBefore w:val="0"/>
              <w:jc w:val="both"/>
              <w:rPr>
                <w:sz w:val="22"/>
                <w:szCs w:val="22"/>
              </w:rPr>
            </w:pPr>
            <w:r w:rsidDel="00000000" w:rsidR="00000000" w:rsidRPr="00000000">
              <w:rPr>
                <w:rtl w:val="0"/>
              </w:rPr>
            </w:r>
          </w:p>
          <w:p w:rsidR="00000000" w:rsidDel="00000000" w:rsidP="00000000" w:rsidRDefault="00000000" w:rsidRPr="00000000" w14:paraId="000000C0">
            <w:pPr>
              <w:pageBreakBefore w:val="0"/>
              <w:jc w:val="both"/>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Where could we work with you?  </w:t>
            </w:r>
            <w:r w:rsidDel="00000000" w:rsidR="00000000" w:rsidRPr="00000000">
              <w:rPr>
                <w:sz w:val="22"/>
                <w:szCs w:val="22"/>
                <w:u w:val="single"/>
                <w:rtl w:val="0"/>
              </w:rPr>
              <w:t xml:space="preserve">MB</w:t>
            </w:r>
            <w:r w:rsidDel="00000000" w:rsidR="00000000" w:rsidRPr="00000000">
              <w:rPr>
                <w:sz w:val="22"/>
                <w:szCs w:val="22"/>
                <w:rtl w:val="0"/>
              </w:rPr>
              <w:t xml:space="preserve"> We are considering “radical ideas”. We need to share resources such as classrooms and other facilities, and even teaching.  We need to break-down silos associated with ORS and other instruction-oriented units, as well as I vs R.  </w:t>
            </w:r>
          </w:p>
          <w:p w:rsidR="00000000" w:rsidDel="00000000" w:rsidP="00000000" w:rsidRDefault="00000000" w:rsidRPr="00000000" w14:paraId="000000C1">
            <w:pPr>
              <w:pageBreakBefore w:val="0"/>
              <w:jc w:val="both"/>
              <w:rPr>
                <w:sz w:val="22"/>
                <w:szCs w:val="22"/>
              </w:rPr>
            </w:pPr>
            <w:r w:rsidDel="00000000" w:rsidR="00000000" w:rsidRPr="00000000">
              <w:rPr>
                <w:sz w:val="22"/>
                <w:szCs w:val="22"/>
                <w:rtl w:val="0"/>
              </w:rPr>
              <w:t xml:space="preserve">We need to</w:t>
            </w:r>
            <w:r w:rsidDel="00000000" w:rsidR="00000000" w:rsidRPr="00000000">
              <w:rPr>
                <w:sz w:val="22"/>
                <w:szCs w:val="22"/>
                <w:u w:val="single"/>
                <w:rtl w:val="0"/>
              </w:rPr>
              <w:t xml:space="preserve"> facilitate cross-unit teaching</w:t>
            </w:r>
            <w:r w:rsidDel="00000000" w:rsidR="00000000" w:rsidRPr="00000000">
              <w:rPr>
                <w:sz w:val="22"/>
                <w:szCs w:val="22"/>
                <w:rtl w:val="0"/>
              </w:rPr>
              <w:t xml:space="preserve">. The challenge is to overcome the erosion of trust within UHM, such as between faculty and administration.  </w:t>
            </w:r>
            <w:r w:rsidDel="00000000" w:rsidR="00000000" w:rsidRPr="00000000">
              <w:rPr>
                <w:sz w:val="22"/>
                <w:szCs w:val="22"/>
                <w:u w:val="single"/>
                <w:rtl w:val="0"/>
              </w:rPr>
              <w:t xml:space="preserve">MB</w:t>
            </w:r>
            <w:r w:rsidDel="00000000" w:rsidR="00000000" w:rsidRPr="00000000">
              <w:rPr>
                <w:sz w:val="22"/>
                <w:szCs w:val="22"/>
                <w:rtl w:val="0"/>
              </w:rPr>
              <w:t xml:space="preserve"> gives an example of a world-renowned scientist in in one school offering to teach a class in another school for free.  The department receiving the offer declined it and even elected not to teach the course that semester.  MB found funds to give to that department so they could hire a new faculty member. This proved his support for that department, that department has since allowed the scientist from the other college to teach the class.  This is an example of how renewed trust can lead to improved inter-departmental teaching.  </w:t>
            </w:r>
            <w:r w:rsidDel="00000000" w:rsidR="00000000" w:rsidRPr="00000000">
              <w:rPr>
                <w:sz w:val="22"/>
                <w:szCs w:val="22"/>
                <w:u w:val="single"/>
                <w:rtl w:val="0"/>
              </w:rPr>
              <w:t xml:space="preserve">GI</w:t>
            </w:r>
            <w:r w:rsidDel="00000000" w:rsidR="00000000" w:rsidRPr="00000000">
              <w:rPr>
                <w:sz w:val="22"/>
                <w:szCs w:val="22"/>
                <w:rtl w:val="0"/>
              </w:rPr>
              <w:t xml:space="preserve">.  But there are new incentives that may present headwinds to cross-unit cooperation:  budget allocations are being linked closely to SSHs and faculty positions are controlled centrally and allocated to departments based on need (also linked to student FTE).  How can we better incentivize cross-unit collaboration?  </w:t>
            </w:r>
            <w:r w:rsidDel="00000000" w:rsidR="00000000" w:rsidRPr="00000000">
              <w:rPr>
                <w:sz w:val="22"/>
                <w:szCs w:val="22"/>
                <w:u w:val="single"/>
                <w:rtl w:val="0"/>
              </w:rPr>
              <w:t xml:space="preserve">MB</w:t>
            </w:r>
            <w:r w:rsidDel="00000000" w:rsidR="00000000" w:rsidRPr="00000000">
              <w:rPr>
                <w:sz w:val="22"/>
                <w:szCs w:val="22"/>
                <w:rtl w:val="0"/>
              </w:rPr>
              <w:t xml:space="preserve"> For example, split of student SSHs between department holding the major (25%) and the department doing the teaching (75%).  If a department sends a teacher to teach in another department, the tuition can be shared similarly.  </w:t>
            </w:r>
            <w:r w:rsidDel="00000000" w:rsidR="00000000" w:rsidRPr="00000000">
              <w:rPr>
                <w:sz w:val="22"/>
                <w:szCs w:val="22"/>
                <w:u w:val="single"/>
                <w:rtl w:val="0"/>
              </w:rPr>
              <w:t xml:space="preserve">DV</w:t>
            </w:r>
            <w:r w:rsidDel="00000000" w:rsidR="00000000" w:rsidRPr="00000000">
              <w:rPr>
                <w:sz w:val="22"/>
                <w:szCs w:val="22"/>
                <w:rtl w:val="0"/>
              </w:rPr>
              <w:t xml:space="preserve"> there’s a deep seated culture in UHM amongst department chairs for protecting what you have and keeping one’s cards close to one’s chest in doing so. Also, cross-department resource sharing has been done with equipment but *not* with personnel.  </w:t>
            </w:r>
            <w:r w:rsidDel="00000000" w:rsidR="00000000" w:rsidRPr="00000000">
              <w:rPr>
                <w:sz w:val="22"/>
                <w:szCs w:val="22"/>
                <w:u w:val="single"/>
                <w:rtl w:val="0"/>
              </w:rPr>
              <w:t xml:space="preserve">MB</w:t>
            </w:r>
            <w:r w:rsidDel="00000000" w:rsidR="00000000" w:rsidRPr="00000000">
              <w:rPr>
                <w:sz w:val="22"/>
                <w:szCs w:val="22"/>
                <w:rtl w:val="0"/>
              </w:rPr>
              <w:t xml:space="preserve">’s has been trying to promote split hires.  </w:t>
            </w:r>
            <w:r w:rsidDel="00000000" w:rsidR="00000000" w:rsidRPr="00000000">
              <w:rPr>
                <w:sz w:val="22"/>
                <w:szCs w:val="22"/>
                <w:u w:val="single"/>
                <w:rtl w:val="0"/>
              </w:rPr>
              <w:t xml:space="preserve">RP</w:t>
            </w:r>
            <w:r w:rsidDel="00000000" w:rsidR="00000000" w:rsidRPr="00000000">
              <w:rPr>
                <w:sz w:val="22"/>
                <w:szCs w:val="22"/>
                <w:rtl w:val="0"/>
              </w:rPr>
              <w:t xml:space="preserve"> so how to deal with tenure?  </w:t>
            </w:r>
            <w:r w:rsidDel="00000000" w:rsidR="00000000" w:rsidRPr="00000000">
              <w:rPr>
                <w:sz w:val="22"/>
                <w:szCs w:val="22"/>
                <w:u w:val="single"/>
                <w:rtl w:val="0"/>
              </w:rPr>
              <w:t xml:space="preserve">MB</w:t>
            </w:r>
            <w:r w:rsidDel="00000000" w:rsidR="00000000" w:rsidRPr="00000000">
              <w:rPr>
                <w:sz w:val="22"/>
                <w:szCs w:val="22"/>
                <w:rtl w:val="0"/>
              </w:rPr>
              <w:t xml:space="preserve"> A 75/25 split is easier to address the tenure issue. </w:t>
            </w:r>
          </w:p>
          <w:p w:rsidR="00000000" w:rsidDel="00000000" w:rsidP="00000000" w:rsidRDefault="00000000" w:rsidRPr="00000000" w14:paraId="000000C2">
            <w:pPr>
              <w:pageBreakBefore w:val="0"/>
              <w:jc w:val="both"/>
              <w:rPr>
                <w:sz w:val="22"/>
                <w:szCs w:val="22"/>
              </w:rPr>
            </w:pPr>
            <w:r w:rsidDel="00000000" w:rsidR="00000000" w:rsidRPr="00000000">
              <w:rPr>
                <w:rtl w:val="0"/>
              </w:rPr>
            </w:r>
          </w:p>
          <w:p w:rsidR="00000000" w:rsidDel="00000000" w:rsidP="00000000" w:rsidRDefault="00000000" w:rsidRPr="00000000" w14:paraId="000000C3">
            <w:pPr>
              <w:pageBreakBefore w:val="0"/>
              <w:jc w:val="both"/>
              <w:rPr>
                <w:sz w:val="22"/>
                <w:szCs w:val="22"/>
              </w:rPr>
            </w:pPr>
            <w:r w:rsidDel="00000000" w:rsidR="00000000" w:rsidRPr="00000000">
              <w:rPr>
                <w:sz w:val="22"/>
                <w:szCs w:val="22"/>
                <w:u w:val="single"/>
                <w:rtl w:val="0"/>
              </w:rPr>
              <w:t xml:space="preserve">MB</w:t>
            </w:r>
            <w:r w:rsidDel="00000000" w:rsidR="00000000" w:rsidRPr="00000000">
              <w:rPr>
                <w:sz w:val="22"/>
                <w:szCs w:val="22"/>
                <w:rtl w:val="0"/>
              </w:rPr>
              <w:t xml:space="preserve"> sensitive equipment could be housed in specially equipped building</w:t>
            </w:r>
            <w:r w:rsidDel="00000000" w:rsidR="00000000" w:rsidRPr="00000000">
              <w:rPr>
                <w:b w:val="1"/>
                <w:sz w:val="22"/>
                <w:szCs w:val="22"/>
                <w:rtl w:val="0"/>
              </w:rPr>
              <w:t xml:space="preserve">s</w:t>
            </w:r>
            <w:r w:rsidDel="00000000" w:rsidR="00000000" w:rsidRPr="00000000">
              <w:rPr>
                <w:sz w:val="22"/>
                <w:szCs w:val="22"/>
                <w:rtl w:val="0"/>
              </w:rPr>
              <w:t xml:space="preserve">.  </w:t>
            </w:r>
            <w:r w:rsidDel="00000000" w:rsidR="00000000" w:rsidRPr="00000000">
              <w:rPr>
                <w:sz w:val="22"/>
                <w:szCs w:val="22"/>
                <w:u w:val="single"/>
                <w:rtl w:val="0"/>
              </w:rPr>
              <w:t xml:space="preserve">RP</w:t>
            </w:r>
            <w:r w:rsidDel="00000000" w:rsidR="00000000" w:rsidRPr="00000000">
              <w:rPr>
                <w:sz w:val="22"/>
                <w:szCs w:val="22"/>
                <w:rtl w:val="0"/>
              </w:rPr>
              <w:t xml:space="preserve"> such facilities would also need technical staff.  </w:t>
            </w:r>
            <w:r w:rsidDel="00000000" w:rsidR="00000000" w:rsidRPr="00000000">
              <w:rPr>
                <w:sz w:val="22"/>
                <w:szCs w:val="22"/>
                <w:u w:val="single"/>
                <w:rtl w:val="0"/>
              </w:rPr>
              <w:t xml:space="preserve">MB</w:t>
            </w:r>
            <w:r w:rsidDel="00000000" w:rsidR="00000000" w:rsidRPr="00000000">
              <w:rPr>
                <w:sz w:val="22"/>
                <w:szCs w:val="22"/>
                <w:rtl w:val="0"/>
              </w:rPr>
              <w:t xml:space="preserve"> yes, and that is well suited for shared building/facility space.  </w:t>
            </w:r>
          </w:p>
          <w:p w:rsidR="00000000" w:rsidDel="00000000" w:rsidP="00000000" w:rsidRDefault="00000000" w:rsidRPr="00000000" w14:paraId="000000C4">
            <w:pPr>
              <w:pageBreakBefore w:val="0"/>
              <w:jc w:val="both"/>
              <w:rPr>
                <w:sz w:val="22"/>
                <w:szCs w:val="22"/>
              </w:rPr>
            </w:pPr>
            <w:r w:rsidDel="00000000" w:rsidR="00000000" w:rsidRPr="00000000">
              <w:rPr>
                <w:rtl w:val="0"/>
              </w:rPr>
            </w:r>
          </w:p>
          <w:p w:rsidR="00000000" w:rsidDel="00000000" w:rsidP="00000000" w:rsidRDefault="00000000" w:rsidRPr="00000000" w14:paraId="000000C5">
            <w:pPr>
              <w:pageBreakBefore w:val="0"/>
              <w:jc w:val="both"/>
              <w:rPr>
                <w:sz w:val="22"/>
                <w:szCs w:val="22"/>
              </w:rPr>
            </w:pPr>
            <w:r w:rsidDel="00000000" w:rsidR="00000000" w:rsidRPr="00000000">
              <w:rPr>
                <w:sz w:val="22"/>
                <w:szCs w:val="22"/>
                <w:u w:val="single"/>
                <w:rtl w:val="0"/>
              </w:rPr>
              <w:t xml:space="preserve">MB</w:t>
            </w:r>
            <w:r w:rsidDel="00000000" w:rsidR="00000000" w:rsidRPr="00000000">
              <w:rPr>
                <w:sz w:val="22"/>
                <w:szCs w:val="22"/>
                <w:rtl w:val="0"/>
              </w:rPr>
              <w:t xml:space="preserve"> </w:t>
            </w:r>
            <w:r w:rsidDel="00000000" w:rsidR="00000000" w:rsidRPr="00000000">
              <w:rPr>
                <w:sz w:val="22"/>
                <w:szCs w:val="22"/>
                <w:u w:val="single"/>
                <w:rtl w:val="0"/>
              </w:rPr>
              <w:t xml:space="preserve">R vs I</w:t>
            </w:r>
            <w:r w:rsidDel="00000000" w:rsidR="00000000" w:rsidRPr="00000000">
              <w:rPr>
                <w:sz w:val="22"/>
                <w:szCs w:val="22"/>
                <w:rtl w:val="0"/>
              </w:rPr>
              <w:t xml:space="preserve">.  There appears to be a misperception that R faculty are numerous.  That’s not true: R are only ~10% (~120) of the I (~1200) faculty.  His office is collecting information to answer questions like, What does the data really show about teaching load of I and R faculty? How much salary is being raised by R faculty?  They are currently compiling data and he will present it publically.  </w:t>
            </w:r>
            <w:r w:rsidDel="00000000" w:rsidR="00000000" w:rsidRPr="00000000">
              <w:rPr>
                <w:sz w:val="22"/>
                <w:szCs w:val="22"/>
                <w:u w:val="single"/>
                <w:rtl w:val="0"/>
              </w:rPr>
              <w:t xml:space="preserve">DV</w:t>
            </w:r>
            <w:r w:rsidDel="00000000" w:rsidR="00000000" w:rsidRPr="00000000">
              <w:rPr>
                <w:sz w:val="22"/>
                <w:szCs w:val="22"/>
                <w:rtl w:val="0"/>
              </w:rPr>
              <w:t xml:space="preserve"> &amp; </w:t>
            </w:r>
            <w:r w:rsidDel="00000000" w:rsidR="00000000" w:rsidRPr="00000000">
              <w:rPr>
                <w:sz w:val="22"/>
                <w:szCs w:val="22"/>
                <w:u w:val="single"/>
                <w:rtl w:val="0"/>
              </w:rPr>
              <w:t xml:space="preserve">RP</w:t>
            </w:r>
            <w:r w:rsidDel="00000000" w:rsidR="00000000" w:rsidRPr="00000000">
              <w:rPr>
                <w:sz w:val="22"/>
                <w:szCs w:val="22"/>
                <w:rtl w:val="0"/>
              </w:rPr>
              <w:t xml:space="preserve"> CTAHR splits R, I, S.  </w:t>
            </w:r>
            <w:r w:rsidDel="00000000" w:rsidR="00000000" w:rsidRPr="00000000">
              <w:rPr>
                <w:sz w:val="22"/>
                <w:szCs w:val="22"/>
                <w:u w:val="single"/>
                <w:rtl w:val="0"/>
              </w:rPr>
              <w:t xml:space="preserve">MB</w:t>
            </w:r>
            <w:r w:rsidDel="00000000" w:rsidR="00000000" w:rsidRPr="00000000">
              <w:rPr>
                <w:sz w:val="22"/>
                <w:szCs w:val="22"/>
                <w:rtl w:val="0"/>
              </w:rPr>
              <w:t xml:space="preserve"> recommends looking at CTAHRs workload policy (VC’s website).  </w:t>
            </w:r>
            <w:r w:rsidDel="00000000" w:rsidR="00000000" w:rsidRPr="00000000">
              <w:rPr>
                <w:sz w:val="22"/>
                <w:szCs w:val="22"/>
                <w:u w:val="single"/>
                <w:rtl w:val="0"/>
              </w:rPr>
              <w:t xml:space="preserve">MB</w:t>
            </w:r>
            <w:r w:rsidDel="00000000" w:rsidR="00000000" w:rsidRPr="00000000">
              <w:rPr>
                <w:sz w:val="22"/>
                <w:szCs w:val="22"/>
                <w:rtl w:val="0"/>
              </w:rPr>
              <w:t xml:space="preserve"> we should just have “faculty” without the I and R designation, just faculty.  </w:t>
            </w:r>
            <w:r w:rsidDel="00000000" w:rsidR="00000000" w:rsidRPr="00000000">
              <w:rPr>
                <w:sz w:val="22"/>
                <w:szCs w:val="22"/>
                <w:u w:val="single"/>
                <w:rtl w:val="0"/>
              </w:rPr>
              <w:t xml:space="preserve">RP</w:t>
            </w:r>
            <w:r w:rsidDel="00000000" w:rsidR="00000000" w:rsidRPr="00000000">
              <w:rPr>
                <w:sz w:val="22"/>
                <w:szCs w:val="22"/>
                <w:rtl w:val="0"/>
              </w:rPr>
              <w:t xml:space="preserve"> there not necessarily differences in cost or impact between 9-month and 11-month faculty, but benefits vary when retiring.  </w:t>
            </w:r>
          </w:p>
          <w:p w:rsidR="00000000" w:rsidDel="00000000" w:rsidP="00000000" w:rsidRDefault="00000000" w:rsidRPr="00000000" w14:paraId="000000C6">
            <w:pPr>
              <w:pageBreakBefore w:val="0"/>
              <w:jc w:val="both"/>
              <w:rPr>
                <w:sz w:val="22"/>
                <w:szCs w:val="22"/>
              </w:rPr>
            </w:pPr>
            <w:r w:rsidDel="00000000" w:rsidR="00000000" w:rsidRPr="00000000">
              <w:rPr>
                <w:rtl w:val="0"/>
              </w:rPr>
            </w:r>
          </w:p>
          <w:p w:rsidR="00000000" w:rsidDel="00000000" w:rsidP="00000000" w:rsidRDefault="00000000" w:rsidRPr="00000000" w14:paraId="000000C7">
            <w:pPr>
              <w:pageBreakBefore w:val="0"/>
              <w:jc w:val="both"/>
              <w:rPr>
                <w:sz w:val="22"/>
                <w:szCs w:val="22"/>
              </w:rPr>
            </w:pPr>
            <w:r w:rsidDel="00000000" w:rsidR="00000000" w:rsidRPr="00000000">
              <w:rPr>
                <w:sz w:val="22"/>
                <w:szCs w:val="22"/>
                <w:u w:val="single"/>
                <w:rtl w:val="0"/>
              </w:rPr>
              <w:t xml:space="preserve">JI</w:t>
            </w:r>
            <w:r w:rsidDel="00000000" w:rsidR="00000000" w:rsidRPr="00000000">
              <w:rPr>
                <w:sz w:val="22"/>
                <w:szCs w:val="22"/>
                <w:rtl w:val="0"/>
              </w:rPr>
              <w:t xml:space="preserve"> what problem are we trying to solve with regards to “R” faculty?  </w:t>
            </w:r>
            <w:r w:rsidDel="00000000" w:rsidR="00000000" w:rsidRPr="00000000">
              <w:rPr>
                <w:sz w:val="22"/>
                <w:szCs w:val="22"/>
                <w:u w:val="single"/>
                <w:rtl w:val="0"/>
              </w:rPr>
              <w:t xml:space="preserve">MB</w:t>
            </w:r>
            <w:r w:rsidDel="00000000" w:rsidR="00000000" w:rsidRPr="00000000">
              <w:rPr>
                <w:sz w:val="22"/>
                <w:szCs w:val="22"/>
                <w:rtl w:val="0"/>
              </w:rPr>
              <w:t xml:space="preserve"> The job definitions for roles and responsibilities specified, e.g., in appointment letter, are not clearly defined.  So the amount of $ funding and instruction by R faculty has been a concern.  Through conversations with the union, UHM now has standardized appointment letters.  </w:t>
            </w:r>
          </w:p>
          <w:p w:rsidR="00000000" w:rsidDel="00000000" w:rsidP="00000000" w:rsidRDefault="00000000" w:rsidRPr="00000000" w14:paraId="000000C8">
            <w:pPr>
              <w:pageBreakBefore w:val="0"/>
              <w:jc w:val="both"/>
              <w:rPr>
                <w:sz w:val="22"/>
                <w:szCs w:val="22"/>
              </w:rPr>
            </w:pPr>
            <w:r w:rsidDel="00000000" w:rsidR="00000000" w:rsidRPr="00000000">
              <w:rPr>
                <w:rtl w:val="0"/>
              </w:rPr>
            </w:r>
          </w:p>
          <w:p w:rsidR="00000000" w:rsidDel="00000000" w:rsidP="00000000" w:rsidRDefault="00000000" w:rsidRPr="00000000" w14:paraId="000000C9">
            <w:pPr>
              <w:pageBreakBefore w:val="0"/>
              <w:jc w:val="both"/>
              <w:rPr>
                <w:sz w:val="22"/>
                <w:szCs w:val="22"/>
              </w:rPr>
            </w:pPr>
            <w:r w:rsidDel="00000000" w:rsidR="00000000" w:rsidRPr="00000000">
              <w:rPr>
                <w:sz w:val="22"/>
                <w:szCs w:val="22"/>
                <w:u w:val="single"/>
                <w:rtl w:val="0"/>
              </w:rPr>
              <w:t xml:space="preserve">MB</w:t>
            </w:r>
            <w:r w:rsidDel="00000000" w:rsidR="00000000" w:rsidRPr="00000000">
              <w:rPr>
                <w:sz w:val="22"/>
                <w:szCs w:val="22"/>
                <w:rtl w:val="0"/>
              </w:rPr>
              <w:t xml:space="preserve"> would like to meet more often.  Wants to meet prior to academic re-organization.   </w:t>
            </w:r>
          </w:p>
          <w:p w:rsidR="00000000" w:rsidDel="00000000" w:rsidP="00000000" w:rsidRDefault="00000000" w:rsidRPr="00000000" w14:paraId="000000CA">
            <w:pPr>
              <w:pageBreakBefore w:val="0"/>
              <w:jc w:val="both"/>
              <w:rPr>
                <w:sz w:val="22"/>
                <w:szCs w:val="22"/>
              </w:rPr>
            </w:pPr>
            <w:r w:rsidDel="00000000" w:rsidR="00000000" w:rsidRPr="00000000">
              <w:rPr>
                <w:rtl w:val="0"/>
              </w:rPr>
            </w:r>
          </w:p>
          <w:p w:rsidR="00000000" w:rsidDel="00000000" w:rsidP="00000000" w:rsidRDefault="00000000" w:rsidRPr="00000000" w14:paraId="000000CB">
            <w:pPr>
              <w:pageBreakBefore w:val="0"/>
              <w:jc w:val="both"/>
              <w:rPr>
                <w:b w:val="1"/>
                <w:sz w:val="22"/>
                <w:szCs w:val="22"/>
              </w:rPr>
            </w:pPr>
            <w:r w:rsidDel="00000000" w:rsidR="00000000" w:rsidRPr="00000000">
              <w:rPr>
                <w:b w:val="1"/>
                <w:sz w:val="22"/>
                <w:szCs w:val="22"/>
                <w:rtl w:val="0"/>
              </w:rPr>
              <w:t xml:space="preserve">Post MB discussion-</w:t>
            </w:r>
          </w:p>
          <w:p w:rsidR="00000000" w:rsidDel="00000000" w:rsidP="00000000" w:rsidRDefault="00000000" w:rsidRPr="00000000" w14:paraId="000000CC">
            <w:pPr>
              <w:pageBreakBefore w:val="0"/>
              <w:jc w:val="both"/>
              <w:rPr>
                <w:sz w:val="22"/>
                <w:szCs w:val="22"/>
              </w:rPr>
            </w:pPr>
            <w:r w:rsidDel="00000000" w:rsidR="00000000" w:rsidRPr="00000000">
              <w:rPr>
                <w:sz w:val="22"/>
                <w:szCs w:val="22"/>
                <w:u w:val="single"/>
                <w:rtl w:val="0"/>
              </w:rPr>
              <w:t xml:space="preserve">DV</w:t>
            </w:r>
            <w:r w:rsidDel="00000000" w:rsidR="00000000" w:rsidRPr="00000000">
              <w:rPr>
                <w:sz w:val="22"/>
                <w:szCs w:val="22"/>
                <w:rtl w:val="0"/>
              </w:rPr>
              <w:t xml:space="preserve"> Should we be optimistic after Lassner’s talk yesterday and our discussion with M. Bruno today?  </w:t>
            </w:r>
            <w:r w:rsidDel="00000000" w:rsidR="00000000" w:rsidRPr="00000000">
              <w:rPr>
                <w:sz w:val="22"/>
                <w:szCs w:val="22"/>
                <w:u w:val="single"/>
                <w:rtl w:val="0"/>
              </w:rPr>
              <w:t xml:space="preserve">RH</w:t>
            </w:r>
            <w:r w:rsidDel="00000000" w:rsidR="00000000" w:rsidRPr="00000000">
              <w:rPr>
                <w:sz w:val="22"/>
                <w:szCs w:val="22"/>
                <w:rtl w:val="0"/>
              </w:rPr>
              <w:t xml:space="preserve">  Issues related to A&amp;S are complex and the overall feeling is of more pessimism about budget, position numbers.  It is not clear what will be the cost-savings of the re-org.  How will moving units off-campus influence A&amp;S?  Judging workload solely on number of courses taught undervalues the diversity of roles these faculty serve. </w:t>
            </w:r>
          </w:p>
          <w:p w:rsidR="00000000" w:rsidDel="00000000" w:rsidP="00000000" w:rsidRDefault="00000000" w:rsidRPr="00000000" w14:paraId="000000CD">
            <w:pPr>
              <w:pageBreakBefore w:val="0"/>
              <w:jc w:val="both"/>
              <w:rPr>
                <w:sz w:val="22"/>
                <w:szCs w:val="22"/>
              </w:rPr>
            </w:pPr>
            <w:r w:rsidDel="00000000" w:rsidR="00000000" w:rsidRPr="00000000">
              <w:rPr>
                <w:rtl w:val="0"/>
              </w:rPr>
            </w:r>
          </w:p>
          <w:p w:rsidR="00000000" w:rsidDel="00000000" w:rsidP="00000000" w:rsidRDefault="00000000" w:rsidRPr="00000000" w14:paraId="000000CE">
            <w:pPr>
              <w:pageBreakBefore w:val="0"/>
              <w:jc w:val="both"/>
              <w:rPr>
                <w:sz w:val="22"/>
                <w:szCs w:val="22"/>
              </w:rPr>
            </w:pPr>
            <w:r w:rsidDel="00000000" w:rsidR="00000000" w:rsidRPr="00000000">
              <w:rPr>
                <w:sz w:val="22"/>
                <w:szCs w:val="22"/>
                <w:u w:val="single"/>
                <w:rtl w:val="0"/>
              </w:rPr>
              <w:t xml:space="preserve">HP</w:t>
            </w:r>
            <w:r w:rsidDel="00000000" w:rsidR="00000000" w:rsidRPr="00000000">
              <w:rPr>
                <w:sz w:val="22"/>
                <w:szCs w:val="22"/>
                <w:rtl w:val="0"/>
              </w:rPr>
              <w:t xml:space="preserve">   M. Bruno did not talk about improving ‘quality’ of research.  </w:t>
            </w:r>
          </w:p>
          <w:p w:rsidR="00000000" w:rsidDel="00000000" w:rsidP="00000000" w:rsidRDefault="00000000" w:rsidRPr="00000000" w14:paraId="000000CF">
            <w:pPr>
              <w:pageBreakBefore w:val="0"/>
              <w:jc w:val="both"/>
              <w:rPr>
                <w:sz w:val="22"/>
                <w:szCs w:val="22"/>
              </w:rPr>
            </w:pPr>
            <w:r w:rsidDel="00000000" w:rsidR="00000000" w:rsidRPr="00000000">
              <w:rPr>
                <w:sz w:val="22"/>
                <w:szCs w:val="22"/>
                <w:u w:val="single"/>
                <w:rtl w:val="0"/>
              </w:rPr>
              <w:t xml:space="preserve">DV</w:t>
            </w:r>
            <w:r w:rsidDel="00000000" w:rsidR="00000000" w:rsidRPr="00000000">
              <w:rPr>
                <w:sz w:val="22"/>
                <w:szCs w:val="22"/>
                <w:rtl w:val="0"/>
              </w:rPr>
              <w:t xml:space="preserve"> consolidating research functions in OVPRI’s may not be advantageous.  </w:t>
            </w:r>
            <w:r w:rsidDel="00000000" w:rsidR="00000000" w:rsidRPr="00000000">
              <w:rPr>
                <w:sz w:val="22"/>
                <w:szCs w:val="22"/>
                <w:u w:val="single"/>
                <w:rtl w:val="0"/>
              </w:rPr>
              <w:t xml:space="preserve">RP</w:t>
            </w:r>
            <w:r w:rsidDel="00000000" w:rsidR="00000000" w:rsidRPr="00000000">
              <w:rPr>
                <w:sz w:val="22"/>
                <w:szCs w:val="22"/>
                <w:rtl w:val="0"/>
              </w:rPr>
              <w:t xml:space="preserve"> the main priority expressed by OVPRI is RTRF and research dollars.  But the opportunity to raise extramural funds is not level between disciplines.  </w:t>
            </w:r>
          </w:p>
          <w:p w:rsidR="00000000" w:rsidDel="00000000" w:rsidP="00000000" w:rsidRDefault="00000000" w:rsidRPr="00000000" w14:paraId="000000D0">
            <w:pPr>
              <w:pageBreakBefore w:val="0"/>
              <w:jc w:val="both"/>
              <w:rPr>
                <w:sz w:val="22"/>
                <w:szCs w:val="22"/>
              </w:rPr>
            </w:pPr>
            <w:r w:rsidDel="00000000" w:rsidR="00000000" w:rsidRPr="00000000">
              <w:rPr>
                <w:rtl w:val="0"/>
              </w:rPr>
            </w:r>
          </w:p>
          <w:p w:rsidR="00000000" w:rsidDel="00000000" w:rsidP="00000000" w:rsidRDefault="00000000" w:rsidRPr="00000000" w14:paraId="000000D1">
            <w:pPr>
              <w:pageBreakBefore w:val="0"/>
              <w:jc w:val="both"/>
              <w:rPr>
                <w:sz w:val="22"/>
                <w:szCs w:val="22"/>
              </w:rPr>
            </w:pPr>
            <w:r w:rsidDel="00000000" w:rsidR="00000000" w:rsidRPr="00000000">
              <w:rPr>
                <w:sz w:val="22"/>
                <w:szCs w:val="22"/>
                <w:u w:val="single"/>
                <w:rtl w:val="0"/>
              </w:rPr>
              <w:t xml:space="preserve">JI</w:t>
            </w:r>
            <w:r w:rsidDel="00000000" w:rsidR="00000000" w:rsidRPr="00000000">
              <w:rPr>
                <w:sz w:val="22"/>
                <w:szCs w:val="22"/>
                <w:rtl w:val="0"/>
              </w:rPr>
              <w:t xml:space="preserve"> UHM needs to decide what it wants to be good at and prioritize those areas.  UHM cannot be everything to everyone; West Oahu, Hilo and strong community colleges fill other important roles.</w:t>
            </w:r>
          </w:p>
          <w:p w:rsidR="00000000" w:rsidDel="00000000" w:rsidP="00000000" w:rsidRDefault="00000000" w:rsidRPr="00000000" w14:paraId="000000D2">
            <w:pPr>
              <w:pageBreakBefore w:val="0"/>
              <w:jc w:val="both"/>
              <w:rPr>
                <w:sz w:val="22"/>
                <w:szCs w:val="22"/>
              </w:rPr>
            </w:pPr>
            <w:r w:rsidDel="00000000" w:rsidR="00000000" w:rsidRPr="00000000">
              <w:rPr>
                <w:rtl w:val="0"/>
              </w:rPr>
            </w:r>
          </w:p>
          <w:p w:rsidR="00000000" w:rsidDel="00000000" w:rsidP="00000000" w:rsidRDefault="00000000" w:rsidRPr="00000000" w14:paraId="000000D3">
            <w:pPr>
              <w:pageBreakBefore w:val="0"/>
              <w:jc w:val="both"/>
              <w:rPr>
                <w:sz w:val="22"/>
                <w:szCs w:val="22"/>
              </w:rPr>
            </w:pPr>
            <w:r w:rsidDel="00000000" w:rsidR="00000000" w:rsidRPr="00000000">
              <w:rPr>
                <w:sz w:val="22"/>
                <w:szCs w:val="22"/>
                <w:u w:val="single"/>
                <w:rtl w:val="0"/>
              </w:rPr>
              <w:t xml:space="preserve">RH</w:t>
            </w:r>
            <w:r w:rsidDel="00000000" w:rsidR="00000000" w:rsidRPr="00000000">
              <w:rPr>
                <w:sz w:val="22"/>
                <w:szCs w:val="22"/>
                <w:rtl w:val="0"/>
              </w:rPr>
              <w:t xml:space="preserve">  If UHM decided to build in an area that supports core knowledge in a variety of other disciplines in a coordinated fashion then this could be very beneficial.  There is a divide between solving immediate needs (e.g., teaching Chinese because there are many Chinese tourist) and supporting core knowledge of diverse disciplines.  </w:t>
            </w:r>
          </w:p>
          <w:p w:rsidR="00000000" w:rsidDel="00000000" w:rsidP="00000000" w:rsidRDefault="00000000" w:rsidRPr="00000000" w14:paraId="000000D4">
            <w:pPr>
              <w:pageBreakBefore w:val="0"/>
              <w:jc w:val="both"/>
              <w:rPr>
                <w:sz w:val="22"/>
                <w:szCs w:val="22"/>
              </w:rPr>
            </w:pPr>
            <w:r w:rsidDel="00000000" w:rsidR="00000000" w:rsidRPr="00000000">
              <w:rPr>
                <w:rtl w:val="0"/>
              </w:rPr>
            </w:r>
          </w:p>
          <w:p w:rsidR="00000000" w:rsidDel="00000000" w:rsidP="00000000" w:rsidRDefault="00000000" w:rsidRPr="00000000" w14:paraId="000000D5">
            <w:pPr>
              <w:pageBreakBefore w:val="0"/>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What is Bruno going to present to the BOR tomorrow?  (BG later pointed us to </w:t>
            </w:r>
            <w:r w:rsidDel="00000000" w:rsidR="00000000" w:rsidRPr="00000000">
              <w:rPr>
                <w:sz w:val="20"/>
                <w:szCs w:val="20"/>
                <w:rtl w:val="0"/>
              </w:rPr>
              <w:t xml:space="preserve">https://www.hawaii.edu/offices/bor/research/materials/201704060900/Cmte_on_Research_and_Innovation__04_06_17__Meeting_Materials___FOR_UPLOAD.pdf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pageBreakBefore w:val="0"/>
              <w:jc w:val="both"/>
              <w:rPr>
                <w:sz w:val="22"/>
                <w:szCs w:val="22"/>
              </w:rPr>
            </w:pPr>
            <w:r w:rsidDel="00000000" w:rsidR="00000000" w:rsidRPr="00000000">
              <w:rPr>
                <w:rtl w:val="0"/>
              </w:rPr>
            </w:r>
          </w:p>
          <w:p w:rsidR="00000000" w:rsidDel="00000000" w:rsidP="00000000" w:rsidRDefault="00000000" w:rsidRPr="00000000" w14:paraId="000000D7">
            <w:pPr>
              <w:pageBreakBefore w:val="0"/>
              <w:jc w:val="both"/>
              <w:rPr>
                <w:sz w:val="22"/>
                <w:szCs w:val="22"/>
              </w:rPr>
            </w:pPr>
            <w:r w:rsidDel="00000000" w:rsidR="00000000" w:rsidRPr="00000000">
              <w:rPr>
                <w:sz w:val="22"/>
                <w:szCs w:val="22"/>
                <w:u w:val="single"/>
                <w:rtl w:val="0"/>
              </w:rPr>
              <w:t xml:space="preserve">JI</w:t>
            </w:r>
            <w:r w:rsidDel="00000000" w:rsidR="00000000" w:rsidRPr="00000000">
              <w:rPr>
                <w:sz w:val="22"/>
                <w:szCs w:val="22"/>
                <w:rtl w:val="0"/>
              </w:rPr>
              <w:t xml:space="preserve"> Bruno is bringing an external advisory committee visiting to evaluate research activities.   Deans will have 30 minutes to present to the committee in this dog and pony show.  April 26-28.  </w:t>
            </w:r>
          </w:p>
          <w:p w:rsidR="00000000" w:rsidDel="00000000" w:rsidP="00000000" w:rsidRDefault="00000000" w:rsidRPr="00000000" w14:paraId="000000D8">
            <w:pPr>
              <w:pageBreakBefore w:val="0"/>
              <w:jc w:val="right"/>
              <w:rPr/>
            </w:pPr>
            <w:r w:rsidDel="00000000" w:rsidR="00000000" w:rsidRPr="00000000">
              <w:rPr>
                <w:rtl w:val="0"/>
              </w:rPr>
            </w:r>
          </w:p>
        </w:tc>
        <w:tc>
          <w:tcPr/>
          <w:p w:rsidR="00000000" w:rsidDel="00000000" w:rsidP="00000000" w:rsidRDefault="00000000" w:rsidRPr="00000000" w14:paraId="000000D9">
            <w:pPr>
              <w:pageBreakBefore w:val="0"/>
              <w:rPr>
                <w:b w:val="1"/>
                <w:sz w:val="20"/>
                <w:szCs w:val="20"/>
              </w:rPr>
            </w:pPr>
            <w:r w:rsidDel="00000000" w:rsidR="00000000" w:rsidRPr="00000000">
              <w:rPr>
                <w:rtl w:val="0"/>
              </w:rPr>
            </w:r>
          </w:p>
          <w:p w:rsidR="00000000" w:rsidDel="00000000" w:rsidP="00000000" w:rsidRDefault="00000000" w:rsidRPr="00000000" w14:paraId="000000DA">
            <w:pPr>
              <w:pageBreakBefore w:val="0"/>
              <w:rPr>
                <w:b w:val="1"/>
                <w:sz w:val="20"/>
                <w:szCs w:val="20"/>
              </w:rPr>
            </w:pPr>
            <w:r w:rsidDel="00000000" w:rsidR="00000000" w:rsidRPr="00000000">
              <w:rPr>
                <w:rtl w:val="0"/>
              </w:rPr>
            </w:r>
          </w:p>
          <w:p w:rsidR="00000000" w:rsidDel="00000000" w:rsidP="00000000" w:rsidRDefault="00000000" w:rsidRPr="00000000" w14:paraId="000000DB">
            <w:pPr>
              <w:pageBreakBefore w:val="0"/>
              <w:rPr>
                <w:b w:val="1"/>
                <w:sz w:val="20"/>
                <w:szCs w:val="20"/>
              </w:rPr>
            </w:pPr>
            <w:r w:rsidDel="00000000" w:rsidR="00000000" w:rsidRPr="00000000">
              <w:rPr>
                <w:rtl w:val="0"/>
              </w:rPr>
            </w:r>
          </w:p>
          <w:p w:rsidR="00000000" w:rsidDel="00000000" w:rsidP="00000000" w:rsidRDefault="00000000" w:rsidRPr="00000000" w14:paraId="000000DC">
            <w:pPr>
              <w:pageBreakBefore w:val="0"/>
              <w:rPr>
                <w:b w:val="1"/>
                <w:sz w:val="20"/>
                <w:szCs w:val="20"/>
              </w:rPr>
            </w:pPr>
            <w:r w:rsidDel="00000000" w:rsidR="00000000" w:rsidRPr="00000000">
              <w:rPr>
                <w:rtl w:val="0"/>
              </w:rPr>
            </w:r>
          </w:p>
          <w:p w:rsidR="00000000" w:rsidDel="00000000" w:rsidP="00000000" w:rsidRDefault="00000000" w:rsidRPr="00000000" w14:paraId="000000DD">
            <w:pPr>
              <w:pageBreakBefore w:val="0"/>
              <w:rPr>
                <w:b w:val="1"/>
                <w:sz w:val="20"/>
                <w:szCs w:val="20"/>
              </w:rPr>
            </w:pPr>
            <w:r w:rsidDel="00000000" w:rsidR="00000000" w:rsidRPr="00000000">
              <w:rPr>
                <w:rtl w:val="0"/>
              </w:rPr>
            </w:r>
          </w:p>
          <w:p w:rsidR="00000000" w:rsidDel="00000000" w:rsidP="00000000" w:rsidRDefault="00000000" w:rsidRPr="00000000" w14:paraId="000000DE">
            <w:pPr>
              <w:pageBreakBefore w:val="0"/>
              <w:rPr>
                <w:b w:val="1"/>
                <w:sz w:val="20"/>
                <w:szCs w:val="20"/>
              </w:rPr>
            </w:pPr>
            <w:r w:rsidDel="00000000" w:rsidR="00000000" w:rsidRPr="00000000">
              <w:rPr>
                <w:rtl w:val="0"/>
              </w:rPr>
            </w:r>
          </w:p>
          <w:p w:rsidR="00000000" w:rsidDel="00000000" w:rsidP="00000000" w:rsidRDefault="00000000" w:rsidRPr="00000000" w14:paraId="000000DF">
            <w:pPr>
              <w:pageBreakBefore w:val="0"/>
              <w:rPr>
                <w:b w:val="1"/>
                <w:sz w:val="20"/>
                <w:szCs w:val="20"/>
              </w:rPr>
            </w:pPr>
            <w:r w:rsidDel="00000000" w:rsidR="00000000" w:rsidRPr="00000000">
              <w:rPr>
                <w:rtl w:val="0"/>
              </w:rPr>
            </w:r>
          </w:p>
          <w:p w:rsidR="00000000" w:rsidDel="00000000" w:rsidP="00000000" w:rsidRDefault="00000000" w:rsidRPr="00000000" w14:paraId="000000E0">
            <w:pPr>
              <w:pageBreakBefore w:val="0"/>
              <w:rPr>
                <w:b w:val="1"/>
                <w:sz w:val="20"/>
                <w:szCs w:val="20"/>
              </w:rPr>
            </w:pPr>
            <w:r w:rsidDel="00000000" w:rsidR="00000000" w:rsidRPr="00000000">
              <w:rPr>
                <w:rtl w:val="0"/>
              </w:rPr>
            </w:r>
          </w:p>
          <w:p w:rsidR="00000000" w:rsidDel="00000000" w:rsidP="00000000" w:rsidRDefault="00000000" w:rsidRPr="00000000" w14:paraId="000000E1">
            <w:pPr>
              <w:pageBreakBefore w:val="0"/>
              <w:rPr>
                <w:b w:val="1"/>
                <w:sz w:val="20"/>
                <w:szCs w:val="20"/>
              </w:rPr>
            </w:pPr>
            <w:r w:rsidDel="00000000" w:rsidR="00000000" w:rsidRPr="00000000">
              <w:rPr>
                <w:rtl w:val="0"/>
              </w:rPr>
            </w:r>
          </w:p>
          <w:p w:rsidR="00000000" w:rsidDel="00000000" w:rsidP="00000000" w:rsidRDefault="00000000" w:rsidRPr="00000000" w14:paraId="000000E2">
            <w:pPr>
              <w:pageBreakBefore w:val="0"/>
              <w:rPr>
                <w:b w:val="1"/>
                <w:sz w:val="20"/>
                <w:szCs w:val="20"/>
              </w:rPr>
            </w:pPr>
            <w:r w:rsidDel="00000000" w:rsidR="00000000" w:rsidRPr="00000000">
              <w:rPr>
                <w:rtl w:val="0"/>
              </w:rPr>
            </w:r>
          </w:p>
          <w:p w:rsidR="00000000" w:rsidDel="00000000" w:rsidP="00000000" w:rsidRDefault="00000000" w:rsidRPr="00000000" w14:paraId="000000E3">
            <w:pPr>
              <w:pageBreakBefore w:val="0"/>
              <w:rPr>
                <w:b w:val="1"/>
                <w:sz w:val="20"/>
                <w:szCs w:val="20"/>
              </w:rPr>
            </w:pPr>
            <w:r w:rsidDel="00000000" w:rsidR="00000000" w:rsidRPr="00000000">
              <w:rPr>
                <w:rtl w:val="0"/>
              </w:rPr>
            </w:r>
          </w:p>
          <w:p w:rsidR="00000000" w:rsidDel="00000000" w:rsidP="00000000" w:rsidRDefault="00000000" w:rsidRPr="00000000" w14:paraId="000000E4">
            <w:pPr>
              <w:pageBreakBefore w:val="0"/>
              <w:rPr>
                <w:b w:val="1"/>
                <w:sz w:val="20"/>
                <w:szCs w:val="20"/>
              </w:rPr>
            </w:pPr>
            <w:r w:rsidDel="00000000" w:rsidR="00000000" w:rsidRPr="00000000">
              <w:rPr>
                <w:rtl w:val="0"/>
              </w:rPr>
            </w:r>
          </w:p>
          <w:p w:rsidR="00000000" w:rsidDel="00000000" w:rsidP="00000000" w:rsidRDefault="00000000" w:rsidRPr="00000000" w14:paraId="000000E5">
            <w:pPr>
              <w:pageBreakBefore w:val="0"/>
              <w:rPr>
                <w:b w:val="1"/>
                <w:sz w:val="20"/>
                <w:szCs w:val="20"/>
              </w:rPr>
            </w:pPr>
            <w:r w:rsidDel="00000000" w:rsidR="00000000" w:rsidRPr="00000000">
              <w:rPr>
                <w:rtl w:val="0"/>
              </w:rPr>
            </w:r>
          </w:p>
          <w:p w:rsidR="00000000" w:rsidDel="00000000" w:rsidP="00000000" w:rsidRDefault="00000000" w:rsidRPr="00000000" w14:paraId="000000E6">
            <w:pPr>
              <w:pageBreakBefore w:val="0"/>
              <w:rPr>
                <w:b w:val="1"/>
                <w:sz w:val="20"/>
                <w:szCs w:val="20"/>
              </w:rPr>
            </w:pPr>
            <w:r w:rsidDel="00000000" w:rsidR="00000000" w:rsidRPr="00000000">
              <w:rPr>
                <w:rtl w:val="0"/>
              </w:rPr>
            </w:r>
          </w:p>
          <w:p w:rsidR="00000000" w:rsidDel="00000000" w:rsidP="00000000" w:rsidRDefault="00000000" w:rsidRPr="00000000" w14:paraId="000000E7">
            <w:pPr>
              <w:pageBreakBefore w:val="0"/>
              <w:rPr>
                <w:b w:val="1"/>
                <w:sz w:val="20"/>
                <w:szCs w:val="20"/>
              </w:rPr>
            </w:pPr>
            <w:r w:rsidDel="00000000" w:rsidR="00000000" w:rsidRPr="00000000">
              <w:rPr>
                <w:rtl w:val="0"/>
              </w:rPr>
            </w:r>
          </w:p>
          <w:p w:rsidR="00000000" w:rsidDel="00000000" w:rsidP="00000000" w:rsidRDefault="00000000" w:rsidRPr="00000000" w14:paraId="000000E8">
            <w:pPr>
              <w:pageBreakBefore w:val="0"/>
              <w:rPr>
                <w:b w:val="1"/>
                <w:sz w:val="20"/>
                <w:szCs w:val="20"/>
              </w:rPr>
            </w:pPr>
            <w:r w:rsidDel="00000000" w:rsidR="00000000" w:rsidRPr="00000000">
              <w:rPr>
                <w:rtl w:val="0"/>
              </w:rPr>
            </w:r>
          </w:p>
          <w:p w:rsidR="00000000" w:rsidDel="00000000" w:rsidP="00000000" w:rsidRDefault="00000000" w:rsidRPr="00000000" w14:paraId="000000E9">
            <w:pPr>
              <w:pageBreakBefore w:val="0"/>
              <w:rPr>
                <w:b w:val="1"/>
                <w:sz w:val="20"/>
                <w:szCs w:val="20"/>
              </w:rPr>
            </w:pPr>
            <w:r w:rsidDel="00000000" w:rsidR="00000000" w:rsidRPr="00000000">
              <w:rPr>
                <w:rtl w:val="0"/>
              </w:rPr>
            </w:r>
          </w:p>
          <w:p w:rsidR="00000000" w:rsidDel="00000000" w:rsidP="00000000" w:rsidRDefault="00000000" w:rsidRPr="00000000" w14:paraId="000000EA">
            <w:pPr>
              <w:pageBreakBefore w:val="0"/>
              <w:rPr>
                <w:b w:val="1"/>
                <w:sz w:val="20"/>
                <w:szCs w:val="20"/>
              </w:rPr>
            </w:pPr>
            <w:r w:rsidDel="00000000" w:rsidR="00000000" w:rsidRPr="00000000">
              <w:rPr>
                <w:rtl w:val="0"/>
              </w:rPr>
            </w:r>
          </w:p>
          <w:p w:rsidR="00000000" w:rsidDel="00000000" w:rsidP="00000000" w:rsidRDefault="00000000" w:rsidRPr="00000000" w14:paraId="000000EB">
            <w:pPr>
              <w:pageBreakBefore w:val="0"/>
              <w:rPr>
                <w:b w:val="1"/>
                <w:sz w:val="20"/>
                <w:szCs w:val="20"/>
              </w:rPr>
            </w:pPr>
            <w:r w:rsidDel="00000000" w:rsidR="00000000" w:rsidRPr="00000000">
              <w:rPr>
                <w:rtl w:val="0"/>
              </w:rPr>
            </w:r>
          </w:p>
          <w:p w:rsidR="00000000" w:rsidDel="00000000" w:rsidP="00000000" w:rsidRDefault="00000000" w:rsidRPr="00000000" w14:paraId="000000EC">
            <w:pPr>
              <w:pageBreakBefore w:val="0"/>
              <w:rPr>
                <w:b w:val="1"/>
                <w:sz w:val="20"/>
                <w:szCs w:val="20"/>
              </w:rPr>
            </w:pPr>
            <w:r w:rsidDel="00000000" w:rsidR="00000000" w:rsidRPr="00000000">
              <w:rPr>
                <w:rtl w:val="0"/>
              </w:rPr>
            </w:r>
          </w:p>
          <w:p w:rsidR="00000000" w:rsidDel="00000000" w:rsidP="00000000" w:rsidRDefault="00000000" w:rsidRPr="00000000" w14:paraId="000000ED">
            <w:pPr>
              <w:pageBreakBefore w:val="0"/>
              <w:rPr>
                <w:b w:val="1"/>
                <w:sz w:val="20"/>
                <w:szCs w:val="20"/>
              </w:rPr>
            </w:pPr>
            <w:r w:rsidDel="00000000" w:rsidR="00000000" w:rsidRPr="00000000">
              <w:rPr>
                <w:rtl w:val="0"/>
              </w:rPr>
            </w:r>
          </w:p>
          <w:p w:rsidR="00000000" w:rsidDel="00000000" w:rsidP="00000000" w:rsidRDefault="00000000" w:rsidRPr="00000000" w14:paraId="000000EE">
            <w:pPr>
              <w:pageBreakBefore w:val="0"/>
              <w:rPr>
                <w:b w:val="1"/>
                <w:sz w:val="20"/>
                <w:szCs w:val="20"/>
              </w:rPr>
            </w:pPr>
            <w:r w:rsidDel="00000000" w:rsidR="00000000" w:rsidRPr="00000000">
              <w:rPr>
                <w:rtl w:val="0"/>
              </w:rPr>
            </w:r>
          </w:p>
          <w:p w:rsidR="00000000" w:rsidDel="00000000" w:rsidP="00000000" w:rsidRDefault="00000000" w:rsidRPr="00000000" w14:paraId="000000EF">
            <w:pPr>
              <w:pageBreakBefore w:val="0"/>
              <w:rPr>
                <w:b w:val="1"/>
                <w:sz w:val="20"/>
                <w:szCs w:val="20"/>
              </w:rPr>
            </w:pPr>
            <w:r w:rsidDel="00000000" w:rsidR="00000000" w:rsidRPr="00000000">
              <w:rPr>
                <w:rtl w:val="0"/>
              </w:rPr>
            </w:r>
          </w:p>
          <w:p w:rsidR="00000000" w:rsidDel="00000000" w:rsidP="00000000" w:rsidRDefault="00000000" w:rsidRPr="00000000" w14:paraId="000000F0">
            <w:pPr>
              <w:pageBreakBefore w:val="0"/>
              <w:rPr>
                <w:b w:val="1"/>
                <w:sz w:val="20"/>
                <w:szCs w:val="20"/>
              </w:rPr>
            </w:pPr>
            <w:r w:rsidDel="00000000" w:rsidR="00000000" w:rsidRPr="00000000">
              <w:rPr>
                <w:rtl w:val="0"/>
              </w:rPr>
            </w:r>
          </w:p>
          <w:p w:rsidR="00000000" w:rsidDel="00000000" w:rsidP="00000000" w:rsidRDefault="00000000" w:rsidRPr="00000000" w14:paraId="000000F1">
            <w:pPr>
              <w:pageBreakBefore w:val="0"/>
              <w:rPr>
                <w:b w:val="1"/>
                <w:sz w:val="20"/>
                <w:szCs w:val="20"/>
              </w:rPr>
            </w:pPr>
            <w:r w:rsidDel="00000000" w:rsidR="00000000" w:rsidRPr="00000000">
              <w:rPr>
                <w:rtl w:val="0"/>
              </w:rPr>
            </w:r>
          </w:p>
          <w:p w:rsidR="00000000" w:rsidDel="00000000" w:rsidP="00000000" w:rsidRDefault="00000000" w:rsidRPr="00000000" w14:paraId="000000F2">
            <w:pPr>
              <w:pageBreakBefore w:val="0"/>
              <w:rPr>
                <w:b w:val="1"/>
                <w:sz w:val="20"/>
                <w:szCs w:val="20"/>
              </w:rPr>
            </w:pPr>
            <w:r w:rsidDel="00000000" w:rsidR="00000000" w:rsidRPr="00000000">
              <w:rPr>
                <w:rtl w:val="0"/>
              </w:rPr>
            </w:r>
          </w:p>
          <w:p w:rsidR="00000000" w:rsidDel="00000000" w:rsidP="00000000" w:rsidRDefault="00000000" w:rsidRPr="00000000" w14:paraId="000000F3">
            <w:pPr>
              <w:pageBreakBefore w:val="0"/>
              <w:rPr>
                <w:b w:val="1"/>
                <w:sz w:val="20"/>
                <w:szCs w:val="20"/>
              </w:rPr>
            </w:pPr>
            <w:r w:rsidDel="00000000" w:rsidR="00000000" w:rsidRPr="00000000">
              <w:rPr>
                <w:rtl w:val="0"/>
              </w:rPr>
            </w:r>
          </w:p>
          <w:p w:rsidR="00000000" w:rsidDel="00000000" w:rsidP="00000000" w:rsidRDefault="00000000" w:rsidRPr="00000000" w14:paraId="000000F4">
            <w:pPr>
              <w:pageBreakBefore w:val="0"/>
              <w:rPr>
                <w:b w:val="1"/>
                <w:sz w:val="20"/>
                <w:szCs w:val="20"/>
              </w:rPr>
            </w:pPr>
            <w:r w:rsidDel="00000000" w:rsidR="00000000" w:rsidRPr="00000000">
              <w:rPr>
                <w:rtl w:val="0"/>
              </w:rPr>
            </w:r>
          </w:p>
          <w:p w:rsidR="00000000" w:rsidDel="00000000" w:rsidP="00000000" w:rsidRDefault="00000000" w:rsidRPr="00000000" w14:paraId="000000F5">
            <w:pPr>
              <w:pageBreakBefore w:val="0"/>
              <w:rPr>
                <w:b w:val="1"/>
                <w:sz w:val="20"/>
                <w:szCs w:val="20"/>
              </w:rPr>
            </w:pPr>
            <w:r w:rsidDel="00000000" w:rsidR="00000000" w:rsidRPr="00000000">
              <w:rPr>
                <w:rtl w:val="0"/>
              </w:rPr>
            </w:r>
          </w:p>
          <w:p w:rsidR="00000000" w:rsidDel="00000000" w:rsidP="00000000" w:rsidRDefault="00000000" w:rsidRPr="00000000" w14:paraId="000000F6">
            <w:pPr>
              <w:pageBreakBefore w:val="0"/>
              <w:rPr>
                <w:b w:val="1"/>
                <w:sz w:val="20"/>
                <w:szCs w:val="20"/>
              </w:rPr>
            </w:pPr>
            <w:r w:rsidDel="00000000" w:rsidR="00000000" w:rsidRPr="00000000">
              <w:rPr>
                <w:rtl w:val="0"/>
              </w:rPr>
            </w:r>
          </w:p>
          <w:p w:rsidR="00000000" w:rsidDel="00000000" w:rsidP="00000000" w:rsidRDefault="00000000" w:rsidRPr="00000000" w14:paraId="000000F7">
            <w:pPr>
              <w:pageBreakBefore w:val="0"/>
              <w:rPr>
                <w:b w:val="1"/>
                <w:sz w:val="20"/>
                <w:szCs w:val="20"/>
              </w:rPr>
            </w:pPr>
            <w:r w:rsidDel="00000000" w:rsidR="00000000" w:rsidRPr="00000000">
              <w:rPr>
                <w:rtl w:val="0"/>
              </w:rPr>
            </w:r>
          </w:p>
          <w:p w:rsidR="00000000" w:rsidDel="00000000" w:rsidP="00000000" w:rsidRDefault="00000000" w:rsidRPr="00000000" w14:paraId="000000F8">
            <w:pPr>
              <w:pageBreakBefore w:val="0"/>
              <w:rPr>
                <w:b w:val="1"/>
                <w:sz w:val="20"/>
                <w:szCs w:val="20"/>
              </w:rPr>
            </w:pPr>
            <w:r w:rsidDel="00000000" w:rsidR="00000000" w:rsidRPr="00000000">
              <w:rPr>
                <w:rtl w:val="0"/>
              </w:rPr>
            </w:r>
          </w:p>
          <w:p w:rsidR="00000000" w:rsidDel="00000000" w:rsidP="00000000" w:rsidRDefault="00000000" w:rsidRPr="00000000" w14:paraId="000000F9">
            <w:pPr>
              <w:pageBreakBefore w:val="0"/>
              <w:rPr>
                <w:b w:val="1"/>
                <w:sz w:val="20"/>
                <w:szCs w:val="20"/>
              </w:rPr>
            </w:pPr>
            <w:r w:rsidDel="00000000" w:rsidR="00000000" w:rsidRPr="00000000">
              <w:rPr>
                <w:rtl w:val="0"/>
              </w:rPr>
            </w:r>
          </w:p>
          <w:p w:rsidR="00000000" w:rsidDel="00000000" w:rsidP="00000000" w:rsidRDefault="00000000" w:rsidRPr="00000000" w14:paraId="000000FA">
            <w:pPr>
              <w:pageBreakBefore w:val="0"/>
              <w:rPr>
                <w:b w:val="1"/>
                <w:sz w:val="20"/>
                <w:szCs w:val="20"/>
              </w:rPr>
            </w:pPr>
            <w:r w:rsidDel="00000000" w:rsidR="00000000" w:rsidRPr="00000000">
              <w:rPr>
                <w:rtl w:val="0"/>
              </w:rPr>
            </w:r>
          </w:p>
          <w:p w:rsidR="00000000" w:rsidDel="00000000" w:rsidP="00000000" w:rsidRDefault="00000000" w:rsidRPr="00000000" w14:paraId="000000FB">
            <w:pPr>
              <w:pageBreakBefore w:val="0"/>
              <w:rPr>
                <w:b w:val="1"/>
                <w:sz w:val="20"/>
                <w:szCs w:val="20"/>
              </w:rPr>
            </w:pPr>
            <w:r w:rsidDel="00000000" w:rsidR="00000000" w:rsidRPr="00000000">
              <w:rPr>
                <w:rtl w:val="0"/>
              </w:rPr>
            </w:r>
          </w:p>
          <w:p w:rsidR="00000000" w:rsidDel="00000000" w:rsidP="00000000" w:rsidRDefault="00000000" w:rsidRPr="00000000" w14:paraId="000000FC">
            <w:pPr>
              <w:pageBreakBefore w:val="0"/>
              <w:rPr>
                <w:b w:val="1"/>
                <w:sz w:val="20"/>
                <w:szCs w:val="20"/>
              </w:rPr>
            </w:pPr>
            <w:r w:rsidDel="00000000" w:rsidR="00000000" w:rsidRPr="00000000">
              <w:rPr>
                <w:rtl w:val="0"/>
              </w:rPr>
            </w:r>
          </w:p>
          <w:p w:rsidR="00000000" w:rsidDel="00000000" w:rsidP="00000000" w:rsidRDefault="00000000" w:rsidRPr="00000000" w14:paraId="000000FD">
            <w:pPr>
              <w:pageBreakBefore w:val="0"/>
              <w:rPr>
                <w:b w:val="1"/>
                <w:sz w:val="20"/>
                <w:szCs w:val="20"/>
              </w:rPr>
            </w:pPr>
            <w:r w:rsidDel="00000000" w:rsidR="00000000" w:rsidRPr="00000000">
              <w:rPr>
                <w:rtl w:val="0"/>
              </w:rPr>
            </w:r>
          </w:p>
          <w:p w:rsidR="00000000" w:rsidDel="00000000" w:rsidP="00000000" w:rsidRDefault="00000000" w:rsidRPr="00000000" w14:paraId="000000FE">
            <w:pPr>
              <w:pageBreakBefore w:val="0"/>
              <w:rPr>
                <w:b w:val="1"/>
                <w:sz w:val="20"/>
                <w:szCs w:val="20"/>
              </w:rPr>
            </w:pPr>
            <w:r w:rsidDel="00000000" w:rsidR="00000000" w:rsidRPr="00000000">
              <w:rPr>
                <w:rtl w:val="0"/>
              </w:rPr>
            </w:r>
          </w:p>
          <w:p w:rsidR="00000000" w:rsidDel="00000000" w:rsidP="00000000" w:rsidRDefault="00000000" w:rsidRPr="00000000" w14:paraId="000000FF">
            <w:pPr>
              <w:pageBreakBefore w:val="0"/>
              <w:rPr>
                <w:b w:val="1"/>
                <w:sz w:val="20"/>
                <w:szCs w:val="20"/>
              </w:rPr>
            </w:pPr>
            <w:r w:rsidDel="00000000" w:rsidR="00000000" w:rsidRPr="00000000">
              <w:rPr>
                <w:rtl w:val="0"/>
              </w:rPr>
            </w:r>
          </w:p>
          <w:p w:rsidR="00000000" w:rsidDel="00000000" w:rsidP="00000000" w:rsidRDefault="00000000" w:rsidRPr="00000000" w14:paraId="00000100">
            <w:pPr>
              <w:pageBreakBefore w:val="0"/>
              <w:rPr>
                <w:b w:val="1"/>
                <w:sz w:val="20"/>
                <w:szCs w:val="20"/>
              </w:rPr>
            </w:pPr>
            <w:r w:rsidDel="00000000" w:rsidR="00000000" w:rsidRPr="00000000">
              <w:rPr>
                <w:rtl w:val="0"/>
              </w:rPr>
            </w:r>
          </w:p>
          <w:p w:rsidR="00000000" w:rsidDel="00000000" w:rsidP="00000000" w:rsidRDefault="00000000" w:rsidRPr="00000000" w14:paraId="00000101">
            <w:pPr>
              <w:pageBreakBefore w:val="0"/>
              <w:rPr>
                <w:b w:val="1"/>
                <w:sz w:val="20"/>
                <w:szCs w:val="20"/>
              </w:rPr>
            </w:pPr>
            <w:r w:rsidDel="00000000" w:rsidR="00000000" w:rsidRPr="00000000">
              <w:rPr>
                <w:rtl w:val="0"/>
              </w:rPr>
            </w:r>
          </w:p>
          <w:p w:rsidR="00000000" w:rsidDel="00000000" w:rsidP="00000000" w:rsidRDefault="00000000" w:rsidRPr="00000000" w14:paraId="00000102">
            <w:pPr>
              <w:pageBreakBefore w:val="0"/>
              <w:rPr>
                <w:b w:val="1"/>
                <w:sz w:val="20"/>
                <w:szCs w:val="20"/>
              </w:rPr>
            </w:pPr>
            <w:r w:rsidDel="00000000" w:rsidR="00000000" w:rsidRPr="00000000">
              <w:rPr>
                <w:rtl w:val="0"/>
              </w:rPr>
            </w:r>
          </w:p>
          <w:p w:rsidR="00000000" w:rsidDel="00000000" w:rsidP="00000000" w:rsidRDefault="00000000" w:rsidRPr="00000000" w14:paraId="00000103">
            <w:pPr>
              <w:pageBreakBefore w:val="0"/>
              <w:rPr>
                <w:b w:val="1"/>
                <w:sz w:val="20"/>
                <w:szCs w:val="20"/>
              </w:rPr>
            </w:pPr>
            <w:r w:rsidDel="00000000" w:rsidR="00000000" w:rsidRPr="00000000">
              <w:rPr>
                <w:rtl w:val="0"/>
              </w:rPr>
            </w:r>
          </w:p>
          <w:p w:rsidR="00000000" w:rsidDel="00000000" w:rsidP="00000000" w:rsidRDefault="00000000" w:rsidRPr="00000000" w14:paraId="00000104">
            <w:pPr>
              <w:pageBreakBefore w:val="0"/>
              <w:rPr>
                <w:b w:val="1"/>
                <w:sz w:val="20"/>
                <w:szCs w:val="20"/>
              </w:rPr>
            </w:pPr>
            <w:r w:rsidDel="00000000" w:rsidR="00000000" w:rsidRPr="00000000">
              <w:rPr>
                <w:rtl w:val="0"/>
              </w:rPr>
            </w:r>
          </w:p>
          <w:p w:rsidR="00000000" w:rsidDel="00000000" w:rsidP="00000000" w:rsidRDefault="00000000" w:rsidRPr="00000000" w14:paraId="00000105">
            <w:pPr>
              <w:pageBreakBefore w:val="0"/>
              <w:rPr>
                <w:b w:val="1"/>
                <w:sz w:val="20"/>
                <w:szCs w:val="20"/>
              </w:rPr>
            </w:pPr>
            <w:r w:rsidDel="00000000" w:rsidR="00000000" w:rsidRPr="00000000">
              <w:rPr>
                <w:rtl w:val="0"/>
              </w:rPr>
            </w:r>
          </w:p>
          <w:p w:rsidR="00000000" w:rsidDel="00000000" w:rsidP="00000000" w:rsidRDefault="00000000" w:rsidRPr="00000000" w14:paraId="00000106">
            <w:pPr>
              <w:pageBreakBefore w:val="0"/>
              <w:rPr>
                <w:b w:val="1"/>
                <w:sz w:val="20"/>
                <w:szCs w:val="20"/>
              </w:rPr>
            </w:pPr>
            <w:r w:rsidDel="00000000" w:rsidR="00000000" w:rsidRPr="00000000">
              <w:rPr>
                <w:rtl w:val="0"/>
              </w:rPr>
            </w:r>
          </w:p>
          <w:p w:rsidR="00000000" w:rsidDel="00000000" w:rsidP="00000000" w:rsidRDefault="00000000" w:rsidRPr="00000000" w14:paraId="00000107">
            <w:pPr>
              <w:pageBreakBefore w:val="0"/>
              <w:rPr>
                <w:b w:val="1"/>
                <w:sz w:val="20"/>
                <w:szCs w:val="20"/>
              </w:rPr>
            </w:pPr>
            <w:r w:rsidDel="00000000" w:rsidR="00000000" w:rsidRPr="00000000">
              <w:rPr>
                <w:rtl w:val="0"/>
              </w:rPr>
            </w:r>
          </w:p>
          <w:p w:rsidR="00000000" w:rsidDel="00000000" w:rsidP="00000000" w:rsidRDefault="00000000" w:rsidRPr="00000000" w14:paraId="00000108">
            <w:pPr>
              <w:pageBreakBefore w:val="0"/>
              <w:rPr>
                <w:b w:val="1"/>
                <w:sz w:val="20"/>
                <w:szCs w:val="20"/>
              </w:rPr>
            </w:pPr>
            <w:r w:rsidDel="00000000" w:rsidR="00000000" w:rsidRPr="00000000">
              <w:rPr>
                <w:rtl w:val="0"/>
              </w:rPr>
            </w:r>
          </w:p>
          <w:p w:rsidR="00000000" w:rsidDel="00000000" w:rsidP="00000000" w:rsidRDefault="00000000" w:rsidRPr="00000000" w14:paraId="00000109">
            <w:pPr>
              <w:pageBreakBefore w:val="0"/>
              <w:rPr>
                <w:b w:val="1"/>
                <w:sz w:val="20"/>
                <w:szCs w:val="20"/>
              </w:rPr>
            </w:pPr>
            <w:r w:rsidDel="00000000" w:rsidR="00000000" w:rsidRPr="00000000">
              <w:rPr>
                <w:rtl w:val="0"/>
              </w:rPr>
            </w:r>
          </w:p>
          <w:p w:rsidR="00000000" w:rsidDel="00000000" w:rsidP="00000000" w:rsidRDefault="00000000" w:rsidRPr="00000000" w14:paraId="0000010A">
            <w:pPr>
              <w:pageBreakBefore w:val="0"/>
              <w:rPr>
                <w:b w:val="1"/>
                <w:sz w:val="20"/>
                <w:szCs w:val="20"/>
              </w:rPr>
            </w:pPr>
            <w:r w:rsidDel="00000000" w:rsidR="00000000" w:rsidRPr="00000000">
              <w:rPr>
                <w:rtl w:val="0"/>
              </w:rPr>
            </w:r>
          </w:p>
          <w:p w:rsidR="00000000" w:rsidDel="00000000" w:rsidP="00000000" w:rsidRDefault="00000000" w:rsidRPr="00000000" w14:paraId="0000010B">
            <w:pPr>
              <w:pageBreakBefore w:val="0"/>
              <w:rPr>
                <w:b w:val="1"/>
                <w:sz w:val="20"/>
                <w:szCs w:val="20"/>
              </w:rPr>
            </w:pPr>
            <w:r w:rsidDel="00000000" w:rsidR="00000000" w:rsidRPr="00000000">
              <w:rPr>
                <w:rtl w:val="0"/>
              </w:rPr>
            </w:r>
          </w:p>
          <w:p w:rsidR="00000000" w:rsidDel="00000000" w:rsidP="00000000" w:rsidRDefault="00000000" w:rsidRPr="00000000" w14:paraId="0000010C">
            <w:pPr>
              <w:pageBreakBefore w:val="0"/>
              <w:rPr>
                <w:sz w:val="20"/>
                <w:szCs w:val="20"/>
              </w:rPr>
            </w:pPr>
            <w:r w:rsidDel="00000000" w:rsidR="00000000" w:rsidRPr="00000000">
              <w:rPr>
                <w:rtl w:val="0"/>
              </w:rPr>
            </w:r>
          </w:p>
          <w:p w:rsidR="00000000" w:rsidDel="00000000" w:rsidP="00000000" w:rsidRDefault="00000000" w:rsidRPr="00000000" w14:paraId="0000010D">
            <w:pPr>
              <w:pageBreakBefore w:val="0"/>
              <w:rPr>
                <w:b w:val="1"/>
                <w:sz w:val="20"/>
                <w:szCs w:val="20"/>
              </w:rPr>
            </w:pPr>
            <w:r w:rsidDel="00000000" w:rsidR="00000000" w:rsidRPr="00000000">
              <w:rPr>
                <w:rtl w:val="0"/>
              </w:rPr>
            </w:r>
          </w:p>
          <w:p w:rsidR="00000000" w:rsidDel="00000000" w:rsidP="00000000" w:rsidRDefault="00000000" w:rsidRPr="00000000" w14:paraId="0000010E">
            <w:pPr>
              <w:pageBreakBefore w:val="0"/>
              <w:rPr>
                <w:b w:val="1"/>
                <w:sz w:val="20"/>
                <w:szCs w:val="20"/>
              </w:rPr>
            </w:pPr>
            <w:r w:rsidDel="00000000" w:rsidR="00000000" w:rsidRPr="00000000">
              <w:rPr>
                <w:rtl w:val="0"/>
              </w:rPr>
            </w:r>
          </w:p>
          <w:p w:rsidR="00000000" w:rsidDel="00000000" w:rsidP="00000000" w:rsidRDefault="00000000" w:rsidRPr="00000000" w14:paraId="0000010F">
            <w:pPr>
              <w:pageBreakBefore w:val="0"/>
              <w:rPr>
                <w:b w:val="1"/>
                <w:sz w:val="20"/>
                <w:szCs w:val="20"/>
              </w:rPr>
            </w:pPr>
            <w:r w:rsidDel="00000000" w:rsidR="00000000" w:rsidRPr="00000000">
              <w:rPr>
                <w:rtl w:val="0"/>
              </w:rPr>
            </w:r>
          </w:p>
          <w:p w:rsidR="00000000" w:rsidDel="00000000" w:rsidP="00000000" w:rsidRDefault="00000000" w:rsidRPr="00000000" w14:paraId="00000110">
            <w:pPr>
              <w:pageBreakBefore w:val="0"/>
              <w:rPr>
                <w:b w:val="1"/>
                <w:sz w:val="20"/>
                <w:szCs w:val="20"/>
              </w:rPr>
            </w:pPr>
            <w:r w:rsidDel="00000000" w:rsidR="00000000" w:rsidRPr="00000000">
              <w:rPr>
                <w:rtl w:val="0"/>
              </w:rPr>
            </w:r>
          </w:p>
          <w:p w:rsidR="00000000" w:rsidDel="00000000" w:rsidP="00000000" w:rsidRDefault="00000000" w:rsidRPr="00000000" w14:paraId="00000111">
            <w:pPr>
              <w:pageBreakBefore w:val="0"/>
              <w:rPr>
                <w:b w:val="1"/>
                <w:sz w:val="20"/>
                <w:szCs w:val="20"/>
              </w:rPr>
            </w:pPr>
            <w:r w:rsidDel="00000000" w:rsidR="00000000" w:rsidRPr="00000000">
              <w:rPr>
                <w:rtl w:val="0"/>
              </w:rPr>
            </w:r>
          </w:p>
          <w:p w:rsidR="00000000" w:rsidDel="00000000" w:rsidP="00000000" w:rsidRDefault="00000000" w:rsidRPr="00000000" w14:paraId="00000112">
            <w:pPr>
              <w:pageBreakBefore w:val="0"/>
              <w:rPr>
                <w:b w:val="1"/>
                <w:sz w:val="20"/>
                <w:szCs w:val="20"/>
              </w:rPr>
            </w:pPr>
            <w:r w:rsidDel="00000000" w:rsidR="00000000" w:rsidRPr="00000000">
              <w:rPr>
                <w:rtl w:val="0"/>
              </w:rPr>
            </w:r>
          </w:p>
          <w:p w:rsidR="00000000" w:rsidDel="00000000" w:rsidP="00000000" w:rsidRDefault="00000000" w:rsidRPr="00000000" w14:paraId="00000113">
            <w:pPr>
              <w:pageBreakBefore w:val="0"/>
              <w:rPr>
                <w:b w:val="1"/>
                <w:sz w:val="20"/>
                <w:szCs w:val="20"/>
              </w:rPr>
            </w:pPr>
            <w:r w:rsidDel="00000000" w:rsidR="00000000" w:rsidRPr="00000000">
              <w:rPr>
                <w:rtl w:val="0"/>
              </w:rPr>
            </w:r>
          </w:p>
          <w:p w:rsidR="00000000" w:rsidDel="00000000" w:rsidP="00000000" w:rsidRDefault="00000000" w:rsidRPr="00000000" w14:paraId="00000114">
            <w:pPr>
              <w:pageBreakBefore w:val="0"/>
              <w:rPr>
                <w:b w:val="1"/>
                <w:sz w:val="20"/>
                <w:szCs w:val="20"/>
              </w:rPr>
            </w:pPr>
            <w:r w:rsidDel="00000000" w:rsidR="00000000" w:rsidRPr="00000000">
              <w:rPr>
                <w:rtl w:val="0"/>
              </w:rPr>
            </w:r>
          </w:p>
          <w:p w:rsidR="00000000" w:rsidDel="00000000" w:rsidP="00000000" w:rsidRDefault="00000000" w:rsidRPr="00000000" w14:paraId="00000115">
            <w:pPr>
              <w:pageBreakBefore w:val="0"/>
              <w:rPr>
                <w:b w:val="1"/>
                <w:sz w:val="20"/>
                <w:szCs w:val="20"/>
              </w:rPr>
            </w:pPr>
            <w:r w:rsidDel="00000000" w:rsidR="00000000" w:rsidRPr="00000000">
              <w:rPr>
                <w:rtl w:val="0"/>
              </w:rPr>
            </w:r>
          </w:p>
          <w:p w:rsidR="00000000" w:rsidDel="00000000" w:rsidP="00000000" w:rsidRDefault="00000000" w:rsidRPr="00000000" w14:paraId="00000116">
            <w:pPr>
              <w:pageBreakBefore w:val="0"/>
              <w:rPr>
                <w:b w:val="1"/>
                <w:sz w:val="20"/>
                <w:szCs w:val="20"/>
              </w:rPr>
            </w:pPr>
            <w:r w:rsidDel="00000000" w:rsidR="00000000" w:rsidRPr="00000000">
              <w:rPr>
                <w:rtl w:val="0"/>
              </w:rPr>
            </w:r>
          </w:p>
          <w:p w:rsidR="00000000" w:rsidDel="00000000" w:rsidP="00000000" w:rsidRDefault="00000000" w:rsidRPr="00000000" w14:paraId="00000117">
            <w:pPr>
              <w:pageBreakBefore w:val="0"/>
              <w:rPr>
                <w:b w:val="1"/>
                <w:sz w:val="20"/>
                <w:szCs w:val="20"/>
              </w:rPr>
            </w:pPr>
            <w:r w:rsidDel="00000000" w:rsidR="00000000" w:rsidRPr="00000000">
              <w:rPr>
                <w:rtl w:val="0"/>
              </w:rPr>
            </w:r>
          </w:p>
          <w:p w:rsidR="00000000" w:rsidDel="00000000" w:rsidP="00000000" w:rsidRDefault="00000000" w:rsidRPr="00000000" w14:paraId="00000118">
            <w:pPr>
              <w:pageBreakBefore w:val="0"/>
              <w:rPr>
                <w:b w:val="1"/>
                <w:sz w:val="20"/>
                <w:szCs w:val="20"/>
              </w:rPr>
            </w:pPr>
            <w:r w:rsidDel="00000000" w:rsidR="00000000" w:rsidRPr="00000000">
              <w:rPr>
                <w:rtl w:val="0"/>
              </w:rPr>
            </w:r>
          </w:p>
          <w:p w:rsidR="00000000" w:rsidDel="00000000" w:rsidP="00000000" w:rsidRDefault="00000000" w:rsidRPr="00000000" w14:paraId="00000119">
            <w:pPr>
              <w:pageBreakBefore w:val="0"/>
              <w:rPr>
                <w:b w:val="1"/>
                <w:sz w:val="20"/>
                <w:szCs w:val="20"/>
              </w:rPr>
            </w:pPr>
            <w:r w:rsidDel="00000000" w:rsidR="00000000" w:rsidRPr="00000000">
              <w:rPr>
                <w:rtl w:val="0"/>
              </w:rPr>
            </w:r>
          </w:p>
          <w:p w:rsidR="00000000" w:rsidDel="00000000" w:rsidP="00000000" w:rsidRDefault="00000000" w:rsidRPr="00000000" w14:paraId="0000011A">
            <w:pPr>
              <w:pageBreakBefore w:val="0"/>
              <w:rPr>
                <w:b w:val="1"/>
                <w:sz w:val="20"/>
                <w:szCs w:val="20"/>
              </w:rPr>
            </w:pPr>
            <w:r w:rsidDel="00000000" w:rsidR="00000000" w:rsidRPr="00000000">
              <w:rPr>
                <w:rtl w:val="0"/>
              </w:rPr>
            </w:r>
          </w:p>
          <w:p w:rsidR="00000000" w:rsidDel="00000000" w:rsidP="00000000" w:rsidRDefault="00000000" w:rsidRPr="00000000" w14:paraId="0000011B">
            <w:pPr>
              <w:pageBreakBefore w:val="0"/>
              <w:rPr>
                <w:b w:val="1"/>
                <w:sz w:val="20"/>
                <w:szCs w:val="20"/>
              </w:rPr>
            </w:pPr>
            <w:r w:rsidDel="00000000" w:rsidR="00000000" w:rsidRPr="00000000">
              <w:rPr>
                <w:rtl w:val="0"/>
              </w:rPr>
            </w:r>
          </w:p>
          <w:p w:rsidR="00000000" w:rsidDel="00000000" w:rsidP="00000000" w:rsidRDefault="00000000" w:rsidRPr="00000000" w14:paraId="0000011C">
            <w:pPr>
              <w:pageBreakBefore w:val="0"/>
              <w:rPr>
                <w:b w:val="1"/>
                <w:sz w:val="20"/>
                <w:szCs w:val="20"/>
              </w:rPr>
            </w:pPr>
            <w:r w:rsidDel="00000000" w:rsidR="00000000" w:rsidRPr="00000000">
              <w:rPr>
                <w:rtl w:val="0"/>
              </w:rPr>
            </w:r>
          </w:p>
          <w:p w:rsidR="00000000" w:rsidDel="00000000" w:rsidP="00000000" w:rsidRDefault="00000000" w:rsidRPr="00000000" w14:paraId="0000011D">
            <w:pPr>
              <w:pageBreakBefore w:val="0"/>
              <w:rPr>
                <w:b w:val="1"/>
                <w:sz w:val="20"/>
                <w:szCs w:val="20"/>
              </w:rPr>
            </w:pPr>
            <w:r w:rsidDel="00000000" w:rsidR="00000000" w:rsidRPr="00000000">
              <w:rPr>
                <w:rtl w:val="0"/>
              </w:rPr>
            </w:r>
          </w:p>
          <w:p w:rsidR="00000000" w:rsidDel="00000000" w:rsidP="00000000" w:rsidRDefault="00000000" w:rsidRPr="00000000" w14:paraId="0000011E">
            <w:pPr>
              <w:pageBreakBefore w:val="0"/>
              <w:rPr>
                <w:b w:val="1"/>
                <w:sz w:val="20"/>
                <w:szCs w:val="20"/>
              </w:rPr>
            </w:pPr>
            <w:r w:rsidDel="00000000" w:rsidR="00000000" w:rsidRPr="00000000">
              <w:rPr>
                <w:rtl w:val="0"/>
              </w:rPr>
            </w:r>
          </w:p>
          <w:p w:rsidR="00000000" w:rsidDel="00000000" w:rsidP="00000000" w:rsidRDefault="00000000" w:rsidRPr="00000000" w14:paraId="0000011F">
            <w:pPr>
              <w:pageBreakBefore w:val="0"/>
              <w:rPr>
                <w:b w:val="1"/>
                <w:sz w:val="20"/>
                <w:szCs w:val="20"/>
              </w:rPr>
            </w:pPr>
            <w:r w:rsidDel="00000000" w:rsidR="00000000" w:rsidRPr="00000000">
              <w:rPr>
                <w:rtl w:val="0"/>
              </w:rPr>
            </w:r>
          </w:p>
          <w:p w:rsidR="00000000" w:rsidDel="00000000" w:rsidP="00000000" w:rsidRDefault="00000000" w:rsidRPr="00000000" w14:paraId="00000120">
            <w:pPr>
              <w:pageBreakBefore w:val="0"/>
              <w:rPr>
                <w:b w:val="1"/>
                <w:sz w:val="20"/>
                <w:szCs w:val="20"/>
              </w:rPr>
            </w:pPr>
            <w:r w:rsidDel="00000000" w:rsidR="00000000" w:rsidRPr="00000000">
              <w:rPr>
                <w:rtl w:val="0"/>
              </w:rPr>
            </w:r>
          </w:p>
          <w:p w:rsidR="00000000" w:rsidDel="00000000" w:rsidP="00000000" w:rsidRDefault="00000000" w:rsidRPr="00000000" w14:paraId="00000121">
            <w:pPr>
              <w:pageBreakBefore w:val="0"/>
              <w:rPr>
                <w:b w:val="1"/>
                <w:sz w:val="20"/>
                <w:szCs w:val="20"/>
              </w:rPr>
            </w:pPr>
            <w:r w:rsidDel="00000000" w:rsidR="00000000" w:rsidRPr="00000000">
              <w:rPr>
                <w:rtl w:val="0"/>
              </w:rPr>
            </w:r>
          </w:p>
          <w:p w:rsidR="00000000" w:rsidDel="00000000" w:rsidP="00000000" w:rsidRDefault="00000000" w:rsidRPr="00000000" w14:paraId="00000122">
            <w:pPr>
              <w:pageBreakBefore w:val="0"/>
              <w:rPr>
                <w:b w:val="1"/>
                <w:sz w:val="20"/>
                <w:szCs w:val="20"/>
              </w:rPr>
            </w:pPr>
            <w:r w:rsidDel="00000000" w:rsidR="00000000" w:rsidRPr="00000000">
              <w:rPr>
                <w:rtl w:val="0"/>
              </w:rPr>
            </w:r>
          </w:p>
          <w:p w:rsidR="00000000" w:rsidDel="00000000" w:rsidP="00000000" w:rsidRDefault="00000000" w:rsidRPr="00000000" w14:paraId="00000123">
            <w:pPr>
              <w:pageBreakBefore w:val="0"/>
              <w:rPr>
                <w:b w:val="1"/>
                <w:sz w:val="20"/>
                <w:szCs w:val="20"/>
              </w:rPr>
            </w:pPr>
            <w:r w:rsidDel="00000000" w:rsidR="00000000" w:rsidRPr="00000000">
              <w:rPr>
                <w:rtl w:val="0"/>
              </w:rPr>
            </w:r>
          </w:p>
          <w:p w:rsidR="00000000" w:rsidDel="00000000" w:rsidP="00000000" w:rsidRDefault="00000000" w:rsidRPr="00000000" w14:paraId="00000124">
            <w:pPr>
              <w:pageBreakBefore w:val="0"/>
              <w:rPr>
                <w:b w:val="1"/>
                <w:sz w:val="20"/>
                <w:szCs w:val="20"/>
              </w:rPr>
            </w:pPr>
            <w:r w:rsidDel="00000000" w:rsidR="00000000" w:rsidRPr="00000000">
              <w:rPr>
                <w:rtl w:val="0"/>
              </w:rPr>
            </w:r>
          </w:p>
          <w:p w:rsidR="00000000" w:rsidDel="00000000" w:rsidP="00000000" w:rsidRDefault="00000000" w:rsidRPr="00000000" w14:paraId="00000125">
            <w:pPr>
              <w:pageBreakBefore w:val="0"/>
              <w:rPr>
                <w:b w:val="1"/>
                <w:sz w:val="20"/>
                <w:szCs w:val="20"/>
              </w:rPr>
            </w:pPr>
            <w:r w:rsidDel="00000000" w:rsidR="00000000" w:rsidRPr="00000000">
              <w:rPr>
                <w:rtl w:val="0"/>
              </w:rPr>
            </w:r>
          </w:p>
          <w:p w:rsidR="00000000" w:rsidDel="00000000" w:rsidP="00000000" w:rsidRDefault="00000000" w:rsidRPr="00000000" w14:paraId="00000126">
            <w:pPr>
              <w:pageBreakBefore w:val="0"/>
              <w:rPr>
                <w:b w:val="1"/>
                <w:sz w:val="20"/>
                <w:szCs w:val="20"/>
              </w:rPr>
            </w:pPr>
            <w:r w:rsidDel="00000000" w:rsidR="00000000" w:rsidRPr="00000000">
              <w:rPr>
                <w:rtl w:val="0"/>
              </w:rPr>
            </w:r>
          </w:p>
          <w:p w:rsidR="00000000" w:rsidDel="00000000" w:rsidP="00000000" w:rsidRDefault="00000000" w:rsidRPr="00000000" w14:paraId="00000127">
            <w:pPr>
              <w:pageBreakBefore w:val="0"/>
              <w:rPr>
                <w:b w:val="1"/>
                <w:sz w:val="20"/>
                <w:szCs w:val="20"/>
              </w:rPr>
            </w:pPr>
            <w:r w:rsidDel="00000000" w:rsidR="00000000" w:rsidRPr="00000000">
              <w:rPr>
                <w:rtl w:val="0"/>
              </w:rPr>
            </w:r>
          </w:p>
          <w:p w:rsidR="00000000" w:rsidDel="00000000" w:rsidP="00000000" w:rsidRDefault="00000000" w:rsidRPr="00000000" w14:paraId="00000128">
            <w:pPr>
              <w:pageBreakBefore w:val="0"/>
              <w:rPr>
                <w:b w:val="1"/>
                <w:sz w:val="20"/>
                <w:szCs w:val="20"/>
              </w:rPr>
            </w:pPr>
            <w:r w:rsidDel="00000000" w:rsidR="00000000" w:rsidRPr="00000000">
              <w:rPr>
                <w:rtl w:val="0"/>
              </w:rPr>
            </w:r>
          </w:p>
          <w:p w:rsidR="00000000" w:rsidDel="00000000" w:rsidP="00000000" w:rsidRDefault="00000000" w:rsidRPr="00000000" w14:paraId="00000129">
            <w:pPr>
              <w:pageBreakBefore w:val="0"/>
              <w:rPr>
                <w:b w:val="1"/>
                <w:sz w:val="20"/>
                <w:szCs w:val="20"/>
              </w:rPr>
            </w:pPr>
            <w:r w:rsidDel="00000000" w:rsidR="00000000" w:rsidRPr="00000000">
              <w:rPr>
                <w:rtl w:val="0"/>
              </w:rPr>
            </w:r>
          </w:p>
          <w:p w:rsidR="00000000" w:rsidDel="00000000" w:rsidP="00000000" w:rsidRDefault="00000000" w:rsidRPr="00000000" w14:paraId="0000012A">
            <w:pPr>
              <w:pageBreakBefore w:val="0"/>
              <w:rPr>
                <w:b w:val="1"/>
                <w:sz w:val="20"/>
                <w:szCs w:val="20"/>
              </w:rPr>
            </w:pPr>
            <w:r w:rsidDel="00000000" w:rsidR="00000000" w:rsidRPr="00000000">
              <w:rPr>
                <w:rtl w:val="0"/>
              </w:rPr>
            </w:r>
          </w:p>
          <w:p w:rsidR="00000000" w:rsidDel="00000000" w:rsidP="00000000" w:rsidRDefault="00000000" w:rsidRPr="00000000" w14:paraId="0000012B">
            <w:pPr>
              <w:pageBreakBefore w:val="0"/>
              <w:rPr>
                <w:b w:val="1"/>
                <w:sz w:val="20"/>
                <w:szCs w:val="20"/>
              </w:rPr>
            </w:pPr>
            <w:r w:rsidDel="00000000" w:rsidR="00000000" w:rsidRPr="00000000">
              <w:rPr>
                <w:rtl w:val="0"/>
              </w:rPr>
            </w:r>
          </w:p>
          <w:p w:rsidR="00000000" w:rsidDel="00000000" w:rsidP="00000000" w:rsidRDefault="00000000" w:rsidRPr="00000000" w14:paraId="0000012C">
            <w:pPr>
              <w:pageBreakBefore w:val="0"/>
              <w:rPr>
                <w:b w:val="1"/>
                <w:sz w:val="20"/>
                <w:szCs w:val="20"/>
              </w:rPr>
            </w:pPr>
            <w:r w:rsidDel="00000000" w:rsidR="00000000" w:rsidRPr="00000000">
              <w:rPr>
                <w:rtl w:val="0"/>
              </w:rPr>
            </w:r>
          </w:p>
          <w:p w:rsidR="00000000" w:rsidDel="00000000" w:rsidP="00000000" w:rsidRDefault="00000000" w:rsidRPr="00000000" w14:paraId="0000012D">
            <w:pPr>
              <w:pageBreakBefore w:val="0"/>
              <w:rPr>
                <w:b w:val="1"/>
                <w:sz w:val="20"/>
                <w:szCs w:val="20"/>
              </w:rPr>
            </w:pPr>
            <w:r w:rsidDel="00000000" w:rsidR="00000000" w:rsidRPr="00000000">
              <w:rPr>
                <w:rtl w:val="0"/>
              </w:rPr>
            </w:r>
          </w:p>
          <w:p w:rsidR="00000000" w:rsidDel="00000000" w:rsidP="00000000" w:rsidRDefault="00000000" w:rsidRPr="00000000" w14:paraId="0000012E">
            <w:pPr>
              <w:pageBreakBefore w:val="0"/>
              <w:rPr>
                <w:b w:val="1"/>
                <w:sz w:val="20"/>
                <w:szCs w:val="20"/>
              </w:rPr>
            </w:pPr>
            <w:r w:rsidDel="00000000" w:rsidR="00000000" w:rsidRPr="00000000">
              <w:rPr>
                <w:rtl w:val="0"/>
              </w:rPr>
            </w:r>
          </w:p>
          <w:p w:rsidR="00000000" w:rsidDel="00000000" w:rsidP="00000000" w:rsidRDefault="00000000" w:rsidRPr="00000000" w14:paraId="0000012F">
            <w:pPr>
              <w:pageBreakBefore w:val="0"/>
              <w:rPr>
                <w:b w:val="1"/>
                <w:sz w:val="20"/>
                <w:szCs w:val="20"/>
              </w:rPr>
            </w:pPr>
            <w:r w:rsidDel="00000000" w:rsidR="00000000" w:rsidRPr="00000000">
              <w:rPr>
                <w:rtl w:val="0"/>
              </w:rPr>
            </w:r>
          </w:p>
          <w:p w:rsidR="00000000" w:rsidDel="00000000" w:rsidP="00000000" w:rsidRDefault="00000000" w:rsidRPr="00000000" w14:paraId="00000130">
            <w:pPr>
              <w:pageBreakBefore w:val="0"/>
              <w:rPr>
                <w:b w:val="1"/>
                <w:sz w:val="20"/>
                <w:szCs w:val="20"/>
              </w:rPr>
            </w:pPr>
            <w:r w:rsidDel="00000000" w:rsidR="00000000" w:rsidRPr="00000000">
              <w:rPr>
                <w:rtl w:val="0"/>
              </w:rPr>
            </w:r>
          </w:p>
          <w:p w:rsidR="00000000" w:rsidDel="00000000" w:rsidP="00000000" w:rsidRDefault="00000000" w:rsidRPr="00000000" w14:paraId="00000131">
            <w:pPr>
              <w:pageBreakBefore w:val="0"/>
              <w:rPr>
                <w:b w:val="1"/>
                <w:sz w:val="20"/>
                <w:szCs w:val="20"/>
              </w:rPr>
            </w:pPr>
            <w:r w:rsidDel="00000000" w:rsidR="00000000" w:rsidRPr="00000000">
              <w:rPr>
                <w:rtl w:val="0"/>
              </w:rPr>
            </w:r>
          </w:p>
          <w:p w:rsidR="00000000" w:rsidDel="00000000" w:rsidP="00000000" w:rsidRDefault="00000000" w:rsidRPr="00000000" w14:paraId="00000132">
            <w:pPr>
              <w:pageBreakBefore w:val="0"/>
              <w:rPr>
                <w:b w:val="1"/>
                <w:sz w:val="20"/>
                <w:szCs w:val="20"/>
              </w:rPr>
            </w:pPr>
            <w:r w:rsidDel="00000000" w:rsidR="00000000" w:rsidRPr="00000000">
              <w:rPr>
                <w:rtl w:val="0"/>
              </w:rPr>
            </w:r>
          </w:p>
          <w:p w:rsidR="00000000" w:rsidDel="00000000" w:rsidP="00000000" w:rsidRDefault="00000000" w:rsidRPr="00000000" w14:paraId="00000133">
            <w:pPr>
              <w:pageBreakBefore w:val="0"/>
              <w:rPr>
                <w:b w:val="1"/>
                <w:sz w:val="20"/>
                <w:szCs w:val="20"/>
              </w:rPr>
            </w:pPr>
            <w:r w:rsidDel="00000000" w:rsidR="00000000" w:rsidRPr="00000000">
              <w:rPr>
                <w:rtl w:val="0"/>
              </w:rPr>
            </w:r>
          </w:p>
          <w:p w:rsidR="00000000" w:rsidDel="00000000" w:rsidP="00000000" w:rsidRDefault="00000000" w:rsidRPr="00000000" w14:paraId="00000134">
            <w:pPr>
              <w:pageBreakBefore w:val="0"/>
              <w:rPr>
                <w:b w:val="1"/>
                <w:sz w:val="20"/>
                <w:szCs w:val="20"/>
              </w:rPr>
            </w:pPr>
            <w:r w:rsidDel="00000000" w:rsidR="00000000" w:rsidRPr="00000000">
              <w:rPr>
                <w:rtl w:val="0"/>
              </w:rPr>
            </w:r>
          </w:p>
          <w:p w:rsidR="00000000" w:rsidDel="00000000" w:rsidP="00000000" w:rsidRDefault="00000000" w:rsidRPr="00000000" w14:paraId="00000135">
            <w:pPr>
              <w:pageBreakBefore w:val="0"/>
              <w:rPr>
                <w:b w:val="1"/>
                <w:sz w:val="20"/>
                <w:szCs w:val="20"/>
              </w:rPr>
            </w:pPr>
            <w:r w:rsidDel="00000000" w:rsidR="00000000" w:rsidRPr="00000000">
              <w:rPr>
                <w:rtl w:val="0"/>
              </w:rPr>
            </w:r>
          </w:p>
          <w:p w:rsidR="00000000" w:rsidDel="00000000" w:rsidP="00000000" w:rsidRDefault="00000000" w:rsidRPr="00000000" w14:paraId="00000136">
            <w:pPr>
              <w:pageBreakBefore w:val="0"/>
              <w:rPr>
                <w:b w:val="1"/>
                <w:sz w:val="20"/>
                <w:szCs w:val="20"/>
              </w:rPr>
            </w:pPr>
            <w:r w:rsidDel="00000000" w:rsidR="00000000" w:rsidRPr="00000000">
              <w:rPr>
                <w:rtl w:val="0"/>
              </w:rPr>
            </w:r>
          </w:p>
          <w:p w:rsidR="00000000" w:rsidDel="00000000" w:rsidP="00000000" w:rsidRDefault="00000000" w:rsidRPr="00000000" w14:paraId="00000137">
            <w:pPr>
              <w:pageBreakBefore w:val="0"/>
              <w:rPr>
                <w:b w:val="1"/>
                <w:sz w:val="20"/>
                <w:szCs w:val="20"/>
              </w:rPr>
            </w:pPr>
            <w:r w:rsidDel="00000000" w:rsidR="00000000" w:rsidRPr="00000000">
              <w:rPr>
                <w:rtl w:val="0"/>
              </w:rPr>
            </w:r>
          </w:p>
          <w:p w:rsidR="00000000" w:rsidDel="00000000" w:rsidP="00000000" w:rsidRDefault="00000000" w:rsidRPr="00000000" w14:paraId="00000138">
            <w:pPr>
              <w:pageBreakBefore w:val="0"/>
              <w:rPr>
                <w:b w:val="1"/>
                <w:sz w:val="20"/>
                <w:szCs w:val="20"/>
              </w:rPr>
            </w:pPr>
            <w:r w:rsidDel="00000000" w:rsidR="00000000" w:rsidRPr="00000000">
              <w:rPr>
                <w:rtl w:val="0"/>
              </w:rPr>
            </w:r>
          </w:p>
          <w:p w:rsidR="00000000" w:rsidDel="00000000" w:rsidP="00000000" w:rsidRDefault="00000000" w:rsidRPr="00000000" w14:paraId="00000139">
            <w:pPr>
              <w:pageBreakBefore w:val="0"/>
              <w:rPr>
                <w:b w:val="1"/>
                <w:sz w:val="20"/>
                <w:szCs w:val="20"/>
              </w:rPr>
            </w:pPr>
            <w:r w:rsidDel="00000000" w:rsidR="00000000" w:rsidRPr="00000000">
              <w:rPr>
                <w:rtl w:val="0"/>
              </w:rPr>
            </w:r>
          </w:p>
          <w:p w:rsidR="00000000" w:rsidDel="00000000" w:rsidP="00000000" w:rsidRDefault="00000000" w:rsidRPr="00000000" w14:paraId="0000013A">
            <w:pPr>
              <w:pageBreakBefore w:val="0"/>
              <w:rPr>
                <w:b w:val="1"/>
                <w:sz w:val="20"/>
                <w:szCs w:val="20"/>
              </w:rPr>
            </w:pPr>
            <w:r w:rsidDel="00000000" w:rsidR="00000000" w:rsidRPr="00000000">
              <w:rPr>
                <w:rtl w:val="0"/>
              </w:rPr>
            </w:r>
          </w:p>
          <w:p w:rsidR="00000000" w:rsidDel="00000000" w:rsidP="00000000" w:rsidRDefault="00000000" w:rsidRPr="00000000" w14:paraId="0000013B">
            <w:pPr>
              <w:pageBreakBefore w:val="0"/>
              <w:rPr>
                <w:b w:val="1"/>
                <w:sz w:val="20"/>
                <w:szCs w:val="20"/>
              </w:rPr>
            </w:pPr>
            <w:r w:rsidDel="00000000" w:rsidR="00000000" w:rsidRPr="00000000">
              <w:rPr>
                <w:rtl w:val="0"/>
              </w:rPr>
            </w:r>
          </w:p>
          <w:p w:rsidR="00000000" w:rsidDel="00000000" w:rsidP="00000000" w:rsidRDefault="00000000" w:rsidRPr="00000000" w14:paraId="0000013C">
            <w:pPr>
              <w:pageBreakBefore w:val="0"/>
              <w:rPr>
                <w:b w:val="1"/>
                <w:sz w:val="20"/>
                <w:szCs w:val="20"/>
              </w:rPr>
            </w:pPr>
            <w:r w:rsidDel="00000000" w:rsidR="00000000" w:rsidRPr="00000000">
              <w:rPr>
                <w:rtl w:val="0"/>
              </w:rPr>
            </w:r>
          </w:p>
          <w:p w:rsidR="00000000" w:rsidDel="00000000" w:rsidP="00000000" w:rsidRDefault="00000000" w:rsidRPr="00000000" w14:paraId="0000013D">
            <w:pPr>
              <w:pageBreakBefore w:val="0"/>
              <w:rPr>
                <w:b w:val="1"/>
                <w:sz w:val="20"/>
                <w:szCs w:val="20"/>
              </w:rPr>
            </w:pPr>
            <w:r w:rsidDel="00000000" w:rsidR="00000000" w:rsidRPr="00000000">
              <w:rPr>
                <w:rtl w:val="0"/>
              </w:rPr>
            </w:r>
          </w:p>
          <w:p w:rsidR="00000000" w:rsidDel="00000000" w:rsidP="00000000" w:rsidRDefault="00000000" w:rsidRPr="00000000" w14:paraId="0000013E">
            <w:pPr>
              <w:pageBreakBefore w:val="0"/>
              <w:rPr>
                <w:b w:val="1"/>
                <w:sz w:val="20"/>
                <w:szCs w:val="20"/>
              </w:rPr>
            </w:pPr>
            <w:r w:rsidDel="00000000" w:rsidR="00000000" w:rsidRPr="00000000">
              <w:rPr>
                <w:rtl w:val="0"/>
              </w:rPr>
            </w:r>
          </w:p>
          <w:p w:rsidR="00000000" w:rsidDel="00000000" w:rsidP="00000000" w:rsidRDefault="00000000" w:rsidRPr="00000000" w14:paraId="0000013F">
            <w:pPr>
              <w:pageBreakBefore w:val="0"/>
              <w:rPr>
                <w:b w:val="1"/>
                <w:sz w:val="20"/>
                <w:szCs w:val="20"/>
              </w:rPr>
            </w:pPr>
            <w:r w:rsidDel="00000000" w:rsidR="00000000" w:rsidRPr="00000000">
              <w:rPr>
                <w:rtl w:val="0"/>
              </w:rPr>
            </w:r>
          </w:p>
          <w:p w:rsidR="00000000" w:rsidDel="00000000" w:rsidP="00000000" w:rsidRDefault="00000000" w:rsidRPr="00000000" w14:paraId="00000140">
            <w:pPr>
              <w:pageBreakBefore w:val="0"/>
              <w:rPr>
                <w:b w:val="1"/>
                <w:sz w:val="20"/>
                <w:szCs w:val="20"/>
              </w:rPr>
            </w:pPr>
            <w:r w:rsidDel="00000000" w:rsidR="00000000" w:rsidRPr="00000000">
              <w:rPr>
                <w:rtl w:val="0"/>
              </w:rPr>
            </w:r>
          </w:p>
          <w:p w:rsidR="00000000" w:rsidDel="00000000" w:rsidP="00000000" w:rsidRDefault="00000000" w:rsidRPr="00000000" w14:paraId="00000141">
            <w:pPr>
              <w:pageBreakBefore w:val="0"/>
              <w:rPr>
                <w:b w:val="1"/>
                <w:sz w:val="20"/>
                <w:szCs w:val="20"/>
              </w:rPr>
            </w:pPr>
            <w:r w:rsidDel="00000000" w:rsidR="00000000" w:rsidRPr="00000000">
              <w:rPr>
                <w:rtl w:val="0"/>
              </w:rPr>
            </w:r>
          </w:p>
          <w:p w:rsidR="00000000" w:rsidDel="00000000" w:rsidP="00000000" w:rsidRDefault="00000000" w:rsidRPr="00000000" w14:paraId="00000142">
            <w:pPr>
              <w:pageBreakBefore w:val="0"/>
              <w:rPr>
                <w:b w:val="1"/>
                <w:sz w:val="20"/>
                <w:szCs w:val="20"/>
              </w:rPr>
            </w:pPr>
            <w:r w:rsidDel="00000000" w:rsidR="00000000" w:rsidRPr="00000000">
              <w:rPr>
                <w:rtl w:val="0"/>
              </w:rPr>
            </w:r>
          </w:p>
          <w:p w:rsidR="00000000" w:rsidDel="00000000" w:rsidP="00000000" w:rsidRDefault="00000000" w:rsidRPr="00000000" w14:paraId="00000143">
            <w:pPr>
              <w:pageBreakBefore w:val="0"/>
              <w:rPr>
                <w:b w:val="1"/>
                <w:sz w:val="20"/>
                <w:szCs w:val="20"/>
              </w:rPr>
            </w:pPr>
            <w:r w:rsidDel="00000000" w:rsidR="00000000" w:rsidRPr="00000000">
              <w:rPr>
                <w:rtl w:val="0"/>
              </w:rPr>
            </w:r>
          </w:p>
          <w:p w:rsidR="00000000" w:rsidDel="00000000" w:rsidP="00000000" w:rsidRDefault="00000000" w:rsidRPr="00000000" w14:paraId="00000144">
            <w:pPr>
              <w:pageBreakBefore w:val="0"/>
              <w:rPr>
                <w:b w:val="1"/>
                <w:sz w:val="20"/>
                <w:szCs w:val="20"/>
              </w:rPr>
            </w:pPr>
            <w:r w:rsidDel="00000000" w:rsidR="00000000" w:rsidRPr="00000000">
              <w:rPr>
                <w:rtl w:val="0"/>
              </w:rPr>
            </w:r>
          </w:p>
          <w:p w:rsidR="00000000" w:rsidDel="00000000" w:rsidP="00000000" w:rsidRDefault="00000000" w:rsidRPr="00000000" w14:paraId="00000145">
            <w:pPr>
              <w:pageBreakBefore w:val="0"/>
              <w:rPr>
                <w:b w:val="1"/>
                <w:sz w:val="20"/>
                <w:szCs w:val="20"/>
              </w:rPr>
            </w:pPr>
            <w:r w:rsidDel="00000000" w:rsidR="00000000" w:rsidRPr="00000000">
              <w:rPr>
                <w:rtl w:val="0"/>
              </w:rPr>
            </w:r>
          </w:p>
          <w:p w:rsidR="00000000" w:rsidDel="00000000" w:rsidP="00000000" w:rsidRDefault="00000000" w:rsidRPr="00000000" w14:paraId="00000146">
            <w:pPr>
              <w:pageBreakBefore w:val="0"/>
              <w:rPr>
                <w:b w:val="1"/>
                <w:sz w:val="20"/>
                <w:szCs w:val="20"/>
              </w:rPr>
            </w:pPr>
            <w:r w:rsidDel="00000000" w:rsidR="00000000" w:rsidRPr="00000000">
              <w:rPr>
                <w:rtl w:val="0"/>
              </w:rPr>
            </w:r>
          </w:p>
          <w:p w:rsidR="00000000" w:rsidDel="00000000" w:rsidP="00000000" w:rsidRDefault="00000000" w:rsidRPr="00000000" w14:paraId="00000147">
            <w:pPr>
              <w:pageBreakBefore w:val="0"/>
              <w:rPr>
                <w:b w:val="1"/>
                <w:sz w:val="20"/>
                <w:szCs w:val="20"/>
              </w:rPr>
            </w:pPr>
            <w:r w:rsidDel="00000000" w:rsidR="00000000" w:rsidRPr="00000000">
              <w:rPr>
                <w:rtl w:val="0"/>
              </w:rPr>
            </w:r>
          </w:p>
          <w:p w:rsidR="00000000" w:rsidDel="00000000" w:rsidP="00000000" w:rsidRDefault="00000000" w:rsidRPr="00000000" w14:paraId="00000148">
            <w:pPr>
              <w:pageBreakBefore w:val="0"/>
              <w:rPr>
                <w:b w:val="1"/>
                <w:sz w:val="20"/>
                <w:szCs w:val="20"/>
              </w:rPr>
            </w:pPr>
            <w:r w:rsidDel="00000000" w:rsidR="00000000" w:rsidRPr="00000000">
              <w:rPr>
                <w:rtl w:val="0"/>
              </w:rPr>
            </w:r>
          </w:p>
          <w:p w:rsidR="00000000" w:rsidDel="00000000" w:rsidP="00000000" w:rsidRDefault="00000000" w:rsidRPr="00000000" w14:paraId="00000149">
            <w:pPr>
              <w:pageBreakBefore w:val="0"/>
              <w:rPr>
                <w:b w:val="1"/>
                <w:sz w:val="20"/>
                <w:szCs w:val="20"/>
              </w:rPr>
            </w:pPr>
            <w:r w:rsidDel="00000000" w:rsidR="00000000" w:rsidRPr="00000000">
              <w:rPr>
                <w:rtl w:val="0"/>
              </w:rPr>
            </w:r>
          </w:p>
          <w:p w:rsidR="00000000" w:rsidDel="00000000" w:rsidP="00000000" w:rsidRDefault="00000000" w:rsidRPr="00000000" w14:paraId="0000014A">
            <w:pPr>
              <w:pageBreakBefore w:val="0"/>
              <w:rPr>
                <w:b w:val="1"/>
                <w:sz w:val="20"/>
                <w:szCs w:val="20"/>
              </w:rPr>
            </w:pPr>
            <w:r w:rsidDel="00000000" w:rsidR="00000000" w:rsidRPr="00000000">
              <w:rPr>
                <w:rtl w:val="0"/>
              </w:rPr>
            </w:r>
          </w:p>
          <w:p w:rsidR="00000000" w:rsidDel="00000000" w:rsidP="00000000" w:rsidRDefault="00000000" w:rsidRPr="00000000" w14:paraId="0000014B">
            <w:pPr>
              <w:pageBreakBefore w:val="0"/>
              <w:rPr>
                <w:b w:val="1"/>
                <w:sz w:val="20"/>
                <w:szCs w:val="20"/>
              </w:rPr>
            </w:pPr>
            <w:r w:rsidDel="00000000" w:rsidR="00000000" w:rsidRPr="00000000">
              <w:rPr>
                <w:rtl w:val="0"/>
              </w:rPr>
            </w:r>
          </w:p>
          <w:p w:rsidR="00000000" w:rsidDel="00000000" w:rsidP="00000000" w:rsidRDefault="00000000" w:rsidRPr="00000000" w14:paraId="0000014C">
            <w:pPr>
              <w:pageBreakBefore w:val="0"/>
              <w:rPr>
                <w:b w:val="1"/>
                <w:sz w:val="20"/>
                <w:szCs w:val="20"/>
              </w:rPr>
            </w:pPr>
            <w:r w:rsidDel="00000000" w:rsidR="00000000" w:rsidRPr="00000000">
              <w:rPr>
                <w:rtl w:val="0"/>
              </w:rPr>
            </w:r>
          </w:p>
          <w:p w:rsidR="00000000" w:rsidDel="00000000" w:rsidP="00000000" w:rsidRDefault="00000000" w:rsidRPr="00000000" w14:paraId="0000014D">
            <w:pPr>
              <w:pageBreakBefore w:val="0"/>
              <w:rPr>
                <w:b w:val="1"/>
                <w:sz w:val="20"/>
                <w:szCs w:val="20"/>
              </w:rPr>
            </w:pPr>
            <w:r w:rsidDel="00000000" w:rsidR="00000000" w:rsidRPr="00000000">
              <w:rPr>
                <w:rtl w:val="0"/>
              </w:rPr>
            </w:r>
          </w:p>
          <w:p w:rsidR="00000000" w:rsidDel="00000000" w:rsidP="00000000" w:rsidRDefault="00000000" w:rsidRPr="00000000" w14:paraId="0000014E">
            <w:pPr>
              <w:pageBreakBefore w:val="0"/>
              <w:rPr>
                <w:b w:val="1"/>
                <w:sz w:val="20"/>
                <w:szCs w:val="2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150">
            <w:pPr>
              <w:pageBreakBefore w:val="0"/>
              <w:rPr/>
            </w:pPr>
            <w:r w:rsidDel="00000000" w:rsidR="00000000" w:rsidRPr="00000000">
              <w:rPr>
                <w:b w:val="1"/>
                <w:sz w:val="20"/>
                <w:szCs w:val="20"/>
                <w:rtl w:val="0"/>
              </w:rPr>
              <w:t xml:space="preserve">NEXT MEETING</w:t>
            </w:r>
            <w:r w:rsidDel="00000000" w:rsidR="00000000" w:rsidRPr="00000000">
              <w:rPr>
                <w:rtl w:val="0"/>
              </w:rPr>
            </w:r>
          </w:p>
        </w:tc>
        <w:tc>
          <w:tcPr/>
          <w:p w:rsidR="00000000" w:rsidDel="00000000" w:rsidP="00000000" w:rsidRDefault="00000000" w:rsidRPr="00000000" w14:paraId="00000151">
            <w:pPr>
              <w:keepNext w:val="1"/>
              <w:pageBreakBefore w:val="0"/>
              <w:rPr/>
            </w:pPr>
            <w:r w:rsidDel="00000000" w:rsidR="00000000" w:rsidRPr="00000000">
              <w:rPr>
                <w:rtl w:val="0"/>
              </w:rPr>
              <w:t xml:space="preserve">TBD</w:t>
            </w:r>
          </w:p>
        </w:tc>
        <w:tc>
          <w:tcPr/>
          <w:p w:rsidR="00000000" w:rsidDel="00000000" w:rsidP="00000000" w:rsidRDefault="00000000" w:rsidRPr="00000000" w14:paraId="00000152">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53">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tc>
        <w:tc>
          <w:tcPr/>
          <w:p w:rsidR="00000000" w:rsidDel="00000000" w:rsidP="00000000" w:rsidRDefault="00000000" w:rsidRPr="00000000" w14:paraId="00000155">
            <w:pPr>
              <w:keepNext w:val="1"/>
              <w:pageBreakBefore w:val="0"/>
              <w:rPr/>
            </w:pPr>
            <w:bookmarkStart w:colFirst="0" w:colLast="0" w:name="_3znysh7" w:id="3"/>
            <w:bookmarkEnd w:id="3"/>
            <w:r w:rsidDel="00000000" w:rsidR="00000000" w:rsidRPr="00000000">
              <w:rPr>
                <w:rtl w:val="0"/>
              </w:rPr>
              <w:t xml:space="preserve">4:05</w:t>
            </w:r>
          </w:p>
        </w:tc>
        <w:tc>
          <w:tcPr/>
          <w:p w:rsidR="00000000" w:rsidDel="00000000" w:rsidP="00000000" w:rsidRDefault="00000000" w:rsidRPr="00000000" w14:paraId="00000156">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sz w:val="22"/>
          <w:szCs w:val="22"/>
          <w:rtl w:val="0"/>
        </w:rPr>
        <w:t xml:space="preserve">Approved on 4/13/17 with 9 votes in favor of approval, 0 against and 1 abstention.</w:t>
      </w:r>
      <w:r w:rsidDel="00000000" w:rsidR="00000000" w:rsidRPr="00000000">
        <w:rPr>
          <w:rtl w:val="0"/>
        </w:rPr>
      </w:r>
    </w:p>
    <w:sectPr>
      <w:headerReference r:id="rId6" w:type="default"/>
      <w:footerReference r:id="rId7"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15D">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15E">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15F">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60">
    <w:pPr>
      <w:pageBreakBefore w:val="0"/>
      <w:tabs>
        <w:tab w:val="left" w:leader="none" w:pos="11520"/>
      </w:tabs>
      <w:spacing w:after="3600"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ageBreakBefore w:val="0"/>
      <w:tabs>
        <w:tab w:val="center" w:leader="none" w:pos="4320"/>
        <w:tab w:val="right" w:leader="none" w:pos="8640"/>
      </w:tabs>
      <w:ind w:right="-1440"/>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25400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25400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5B">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6120"/>
      </w:pPr>
      <w:rPr>
        <w:rFonts w:ascii="Arial" w:cs="Arial" w:eastAsia="Arial" w:hAnsi="Arial"/>
      </w:rPr>
    </w:lvl>
    <w:lvl w:ilvl="2">
      <w:start w:val="1"/>
      <w:numFmt w:val="bullet"/>
      <w:lvlText w:val="o"/>
      <w:lvlJc w:val="left"/>
      <w:pPr>
        <w:ind w:left="1800" w:firstLine="10440"/>
      </w:pPr>
      <w:rPr>
        <w:rFonts w:ascii="Arial" w:cs="Arial" w:eastAsia="Arial" w:hAnsi="Arial"/>
      </w:rPr>
    </w:lvl>
    <w:lvl w:ilvl="3">
      <w:start w:val="1"/>
      <w:numFmt w:val="bullet"/>
      <w:lvlText w:val="▪"/>
      <w:lvlJc w:val="left"/>
      <w:pPr>
        <w:ind w:left="2520" w:firstLine="14760"/>
      </w:pPr>
      <w:rPr>
        <w:rFonts w:ascii="Arial" w:cs="Arial" w:eastAsia="Arial" w:hAnsi="Arial"/>
      </w:rPr>
    </w:lvl>
    <w:lvl w:ilvl="4">
      <w:start w:val="1"/>
      <w:numFmt w:val="bullet"/>
      <w:lvlText w:val="▫"/>
      <w:lvlJc w:val="left"/>
      <w:pPr>
        <w:ind w:left="3240" w:firstLine="19080"/>
      </w:pPr>
      <w:rPr>
        <w:rFonts w:ascii="Arial" w:cs="Arial" w:eastAsia="Arial" w:hAnsi="Arial"/>
      </w:rPr>
    </w:lvl>
    <w:lvl w:ilvl="5">
      <w:start w:val="1"/>
      <w:numFmt w:val="bullet"/>
      <w:lvlText w:val="●"/>
      <w:lvlJc w:val="left"/>
      <w:pPr>
        <w:ind w:left="3960" w:firstLine="23400"/>
      </w:pPr>
      <w:rPr>
        <w:rFonts w:ascii="Arial" w:cs="Arial" w:eastAsia="Arial" w:hAnsi="Arial"/>
      </w:rPr>
    </w:lvl>
    <w:lvl w:ilvl="6">
      <w:start w:val="1"/>
      <w:numFmt w:val="bullet"/>
      <w:lvlText w:val="o"/>
      <w:lvlJc w:val="left"/>
      <w:pPr>
        <w:ind w:left="4680" w:firstLine="27720"/>
      </w:pPr>
      <w:rPr>
        <w:rFonts w:ascii="Arial" w:cs="Arial" w:eastAsia="Arial" w:hAnsi="Arial"/>
      </w:rPr>
    </w:lvl>
    <w:lvl w:ilvl="7">
      <w:start w:val="1"/>
      <w:numFmt w:val="bullet"/>
      <w:lvlText w:val="▪"/>
      <w:lvlJc w:val="left"/>
      <w:pPr>
        <w:ind w:left="5400" w:firstLine="32040"/>
      </w:pPr>
      <w:rPr>
        <w:rFonts w:ascii="Arial" w:cs="Arial" w:eastAsia="Arial" w:hAnsi="Arial"/>
      </w:rPr>
    </w:lvl>
    <w:lvl w:ilvl="8">
      <w:start w:val="1"/>
      <w:numFmt w:val="bullet"/>
      <w:lvlText w:val="▫"/>
      <w:lvlJc w:val="left"/>
      <w:pPr>
        <w:ind w:left="6120" w:hanging="29176"/>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