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 (CAB)</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August 30, 2017</w:t>
      </w:r>
      <w:r w:rsidDel="00000000" w:rsidR="00000000" w:rsidRPr="00000000">
        <w:rPr>
          <w:b w:val="1"/>
          <w:sz w:val="22"/>
          <w:szCs w:val="22"/>
          <w:rtl w:val="0"/>
        </w:rPr>
        <w:t xml:space="preserve">  </w:t>
        <w:tab/>
      </w:r>
      <w:r w:rsidDel="00000000" w:rsidR="00000000" w:rsidRPr="00000000">
        <w:rPr>
          <w:sz w:val="22"/>
          <w:szCs w:val="22"/>
          <w:rtl w:val="0"/>
        </w:rPr>
        <w:t xml:space="preserve">3:00 pm - 4:00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Agricultural Sciences 202</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31.000000000002"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1.99999999999994"/>
        <w:gridCol w:w="2550"/>
        <w:gridCol w:w="431.99999999999994"/>
        <w:gridCol w:w="1980"/>
        <w:gridCol w:w="431.99999999999994"/>
        <w:gridCol w:w="1890"/>
        <w:gridCol w:w="810"/>
        <w:tblGridChange w:id="0">
          <w:tblGrid>
            <w:gridCol w:w="2205"/>
            <w:gridCol w:w="431.99999999999994"/>
            <w:gridCol w:w="2550"/>
            <w:gridCol w:w="431.99999999999994"/>
            <w:gridCol w:w="1980"/>
            <w:gridCol w:w="431.99999999999994"/>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David Chin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Robert Paull</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Graham Crookes</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Randy Minas</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Youping Deng</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Robert Cooney</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Kwanglim Seo</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Douglas Vincent - liaison</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Christopher Measures</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685"/>
        <w:gridCol w:w="3135"/>
        <w:tblGridChange w:id="0">
          <w:tblGrid>
            <w:gridCol w:w="1908"/>
            <w:gridCol w:w="5685"/>
            <w:gridCol w:w="313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SEC liaison Douglas Vincent at 3:05 PM.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9"/>
              </w:numPr>
              <w:spacing w:after="2.4" w:before="2.4" w:lineRule="auto"/>
              <w:ind w:left="720" w:hanging="36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4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No action</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3">
            <w:pPr>
              <w:pageBreakBefore w:val="0"/>
              <w:numPr>
                <w:ilvl w:val="0"/>
                <w:numId w:val="10"/>
              </w:numPr>
              <w:spacing w:after="2.4" w:before="2.4" w:lineRule="auto"/>
              <w:ind w:left="720" w:hanging="360"/>
              <w:rPr>
                <w:color w:val="000000"/>
                <w:sz w:val="22"/>
                <w:szCs w:val="22"/>
                <w:u w:val="none"/>
              </w:rPr>
            </w:pPr>
            <w:r w:rsidDel="00000000" w:rsidR="00000000" w:rsidRPr="00000000">
              <w:rPr>
                <w:sz w:val="22"/>
                <w:szCs w:val="22"/>
                <w:rtl w:val="0"/>
              </w:rPr>
              <w:t xml:space="preserve">Aloha &amp; Welcome -- Doug Vincent, SEC Liaison to CAB welcomed the committee.  Introductions were made.  </w:t>
              <w:br w:type="textWrapping"/>
              <w:t xml:space="preserve">David Chin noted the lack of gender equity on the committee and wondered if the SEC might be able to do anything about it.</w:t>
            </w:r>
            <w:r w:rsidDel="00000000" w:rsidR="00000000" w:rsidRPr="00000000">
              <w:rPr>
                <w:rtl w:val="0"/>
              </w:rPr>
            </w:r>
          </w:p>
        </w:tc>
        <w:tc>
          <w:tcPr/>
          <w:p w:rsidR="00000000" w:rsidDel="00000000" w:rsidP="00000000" w:rsidRDefault="00000000" w:rsidRPr="00000000" w14:paraId="00000044">
            <w:pPr>
              <w:pageBreakBefore w:val="0"/>
              <w:numPr>
                <w:ilvl w:val="0"/>
                <w:numId w:val="5"/>
              </w:numPr>
              <w:spacing w:after="2.4" w:before="2.4" w:lineRule="auto"/>
              <w:ind w:left="720" w:hanging="360"/>
              <w:rPr>
                <w:rFonts w:ascii="Arial" w:cs="Arial" w:eastAsia="Arial" w:hAnsi="Arial"/>
                <w:sz w:val="22"/>
                <w:szCs w:val="22"/>
              </w:rPr>
            </w:pPr>
            <w:r w:rsidDel="00000000" w:rsidR="00000000" w:rsidRPr="00000000">
              <w:rPr>
                <w:sz w:val="22"/>
                <w:szCs w:val="22"/>
                <w:rtl w:val="0"/>
              </w:rPr>
              <w:t xml:space="preserve">No action</w:t>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6">
            <w:pPr>
              <w:pageBreakBefore w:val="0"/>
              <w:numPr>
                <w:ilvl w:val="0"/>
                <w:numId w:val="1"/>
              </w:numPr>
              <w:ind w:left="720" w:hanging="360"/>
              <w:rPr>
                <w:color w:val="000000"/>
                <w:sz w:val="22"/>
                <w:szCs w:val="22"/>
                <w:u w:val="none"/>
              </w:rPr>
            </w:pPr>
            <w:r w:rsidDel="00000000" w:rsidR="00000000" w:rsidRPr="00000000">
              <w:rPr>
                <w:sz w:val="22"/>
                <w:szCs w:val="22"/>
                <w:rtl w:val="0"/>
              </w:rPr>
              <w:t xml:space="preserve">Doug Vincent reminded CAB that at the first Senate meeting on September 20, 2017 that the second reading of the </w:t>
            </w:r>
            <w:hyperlink r:id="rId6">
              <w:r w:rsidDel="00000000" w:rsidR="00000000" w:rsidRPr="00000000">
                <w:rPr>
                  <w:color w:val="1155cc"/>
                  <w:sz w:val="22"/>
                  <w:szCs w:val="22"/>
                  <w:u w:val="single"/>
                  <w:rtl w:val="0"/>
                </w:rPr>
                <w:t xml:space="preserve">Bylaws revisions</w:t>
              </w:r>
            </w:hyperlink>
            <w:r w:rsidDel="00000000" w:rsidR="00000000" w:rsidRPr="00000000">
              <w:rPr>
                <w:sz w:val="22"/>
                <w:szCs w:val="22"/>
                <w:rtl w:val="0"/>
              </w:rPr>
              <w:t xml:space="preserve"> presented at the May 10, 2017 Senate meeting will be reviewed, possibly amended and voted upon.  If the amendments to the Bylaws pass, then the amended Bylaws will be presented to the Faculty Congress for review and vote at the October 18, 2017 meeting of the Congress. The link to the revisions are in the introductory PowerPoint.  </w:t>
              <w:br w:type="textWrapping"/>
            </w:r>
          </w:p>
          <w:p w:rsidR="00000000" w:rsidDel="00000000" w:rsidP="00000000" w:rsidRDefault="00000000" w:rsidRPr="00000000" w14:paraId="00000047">
            <w:pPr>
              <w:pageBreakBefore w:val="0"/>
              <w:numPr>
                <w:ilvl w:val="0"/>
                <w:numId w:val="1"/>
              </w:numPr>
              <w:ind w:left="720" w:hanging="360"/>
              <w:rPr>
                <w:color w:val="000000"/>
                <w:sz w:val="22"/>
                <w:szCs w:val="22"/>
                <w:u w:val="none"/>
              </w:rPr>
            </w:pPr>
            <w:r w:rsidDel="00000000" w:rsidR="00000000" w:rsidRPr="00000000">
              <w:rPr>
                <w:sz w:val="22"/>
                <w:szCs w:val="22"/>
                <w:rtl w:val="0"/>
              </w:rPr>
              <w:t xml:space="preserve">There is also the unfinished business relative to the CPM </w:t>
            </w:r>
            <w:hyperlink r:id="rId7">
              <w:r w:rsidDel="00000000" w:rsidR="00000000" w:rsidRPr="00000000">
                <w:rPr>
                  <w:color w:val="1155cc"/>
                  <w:sz w:val="22"/>
                  <w:szCs w:val="22"/>
                  <w:u w:val="single"/>
                  <w:rtl w:val="0"/>
                </w:rPr>
                <w:t xml:space="preserve">resolution on collegial behavior</w:t>
              </w:r>
            </w:hyperlink>
            <w:r w:rsidDel="00000000" w:rsidR="00000000" w:rsidRPr="00000000">
              <w:rPr>
                <w:sz w:val="22"/>
                <w:szCs w:val="22"/>
                <w:rtl w:val="0"/>
              </w:rPr>
              <w:t xml:space="preserve"> from the May 10, 2017 Senate Meeting.  CAB proposed amendments to the resolution but the meeting adjourned before the resolution could be voted upon. </w:t>
              <w:tab/>
            </w:r>
            <w:r w:rsidDel="00000000" w:rsidR="00000000" w:rsidRPr="00000000">
              <w:rPr>
                <w:rtl w:val="0"/>
              </w:rPr>
            </w:r>
          </w:p>
        </w:tc>
        <w:tc>
          <w:tcPr/>
          <w:p w:rsidR="00000000" w:rsidDel="00000000" w:rsidP="00000000" w:rsidRDefault="00000000" w:rsidRPr="00000000" w14:paraId="00000048">
            <w:pPr>
              <w:pageBreakBefore w:val="0"/>
              <w:numPr>
                <w:ilvl w:val="0"/>
                <w:numId w:val="8"/>
              </w:numPr>
              <w:ind w:left="720" w:hanging="360"/>
              <w:rPr>
                <w:sz w:val="22"/>
                <w:szCs w:val="22"/>
                <w:u w:val="none"/>
              </w:rPr>
            </w:pPr>
            <w:r w:rsidDel="00000000" w:rsidR="00000000" w:rsidRPr="00000000">
              <w:rPr>
                <w:sz w:val="22"/>
                <w:szCs w:val="22"/>
                <w:rtl w:val="0"/>
              </w:rPr>
              <w:t xml:space="preserve">No action</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9">
            <w:pPr>
              <w:pageBreakBefore w:val="0"/>
              <w:numPr>
                <w:ilvl w:val="0"/>
                <w:numId w:val="8"/>
              </w:numPr>
              <w:ind w:left="720" w:hanging="360"/>
              <w:rPr>
                <w:sz w:val="22"/>
                <w:szCs w:val="22"/>
                <w:u w:val="none"/>
              </w:rPr>
            </w:pPr>
            <w:r w:rsidDel="00000000" w:rsidR="00000000" w:rsidRPr="00000000">
              <w:rPr>
                <w:sz w:val="22"/>
                <w:szCs w:val="22"/>
                <w:rtl w:val="0"/>
              </w:rPr>
              <w:t xml:space="preserve">No action</w:t>
            </w:r>
          </w:p>
        </w:tc>
      </w:tr>
      <w:tr>
        <w:trPr>
          <w:cantSplit w:val="0"/>
          <w:trHeight w:val="46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4B">
            <w:pPr>
              <w:pageBreakBefore w:val="0"/>
              <w:numPr>
                <w:ilvl w:val="0"/>
                <w:numId w:val="7"/>
              </w:numPr>
              <w:ind w:left="720" w:hanging="360"/>
              <w:rPr>
                <w:sz w:val="22"/>
                <w:szCs w:val="22"/>
                <w:u w:val="none"/>
              </w:rPr>
            </w:pPr>
            <w:r w:rsidDel="00000000" w:rsidR="00000000" w:rsidRPr="00000000">
              <w:rPr>
                <w:sz w:val="22"/>
                <w:szCs w:val="22"/>
                <w:rtl w:val="0"/>
              </w:rPr>
              <w:t xml:space="preserve">Committee on Administration and Budget Kickoff presentation</w:t>
              <w:br w:type="textWrapping"/>
              <w:br w:type="textWrapping"/>
            </w:r>
          </w:p>
          <w:p w:rsidR="00000000" w:rsidDel="00000000" w:rsidP="00000000" w:rsidRDefault="00000000" w:rsidRPr="00000000" w14:paraId="0000004C">
            <w:pPr>
              <w:pageBreakBefore w:val="0"/>
              <w:numPr>
                <w:ilvl w:val="0"/>
                <w:numId w:val="7"/>
              </w:numPr>
              <w:ind w:left="720" w:hanging="360"/>
              <w:rPr>
                <w:sz w:val="22"/>
                <w:szCs w:val="22"/>
                <w:u w:val="none"/>
              </w:rPr>
            </w:pPr>
            <w:r w:rsidDel="00000000" w:rsidR="00000000" w:rsidRPr="00000000">
              <w:rPr>
                <w:sz w:val="22"/>
                <w:szCs w:val="22"/>
                <w:rtl w:val="0"/>
              </w:rPr>
              <w:t xml:space="preserve">Election of CAB officers</w:t>
              <w:br w:type="textWrapping"/>
              <w:br w:type="textWrapping"/>
              <w:br w:type="textWrapping"/>
              <w:br w:type="textWrapping"/>
              <w:br w:type="textWrapping"/>
              <w:br w:type="textWrapping"/>
              <w:br w:type="textWrapping"/>
            </w:r>
          </w:p>
          <w:p w:rsidR="00000000" w:rsidDel="00000000" w:rsidP="00000000" w:rsidRDefault="00000000" w:rsidRPr="00000000" w14:paraId="0000004D">
            <w:pPr>
              <w:pageBreakBefore w:val="0"/>
              <w:numPr>
                <w:ilvl w:val="0"/>
                <w:numId w:val="7"/>
              </w:numPr>
              <w:ind w:left="720" w:hanging="360"/>
              <w:rPr>
                <w:sz w:val="22"/>
                <w:szCs w:val="22"/>
                <w:u w:val="none"/>
              </w:rPr>
            </w:pPr>
            <w:r w:rsidDel="00000000" w:rsidR="00000000" w:rsidRPr="00000000">
              <w:rPr>
                <w:sz w:val="22"/>
                <w:szCs w:val="22"/>
                <w:rtl w:val="0"/>
              </w:rPr>
              <w:t xml:space="preserve">CAB meeting schedule -- the best time for CAB to meet is </w:t>
            </w:r>
            <w:r w:rsidDel="00000000" w:rsidR="00000000" w:rsidRPr="00000000">
              <w:rPr>
                <w:b w:val="1"/>
                <w:sz w:val="22"/>
                <w:szCs w:val="22"/>
                <w:rtl w:val="0"/>
              </w:rPr>
              <w:t xml:space="preserve">Wednesdays at 3:00 pm</w:t>
            </w:r>
            <w:r w:rsidDel="00000000" w:rsidR="00000000" w:rsidRPr="00000000">
              <w:rPr>
                <w:sz w:val="22"/>
                <w:szCs w:val="22"/>
                <w:rtl w:val="0"/>
              </w:rPr>
              <w:t xml:space="preserve">.  To provide time to send items to the SEC for consideration, it was decided that CAB would meet on the</w:t>
            </w:r>
            <w:r w:rsidDel="00000000" w:rsidR="00000000" w:rsidRPr="00000000">
              <w:rPr>
                <w:b w:val="1"/>
                <w:sz w:val="22"/>
                <w:szCs w:val="22"/>
                <w:rtl w:val="0"/>
              </w:rPr>
              <w:t xml:space="preserve"> first Wednesday</w:t>
            </w:r>
            <w:r w:rsidDel="00000000" w:rsidR="00000000" w:rsidRPr="00000000">
              <w:rPr>
                <w:sz w:val="22"/>
                <w:szCs w:val="22"/>
                <w:rtl w:val="0"/>
              </w:rPr>
              <w:t xml:space="preserve"> of each month and meet other days (Wednesdays) </w:t>
            </w:r>
            <w:r w:rsidDel="00000000" w:rsidR="00000000" w:rsidRPr="00000000">
              <w:rPr>
                <w:sz w:val="22"/>
                <w:szCs w:val="22"/>
                <w:rtl w:val="0"/>
              </w:rPr>
              <w:t xml:space="preserve">at</w:t>
            </w:r>
            <w:r w:rsidDel="00000000" w:rsidR="00000000" w:rsidRPr="00000000">
              <w:rPr>
                <w:sz w:val="22"/>
                <w:szCs w:val="22"/>
                <w:rtl w:val="0"/>
              </w:rPr>
              <w:t xml:space="preserve"> the need arises.  </w:t>
              <w:br w:type="textWrapping"/>
            </w:r>
          </w:p>
          <w:p w:rsidR="00000000" w:rsidDel="00000000" w:rsidP="00000000" w:rsidRDefault="00000000" w:rsidRPr="00000000" w14:paraId="0000004E">
            <w:pPr>
              <w:pageBreakBefore w:val="0"/>
              <w:numPr>
                <w:ilvl w:val="0"/>
                <w:numId w:val="7"/>
              </w:numPr>
              <w:ind w:left="720" w:hanging="360"/>
              <w:rPr>
                <w:sz w:val="22"/>
                <w:szCs w:val="22"/>
                <w:u w:val="none"/>
              </w:rPr>
            </w:pPr>
            <w:hyperlink r:id="rId8">
              <w:r w:rsidDel="00000000" w:rsidR="00000000" w:rsidRPr="00000000">
                <w:rPr>
                  <w:color w:val="1155cc"/>
                  <w:sz w:val="22"/>
                  <w:szCs w:val="22"/>
                  <w:u w:val="single"/>
                  <w:rtl w:val="0"/>
                </w:rPr>
                <w:t xml:space="preserve">Amendment</w:t>
              </w:r>
            </w:hyperlink>
            <w:hyperlink r:id="rId9">
              <w:r w:rsidDel="00000000" w:rsidR="00000000" w:rsidRPr="00000000">
                <w:rPr>
                  <w:color w:val="1155cc"/>
                  <w:sz w:val="22"/>
                  <w:szCs w:val="22"/>
                  <w:u w:val="single"/>
                  <w:rtl w:val="0"/>
                </w:rPr>
                <w:t xml:space="preserve"> to the MFS Rules of Order</w:t>
              </w:r>
            </w:hyperlink>
            <w:r w:rsidDel="00000000" w:rsidR="00000000" w:rsidRPr="00000000">
              <w:rPr>
                <w:sz w:val="22"/>
                <w:szCs w:val="22"/>
                <w:rtl w:val="0"/>
              </w:rPr>
              <w:t xml:space="preserve"> regarding minutes.  Robert Paull proposed changes to the MFS Rules of Order regarding the taking of minutes at the Senate and the Congress.  Robert explained that Roberts Rules stipulates that minutes for deliberative organizations like the Senate and the Congress require more detail.  </w:t>
            </w:r>
          </w:p>
        </w:tc>
        <w:tc>
          <w:tcPr/>
          <w:p w:rsidR="00000000" w:rsidDel="00000000" w:rsidP="00000000" w:rsidRDefault="00000000" w:rsidRPr="00000000" w14:paraId="0000004F">
            <w:pPr>
              <w:pageBreakBefore w:val="0"/>
              <w:numPr>
                <w:ilvl w:val="0"/>
                <w:numId w:val="4"/>
              </w:numPr>
              <w:ind w:left="720" w:hanging="360"/>
              <w:rPr>
                <w:sz w:val="22"/>
                <w:szCs w:val="22"/>
                <w:u w:val="none"/>
              </w:rPr>
            </w:pPr>
            <w:r w:rsidDel="00000000" w:rsidR="00000000" w:rsidRPr="00000000">
              <w:rPr>
                <w:sz w:val="22"/>
                <w:szCs w:val="22"/>
                <w:rtl w:val="0"/>
              </w:rPr>
              <w:t xml:space="preserve">Reviewed.  The PPT was sent to the committee.</w:t>
              <w:br w:type="textWrapping"/>
            </w:r>
          </w:p>
          <w:p w:rsidR="00000000" w:rsidDel="00000000" w:rsidP="00000000" w:rsidRDefault="00000000" w:rsidRPr="00000000" w14:paraId="00000050">
            <w:pPr>
              <w:pageBreakBefore w:val="0"/>
              <w:numPr>
                <w:ilvl w:val="0"/>
                <w:numId w:val="4"/>
              </w:numPr>
              <w:ind w:left="720" w:hanging="360"/>
              <w:rPr>
                <w:sz w:val="22"/>
                <w:szCs w:val="22"/>
                <w:u w:val="none"/>
              </w:rPr>
            </w:pPr>
            <w:r w:rsidDel="00000000" w:rsidR="00000000" w:rsidRPr="00000000">
              <w:rPr>
                <w:sz w:val="22"/>
                <w:szCs w:val="22"/>
                <w:rtl w:val="0"/>
              </w:rPr>
              <w:t xml:space="preserve">CAB approved the following officers: </w:t>
              <w:br w:type="textWrapping"/>
              <w:t xml:space="preserve">Chris Measures - Chair</w:t>
              <w:br w:type="textWrapping"/>
              <w:t xml:space="preserve">Robert Paull - Vice-Chair</w:t>
              <w:br w:type="textWrapping"/>
              <w:t xml:space="preserve">Graham Crookes - Secretary</w:t>
              <w:br w:type="textWrapping"/>
            </w:r>
          </w:p>
          <w:p w:rsidR="00000000" w:rsidDel="00000000" w:rsidP="00000000" w:rsidRDefault="00000000" w:rsidRPr="00000000" w14:paraId="00000051">
            <w:pPr>
              <w:pageBreakBefore w:val="0"/>
              <w:numPr>
                <w:ilvl w:val="0"/>
                <w:numId w:val="4"/>
              </w:numPr>
              <w:ind w:left="720" w:hanging="360"/>
              <w:rPr>
                <w:sz w:val="22"/>
                <w:szCs w:val="22"/>
                <w:u w:val="none"/>
              </w:rPr>
            </w:pPr>
            <w:r w:rsidDel="00000000" w:rsidR="00000000" w:rsidRPr="00000000">
              <w:rPr>
                <w:sz w:val="22"/>
                <w:szCs w:val="22"/>
                <w:rtl w:val="0"/>
              </w:rPr>
              <w:t xml:space="preserve">CAB approved the 2017-18 meeting schedule</w:t>
              <w:br w:type="textWrapping"/>
              <w:br w:type="textWrapping"/>
              <w:br w:type="textWrapping"/>
              <w:br w:type="textWrapping"/>
            </w:r>
          </w:p>
          <w:p w:rsidR="00000000" w:rsidDel="00000000" w:rsidP="00000000" w:rsidRDefault="00000000" w:rsidRPr="00000000" w14:paraId="00000052">
            <w:pPr>
              <w:pageBreakBefore w:val="0"/>
              <w:numPr>
                <w:ilvl w:val="0"/>
                <w:numId w:val="4"/>
              </w:numPr>
              <w:ind w:left="720" w:hanging="360"/>
              <w:rPr>
                <w:sz w:val="22"/>
                <w:szCs w:val="22"/>
                <w:u w:val="none"/>
              </w:rPr>
            </w:pPr>
            <w:r w:rsidDel="00000000" w:rsidR="00000000" w:rsidRPr="00000000">
              <w:rPr>
                <w:sz w:val="22"/>
                <w:szCs w:val="22"/>
                <w:rtl w:val="0"/>
              </w:rPr>
              <w:t xml:space="preserve">Vote to send proposed changes to the Rules of Order to the SEC:  </w:t>
              <w:br w:type="textWrapping"/>
              <w:t xml:space="preserve">Motion: Robert Paull: Second: David Ericson.  Vote:  6 in favor, 0 opposed, 2 abstentions.</w:t>
            </w:r>
          </w:p>
        </w:tc>
      </w:tr>
      <w:tr>
        <w:trPr>
          <w:cantSplit w:val="0"/>
          <w:trHeight w:val="58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4">
            <w:pPr>
              <w:pageBreakBefore w:val="0"/>
              <w:rPr>
                <w:sz w:val="20"/>
                <w:szCs w:val="20"/>
              </w:rPr>
            </w:pPr>
            <w:r w:rsidDel="00000000" w:rsidR="00000000" w:rsidRPr="00000000">
              <w:rPr>
                <w:rtl w:val="0"/>
              </w:rPr>
            </w:r>
          </w:p>
        </w:tc>
        <w:tc>
          <w:tcPr/>
          <w:p w:rsidR="00000000" w:rsidDel="00000000" w:rsidP="00000000" w:rsidRDefault="00000000" w:rsidRPr="00000000" w14:paraId="0000005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next Committee on Administration and Budget will be on October 4, 2017 in HH 208.</w:t>
            </w:r>
            <w:r w:rsidDel="00000000" w:rsidR="00000000" w:rsidRPr="00000000">
              <w:rPr>
                <w:rtl w:val="0"/>
              </w:rPr>
            </w:r>
          </w:p>
        </w:tc>
        <w:tc>
          <w:tcPr/>
          <w:p w:rsidR="00000000" w:rsidDel="00000000" w:rsidP="00000000" w:rsidRDefault="00000000" w:rsidRPr="00000000" w14:paraId="0000005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 Robert Paull; seconded by David Ericson.  Approved unanimously.. Meeting adjourned at 4:15 pm.</w:t>
            </w:r>
            <w:r w:rsidDel="00000000" w:rsidR="00000000" w:rsidRPr="00000000">
              <w:rPr>
                <w:rtl w:val="0"/>
              </w:rPr>
            </w:r>
          </w:p>
        </w:tc>
      </w:tr>
    </w:tbl>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Respectfully submitted by Douglas Vincent.</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sz w:val="22"/>
          <w:szCs w:val="22"/>
          <w:rtl w:val="0"/>
        </w:rPr>
        <w:t xml:space="preserve">Approved on October 4, 2017 with all votes in favor.</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sectPr>
      <w:headerReference r:id="rId10" w:type="default"/>
      <w:footerReference r:id="rId11"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5D">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Kwa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a/hawaii.edu/document/d/1buVJWpNAh13fW1f0jsrPAqWuCGjp1YM5DmaVdTO0N6s/edit?usp=sharing" TargetMode="External"/><Relationship Id="rId5" Type="http://schemas.openxmlformats.org/officeDocument/2006/relationships/styles" Target="styles.xml"/><Relationship Id="rId6" Type="http://schemas.openxmlformats.org/officeDocument/2006/relationships/hyperlink" Target="https://www.hawaii.edu/uhmfs/minutes/2016_17/sen_agenda_20170510.html" TargetMode="External"/><Relationship Id="rId7" Type="http://schemas.openxmlformats.org/officeDocument/2006/relationships/hyperlink" Target="https://www.hawaii.edu/uhmfs/minutes/2016_17/sen_agenda_20170510.html" TargetMode="External"/><Relationship Id="rId8" Type="http://schemas.openxmlformats.org/officeDocument/2006/relationships/hyperlink" Target="https://docs.google.com/a/hawaii.edu/document/d/1buVJWpNAh13fW1f0jsrPAqWuCGjp1YM5DmaVdTO0N6s/edit?usp=shar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