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 (CAB)</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December 6, 2017</w:t>
      </w:r>
      <w:r w:rsidDel="00000000" w:rsidR="00000000" w:rsidRPr="00000000">
        <w:rPr>
          <w:b w:val="1"/>
          <w:sz w:val="22"/>
          <w:szCs w:val="22"/>
          <w:rtl w:val="0"/>
        </w:rPr>
        <w:t xml:space="preserve">   </w:t>
        <w:tab/>
      </w:r>
      <w:r w:rsidDel="00000000" w:rsidR="00000000" w:rsidRPr="00000000">
        <w:rPr>
          <w:sz w:val="22"/>
          <w:szCs w:val="22"/>
          <w:rtl w:val="0"/>
        </w:rPr>
        <w:t xml:space="preserve">3:00 pm - 4:30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31.000000000002"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1.99999999999994"/>
        <w:gridCol w:w="2550"/>
        <w:gridCol w:w="431.99999999999994"/>
        <w:gridCol w:w="1980"/>
        <w:gridCol w:w="431.99999999999994"/>
        <w:gridCol w:w="1890"/>
        <w:gridCol w:w="810"/>
        <w:tblGridChange w:id="0">
          <w:tblGrid>
            <w:gridCol w:w="2205"/>
            <w:gridCol w:w="431.99999999999994"/>
            <w:gridCol w:w="2550"/>
            <w:gridCol w:w="431.99999999999994"/>
            <w:gridCol w:w="1980"/>
            <w:gridCol w:w="431.99999999999994"/>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Robert Paull, Vice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Graham Crookes, Secretary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Randy Minas</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Youping Deng</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Robert Cooney</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Kwanglim Seo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Douglas Vincent - liaison</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Christopher Measures, Chair</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David Ericson</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85"/>
        <w:gridCol w:w="3135"/>
        <w:tblGridChange w:id="0">
          <w:tblGrid>
            <w:gridCol w:w="1908"/>
            <w:gridCol w:w="5685"/>
            <w:gridCol w:w="313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Meeting was called to order by Chair Measures at 3:00 PM.</w:t>
            </w:r>
          </w:p>
        </w:tc>
      </w:tr>
      <w:tr>
        <w:trPr>
          <w:cantSplit w:val="0"/>
          <w:trHeight w:val="112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0">
            <w:pPr>
              <w:pageBreakBefore w:val="0"/>
              <w:spacing w:after="2.4" w:before="2.4" w:lineRule="auto"/>
              <w:rPr>
                <w:sz w:val="22"/>
                <w:szCs w:val="22"/>
              </w:rPr>
            </w:pPr>
            <w:r w:rsidDel="00000000" w:rsidR="00000000" w:rsidRPr="00000000">
              <w:rPr>
                <w:sz w:val="22"/>
                <w:szCs w:val="22"/>
                <w:rtl w:val="0"/>
              </w:rPr>
              <w:t xml:space="preserve">CAB minutes of October 4, 2017 were circulated electronically for comments.</w:t>
            </w:r>
          </w:p>
        </w:tc>
        <w:tc>
          <w:tcPr/>
          <w:p w:rsidR="00000000" w:rsidDel="00000000" w:rsidP="00000000" w:rsidRDefault="00000000" w:rsidRPr="00000000" w14:paraId="0000004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Motion G. Crooks to approve the October 4, 2017; seconded by C. Measures.</w:t>
              <w:br w:type="textWrapping"/>
              <w:t xml:space="preserve">Approved unanimously.</w:t>
            </w: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3">
            <w:pPr>
              <w:pageBreakBefore w:val="0"/>
              <w:numPr>
                <w:ilvl w:val="0"/>
                <w:numId w:val="7"/>
              </w:numPr>
              <w:spacing w:after="2.4" w:before="2.4" w:lineRule="auto"/>
              <w:ind w:left="720" w:hanging="360"/>
              <w:rPr>
                <w:color w:val="000000"/>
                <w:sz w:val="22"/>
                <w:szCs w:val="22"/>
                <w:u w:val="none"/>
              </w:rPr>
            </w:pPr>
            <w:r w:rsidDel="00000000" w:rsidR="00000000" w:rsidRPr="00000000">
              <w:rPr>
                <w:sz w:val="22"/>
                <w:szCs w:val="22"/>
                <w:rtl w:val="0"/>
              </w:rPr>
              <w:t xml:space="preserve">None</w:t>
            </w:r>
            <w:r w:rsidDel="00000000" w:rsidR="00000000" w:rsidRPr="00000000">
              <w:rPr>
                <w:rtl w:val="0"/>
              </w:rPr>
            </w:r>
          </w:p>
        </w:tc>
        <w:tc>
          <w:tcPr/>
          <w:p w:rsidR="00000000" w:rsidDel="00000000" w:rsidP="00000000" w:rsidRDefault="00000000" w:rsidRPr="00000000" w14:paraId="00000044">
            <w:pPr>
              <w:pageBreakBefore w:val="0"/>
              <w:numPr>
                <w:ilvl w:val="0"/>
                <w:numId w:val="4"/>
              </w:numPr>
              <w:spacing w:after="2.4" w:before="2.4" w:lineRule="auto"/>
              <w:ind w:left="720" w:hanging="360"/>
              <w:rPr>
                <w:rFonts w:ascii="Arial" w:cs="Arial" w:eastAsia="Arial" w:hAnsi="Arial"/>
                <w:sz w:val="22"/>
                <w:szCs w:val="22"/>
              </w:rPr>
            </w:pPr>
            <w:r w:rsidDel="00000000" w:rsidR="00000000" w:rsidRPr="00000000">
              <w:rPr>
                <w:sz w:val="22"/>
                <w:szCs w:val="22"/>
                <w:rtl w:val="0"/>
              </w:rPr>
              <w:t xml:space="preserve">No action</w:t>
            </w:r>
          </w:p>
        </w:tc>
      </w:tr>
      <w:tr>
        <w:trPr>
          <w:cantSplit w:val="0"/>
          <w:trHeight w:val="460" w:hRule="atLeast"/>
          <w:tblHeader w:val="0"/>
        </w:trPr>
        <w:tc>
          <w:tcPr/>
          <w:p w:rsidR="00000000" w:rsidDel="00000000" w:rsidP="00000000" w:rsidRDefault="00000000" w:rsidRPr="00000000" w14:paraId="00000045">
            <w:pPr>
              <w:pageBreakBefore w:val="0"/>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6">
            <w:pPr>
              <w:pageBreakBefore w:val="0"/>
              <w:rPr>
                <w:color w:val="000000"/>
                <w:sz w:val="22"/>
                <w:szCs w:val="22"/>
              </w:rPr>
            </w:pPr>
            <w:r w:rsidDel="00000000" w:rsidR="00000000" w:rsidRPr="00000000">
              <w:rPr>
                <w:sz w:val="22"/>
                <w:szCs w:val="22"/>
                <w:rtl w:val="0"/>
              </w:rPr>
              <w:tab/>
            </w:r>
            <w:r w:rsidDel="00000000" w:rsidR="00000000" w:rsidRPr="00000000">
              <w:rPr>
                <w:rtl w:val="0"/>
              </w:rPr>
            </w:r>
          </w:p>
        </w:tc>
        <w:tc>
          <w:tcPr/>
          <w:p w:rsidR="00000000" w:rsidDel="00000000" w:rsidP="00000000" w:rsidRDefault="00000000" w:rsidRPr="00000000" w14:paraId="00000047">
            <w:pPr>
              <w:pageBreakBefore w:val="0"/>
              <w:rPr>
                <w:sz w:val="22"/>
                <w:szCs w:val="22"/>
              </w:rPr>
            </w:pPr>
            <w:r w:rsidDel="00000000" w:rsidR="00000000" w:rsidRPr="00000000">
              <w:rPr>
                <w:sz w:val="22"/>
                <w:szCs w:val="22"/>
                <w:rtl w:val="0"/>
              </w:rPr>
              <w:br w:type="textWrapping"/>
              <w:br w:type="textWrapping"/>
            </w:r>
          </w:p>
        </w:tc>
      </w:tr>
      <w:tr>
        <w:trPr>
          <w:cantSplit w:val="0"/>
          <w:trHeight w:val="4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49">
            <w:pPr>
              <w:pageBreakBefore w:val="0"/>
              <w:numPr>
                <w:ilvl w:val="0"/>
                <w:numId w:val="6"/>
              </w:numPr>
              <w:ind w:left="720" w:hanging="360"/>
              <w:rPr>
                <w:sz w:val="22"/>
                <w:szCs w:val="22"/>
                <w:u w:val="none"/>
              </w:rPr>
            </w:pPr>
            <w:r w:rsidDel="00000000" w:rsidR="00000000" w:rsidRPr="00000000">
              <w:rPr>
                <w:sz w:val="22"/>
                <w:szCs w:val="22"/>
                <w:rtl w:val="0"/>
              </w:rPr>
              <w:t xml:space="preserve">CAB met with Kathy Cutshaw to review current developments under her areas of responsibilities as they may interact with CAB’s purview. This particularly focused on the upcoming administrative reorg, that will be led by Kathy Cutshaw’s office.</w:t>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numPr>
                <w:ilvl w:val="0"/>
                <w:numId w:val="6"/>
              </w:numPr>
              <w:ind w:left="720" w:hanging="360"/>
              <w:rPr>
                <w:sz w:val="22"/>
                <w:szCs w:val="22"/>
                <w:u w:val="none"/>
              </w:rPr>
            </w:pPr>
            <w:r w:rsidDel="00000000" w:rsidR="00000000" w:rsidRPr="00000000">
              <w:rPr>
                <w:sz w:val="22"/>
                <w:szCs w:val="22"/>
                <w:rtl w:val="0"/>
              </w:rPr>
              <w:t xml:space="preserve">Discussion of Reorganization Proposal, College of Engineering.</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While CAB was basically positive about the proposal, some points  were raised and additional information will be requested from the proposing entity. CAB will review the information and make a final decision on this matter at the next meeting (to endorse, endorse with reservations, or not to endorse).</w:t>
            </w:r>
          </w:p>
          <w:p w:rsidR="00000000" w:rsidDel="00000000" w:rsidP="00000000" w:rsidRDefault="00000000" w:rsidRPr="00000000" w14:paraId="0000004E">
            <w:pPr>
              <w:pageBreakBefore w:val="0"/>
              <w:rPr>
                <w:sz w:val="22"/>
                <w:szCs w:val="22"/>
              </w:rPr>
            </w:pPr>
            <w:r w:rsidDel="00000000" w:rsidR="00000000" w:rsidRPr="00000000">
              <w:rPr>
                <w:rtl w:val="0"/>
              </w:rPr>
            </w:r>
          </w:p>
        </w:tc>
        <w:tc>
          <w:tcPr/>
          <w:p w:rsidR="00000000" w:rsidDel="00000000" w:rsidP="00000000" w:rsidRDefault="00000000" w:rsidRPr="00000000" w14:paraId="0000004F">
            <w:pPr>
              <w:pageBreakBefore w:val="0"/>
              <w:numPr>
                <w:ilvl w:val="0"/>
                <w:numId w:val="3"/>
              </w:numPr>
              <w:ind w:left="720" w:hanging="360"/>
              <w:rPr>
                <w:sz w:val="22"/>
                <w:szCs w:val="22"/>
                <w:u w:val="none"/>
              </w:rPr>
            </w:pPr>
            <w:r w:rsidDel="00000000" w:rsidR="00000000" w:rsidRPr="00000000">
              <w:rPr>
                <w:sz w:val="22"/>
                <w:szCs w:val="22"/>
                <w:rtl w:val="0"/>
              </w:rPr>
              <w:t xml:space="preserve">No action at this time.</w:t>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54">
            <w:pPr>
              <w:pageBreakBefore w:val="0"/>
              <w:numPr>
                <w:ilvl w:val="0"/>
                <w:numId w:val="3"/>
              </w:numPr>
              <w:ind w:left="720" w:hanging="360"/>
              <w:rPr>
                <w:sz w:val="22"/>
                <w:szCs w:val="22"/>
                <w:u w:val="none"/>
              </w:rPr>
            </w:pPr>
            <w:r w:rsidDel="00000000" w:rsidR="00000000" w:rsidRPr="00000000">
              <w:rPr>
                <w:sz w:val="22"/>
                <w:szCs w:val="22"/>
                <w:rtl w:val="0"/>
              </w:rPr>
              <w:t xml:space="preserve">CAB Chair to request information from College of Engineering Interim Dean</w:t>
            </w:r>
          </w:p>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57">
            <w:pPr>
              <w:pageBreakBefore w:val="0"/>
              <w:rPr>
                <w:sz w:val="20"/>
                <w:szCs w:val="20"/>
              </w:rPr>
            </w:pPr>
            <w:r w:rsidDel="00000000" w:rsidR="00000000" w:rsidRPr="00000000">
              <w:rPr>
                <w:rtl w:val="0"/>
              </w:rPr>
            </w:r>
          </w:p>
        </w:tc>
        <w:tc>
          <w:tcPr/>
          <w:p w:rsidR="00000000" w:rsidDel="00000000" w:rsidP="00000000" w:rsidRDefault="00000000" w:rsidRPr="00000000" w14:paraId="0000005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next Committee on Administration and Budget will be on November 1, 2017 in HH 208.</w:t>
            </w: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Meeting adjourned at 4:32 pm.</w:t>
            </w:r>
            <w:r w:rsidDel="00000000" w:rsidR="00000000" w:rsidRPr="00000000">
              <w:rPr>
                <w:rtl w:val="0"/>
              </w:rPr>
            </w:r>
          </w:p>
        </w:tc>
      </w:tr>
    </w:tbl>
    <w:p w:rsidR="00000000" w:rsidDel="00000000" w:rsidP="00000000" w:rsidRDefault="00000000" w:rsidRPr="00000000" w14:paraId="0000005A">
      <w:pPr>
        <w:pageBreakBefore w:val="0"/>
        <w:rPr>
          <w:sz w:val="22"/>
          <w:szCs w:val="22"/>
        </w:rPr>
      </w:pPr>
      <w:r w:rsidDel="00000000" w:rsidR="00000000" w:rsidRPr="00000000">
        <w:rPr>
          <w:sz w:val="22"/>
          <w:szCs w:val="22"/>
          <w:rtl w:val="0"/>
        </w:rPr>
        <w:t xml:space="preserve">Respectfully submitted by Graham Crookes, Secretary.</w:t>
      </w: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sz w:val="22"/>
          <w:szCs w:val="22"/>
          <w:rtl w:val="0"/>
        </w:rPr>
        <w:t xml:space="preserve">Approved on January with all votes in favor of approval and 0 against.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1">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Kwa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