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jc w:val="center"/>
        <w:rPr>
          <w:b w:val="0"/>
          <w:vertAlign w:val="baseline"/>
        </w:rPr>
      </w:pPr>
      <w:r w:rsidDel="00000000" w:rsidR="00000000" w:rsidRPr="00000000">
        <w:rPr>
          <w:b w:val="1"/>
          <w:vertAlign w:val="baseline"/>
          <w:rtl w:val="0"/>
        </w:rPr>
        <w:t xml:space="preserve">University of Hawaii at Mānoa Faculty Senate</w:t>
        <w:br w:type="textWrapping"/>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0"/>
          <w:vertAlign w:val="baseline"/>
        </w:rPr>
      </w:pPr>
      <w:r w:rsidDel="00000000" w:rsidR="00000000" w:rsidRPr="00000000">
        <w:rPr>
          <w:b w:val="1"/>
          <w:vertAlign w:val="baseline"/>
          <w:rtl w:val="0"/>
        </w:rPr>
        <w:br w:type="textWrapping"/>
        <w:t xml:space="preserve">Minutes of the CAPP Meeting on April 24, 2013</w:t>
      </w:r>
      <w:r w:rsidDel="00000000" w:rsidR="00000000" w:rsidRPr="00000000">
        <w:rPr>
          <w:rtl w:val="0"/>
        </w:rPr>
      </w:r>
    </w:p>
    <w:p w:rsidR="00000000" w:rsidDel="00000000" w:rsidP="00000000" w:rsidRDefault="00000000" w:rsidRPr="00000000" w14:paraId="00000003">
      <w:pPr>
        <w:pageBreakBefore w:val="0"/>
        <w:jc w:val="center"/>
        <w:rPr>
          <w:rFonts w:ascii="Arial" w:cs="Arial" w:eastAsia="Arial" w:hAnsi="Arial"/>
          <w:color w:val="1a1a1a"/>
          <w:sz w:val="26"/>
          <w:szCs w:val="26"/>
          <w:vertAlign w:val="baseline"/>
        </w:rPr>
      </w:pPr>
      <w:r w:rsidDel="00000000" w:rsidR="00000000" w:rsidRPr="00000000">
        <w:rPr>
          <w:b w:val="1"/>
          <w:vertAlign w:val="baseline"/>
          <w:rtl w:val="0"/>
        </w:rPr>
        <w:t xml:space="preserve">Hawaii Hall 208, 2:45 – 4:00 p.m.</w:t>
      </w: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vertAlign w:val="baseline"/>
          <w:rtl w:val="0"/>
        </w:rPr>
        <w:t xml:space="preserve">Present</w:t>
      </w:r>
      <w:r w:rsidDel="00000000" w:rsidR="00000000" w:rsidRPr="00000000">
        <w:rPr>
          <w:vertAlign w:val="baseline"/>
          <w:rtl w:val="0"/>
        </w:rPr>
        <w:t xml:space="preserve">:  Todd Sammons (Chair), Maya Saffery (Vice Chair), Carolyn Stephenson (SEC Liaison), Annette Wong, Xu Di, Katya Sherstyuk. </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b w:val="1"/>
          <w:vertAlign w:val="baseline"/>
          <w:rtl w:val="0"/>
        </w:rPr>
        <w:t xml:space="preserve">Absent:</w:t>
      </w:r>
      <w:r w:rsidDel="00000000" w:rsidR="00000000" w:rsidRPr="00000000">
        <w:rPr>
          <w:vertAlign w:val="baseline"/>
          <w:rtl w:val="0"/>
        </w:rPr>
        <w:t xml:space="preserve"> Cengiz Ertekin (excused), Thao Le (excused)</w:t>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numPr>
          <w:ilvl w:val="0"/>
          <w:numId w:val="1"/>
        </w:numPr>
        <w:ind w:left="360" w:hanging="360"/>
        <w:rPr/>
      </w:pPr>
      <w:r w:rsidDel="00000000" w:rsidR="00000000" w:rsidRPr="00000000">
        <w:rPr>
          <w:b w:val="1"/>
          <w:vertAlign w:val="baseline"/>
          <w:rtl w:val="0"/>
        </w:rPr>
        <w:t xml:space="preserve">Meeting Call to Order:</w:t>
      </w:r>
      <w:r w:rsidDel="00000000" w:rsidR="00000000" w:rsidRPr="00000000">
        <w:rPr>
          <w:vertAlign w:val="baseline"/>
          <w:rtl w:val="0"/>
        </w:rPr>
        <w:t xml:space="preserve">  The meeting was called to order at 3:25 p.m. by Todd Sammons.</w:t>
      </w:r>
    </w:p>
    <w:p w:rsidR="00000000" w:rsidDel="00000000" w:rsidP="00000000" w:rsidRDefault="00000000" w:rsidRPr="00000000" w14:paraId="0000000A">
      <w:pPr>
        <w:pageBreakBefore w:val="0"/>
        <w:rPr>
          <w:b w:val="0"/>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2.</w:t>
      </w:r>
      <w:r w:rsidDel="00000000" w:rsidR="00000000" w:rsidRPr="00000000">
        <w:rPr>
          <w:b w:val="1"/>
          <w:vertAlign w:val="baseline"/>
          <w:rtl w:val="0"/>
        </w:rPr>
        <w:t xml:space="preserve"> Review of March 13, 2013 and April 10, 2013 minutes: </w:t>
      </w:r>
      <w:r w:rsidDel="00000000" w:rsidR="00000000" w:rsidRPr="00000000">
        <w:rPr>
          <w:vertAlign w:val="baseline"/>
          <w:rtl w:val="0"/>
        </w:rPr>
        <w:t xml:space="preserve">The minutes were approved as amended.</w:t>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b w:val="0"/>
          <w:vertAlign w:val="baseline"/>
        </w:rPr>
      </w:pPr>
      <w:r w:rsidDel="00000000" w:rsidR="00000000" w:rsidRPr="00000000">
        <w:rPr>
          <w:vertAlign w:val="baseline"/>
          <w:rtl w:val="0"/>
        </w:rPr>
        <w:t xml:space="preserve">3. Report(s) from Todd Sammons (Chair)</w:t>
      </w: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numPr>
          <w:ilvl w:val="0"/>
          <w:numId w:val="2"/>
        </w:numPr>
        <w:tabs>
          <w:tab w:val="left" w:leader="none" w:pos="360"/>
        </w:tabs>
        <w:ind w:left="1080" w:hanging="360"/>
        <w:rPr/>
      </w:pPr>
      <w:r w:rsidDel="00000000" w:rsidR="00000000" w:rsidRPr="00000000">
        <w:rPr>
          <w:vertAlign w:val="baseline"/>
          <w:rtl w:val="0"/>
        </w:rPr>
        <w:t xml:space="preserve">Todd reported on </w:t>
      </w:r>
      <w:r w:rsidDel="00000000" w:rsidR="00000000" w:rsidRPr="00000000">
        <w:rPr>
          <w:color w:val="222222"/>
          <w:vertAlign w:val="baseline"/>
          <w:rtl w:val="0"/>
        </w:rPr>
        <w:t xml:space="preserve">Issue #30.13 </w:t>
      </w:r>
      <w:r w:rsidDel="00000000" w:rsidR="00000000" w:rsidRPr="00000000">
        <w:rPr>
          <w:vertAlign w:val="baseline"/>
          <w:rtl w:val="0"/>
        </w:rPr>
        <w:t xml:space="preserve">(CORGE Resolution on Instructional Innovation Initiative). He then read the CORGE resolution to the committee. Because CAPP members had not had enough time to study this issue, we decided not to weigh in on the CORGE resolution.</w:t>
      </w:r>
    </w:p>
    <w:p w:rsidR="00000000" w:rsidDel="00000000" w:rsidP="00000000" w:rsidRDefault="00000000" w:rsidRPr="00000000" w14:paraId="00000010">
      <w:pPr>
        <w:pageBreakBefore w:val="0"/>
        <w:numPr>
          <w:ilvl w:val="0"/>
          <w:numId w:val="2"/>
        </w:numPr>
        <w:tabs>
          <w:tab w:val="left" w:leader="none" w:pos="360"/>
        </w:tabs>
        <w:ind w:left="1080" w:hanging="360"/>
        <w:rPr/>
      </w:pPr>
      <w:r w:rsidDel="00000000" w:rsidR="00000000" w:rsidRPr="00000000">
        <w:rPr>
          <w:vertAlign w:val="baseline"/>
          <w:rtl w:val="0"/>
        </w:rPr>
        <w:t xml:space="preserve">Todd asked the CAPP member pairs working on our various issues to write a paragraph for his end-of-the-year report to the Faculty Senate. </w:t>
      </w:r>
    </w:p>
    <w:p w:rsidR="00000000" w:rsidDel="00000000" w:rsidP="00000000" w:rsidRDefault="00000000" w:rsidRPr="00000000" w14:paraId="00000011">
      <w:pPr>
        <w:pageBreakBefore w:val="0"/>
        <w:tabs>
          <w:tab w:val="left" w:leader="none" w:pos="360"/>
        </w:tabs>
        <w:rPr>
          <w:vertAlign w:val="baseline"/>
        </w:rPr>
      </w:pPr>
      <w:r w:rsidDel="00000000" w:rsidR="00000000" w:rsidRPr="00000000">
        <w:rPr>
          <w:vertAlign w:val="baseline"/>
          <w:rtl w:val="0"/>
        </w:rPr>
        <w:tab/>
        <w:tab/>
        <w:tab/>
      </w:r>
    </w:p>
    <w:p w:rsidR="00000000" w:rsidDel="00000000" w:rsidP="00000000" w:rsidRDefault="00000000" w:rsidRPr="00000000" w14:paraId="00000012">
      <w:pPr>
        <w:pageBreakBefore w:val="0"/>
        <w:tabs>
          <w:tab w:val="left" w:leader="none" w:pos="360"/>
        </w:tabs>
        <w:rPr>
          <w:vertAlign w:val="baseline"/>
        </w:rPr>
      </w:pPr>
      <w:r w:rsidDel="00000000" w:rsidR="00000000" w:rsidRPr="00000000">
        <w:rPr>
          <w:vertAlign w:val="baseline"/>
          <w:rtl w:val="0"/>
        </w:rPr>
        <w:t xml:space="preserve">4.</w:t>
        <w:tab/>
        <w:t xml:space="preserve">Committee Reports </w:t>
      </w:r>
    </w:p>
    <w:p w:rsidR="00000000" w:rsidDel="00000000" w:rsidP="00000000" w:rsidRDefault="00000000" w:rsidRPr="00000000" w14:paraId="00000013">
      <w:pPr>
        <w:pageBreakBefore w:val="0"/>
        <w:tabs>
          <w:tab w:val="left" w:leader="none" w:pos="360"/>
        </w:tabs>
        <w:rPr>
          <w:b w:val="0"/>
          <w:vertAlign w:val="baseline"/>
        </w:rPr>
      </w:pPr>
      <w:r w:rsidDel="00000000" w:rsidR="00000000" w:rsidRPr="00000000">
        <w:rPr>
          <w:rtl w:val="0"/>
        </w:rPr>
      </w:r>
    </w:p>
    <w:p w:rsidR="00000000" w:rsidDel="00000000" w:rsidP="00000000" w:rsidRDefault="00000000" w:rsidRPr="00000000" w14:paraId="00000014">
      <w:pPr>
        <w:pageBreakBefore w:val="0"/>
        <w:tabs>
          <w:tab w:val="left" w:leader="none" w:pos="360"/>
          <w:tab w:val="left" w:leader="none" w:pos="720"/>
          <w:tab w:val="left" w:leader="none" w:pos="2340"/>
        </w:tabs>
        <w:rPr>
          <w:b w:val="0"/>
          <w:vertAlign w:val="baseline"/>
        </w:rPr>
      </w:pPr>
      <w:r w:rsidDel="00000000" w:rsidR="00000000" w:rsidRPr="00000000">
        <w:rPr>
          <w:b w:val="1"/>
          <w:vertAlign w:val="baseline"/>
          <w:rtl w:val="0"/>
        </w:rPr>
        <w:tab/>
        <w:t xml:space="preserve">Carryover 2011-12 Issues</w:t>
      </w:r>
      <w:r w:rsidDel="00000000" w:rsidR="00000000" w:rsidRPr="00000000">
        <w:rPr>
          <w:rtl w:val="0"/>
        </w:rPr>
      </w:r>
    </w:p>
    <w:p w:rsidR="00000000" w:rsidDel="00000000" w:rsidP="00000000" w:rsidRDefault="00000000" w:rsidRPr="00000000" w14:paraId="00000015">
      <w:pPr>
        <w:pageBreakBefore w:val="0"/>
        <w:tabs>
          <w:tab w:val="left" w:leader="none" w:pos="360"/>
          <w:tab w:val="left" w:leader="none" w:pos="720"/>
          <w:tab w:val="left" w:leader="none" w:pos="2340"/>
        </w:tabs>
        <w:rPr>
          <w:b w:val="0"/>
          <w:vertAlign w:val="baseline"/>
        </w:rPr>
      </w:pPr>
      <w:r w:rsidDel="00000000" w:rsidR="00000000" w:rsidRPr="00000000">
        <w:rPr>
          <w:rtl w:val="0"/>
        </w:rPr>
      </w:r>
    </w:p>
    <w:p w:rsidR="00000000" w:rsidDel="00000000" w:rsidP="00000000" w:rsidRDefault="00000000" w:rsidRPr="00000000" w14:paraId="00000016">
      <w:pPr>
        <w:pageBreakBefore w:val="0"/>
        <w:numPr>
          <w:ilvl w:val="0"/>
          <w:numId w:val="3"/>
        </w:numPr>
        <w:tabs>
          <w:tab w:val="left" w:leader="none" w:pos="360"/>
          <w:tab w:val="left" w:leader="none" w:pos="720"/>
          <w:tab w:val="left" w:leader="none" w:pos="2340"/>
        </w:tabs>
        <w:ind w:left="720" w:hanging="360"/>
        <w:rPr>
          <w:b w:val="0"/>
        </w:rPr>
      </w:pPr>
      <w:r w:rsidDel="00000000" w:rsidR="00000000" w:rsidRPr="00000000">
        <w:rPr>
          <w:vertAlign w:val="baseline"/>
          <w:rtl w:val="0"/>
        </w:rPr>
        <w:t xml:space="preserve">No report on Issue #23.12: High DFIW Course Follow-Up</w:t>
      </w:r>
      <w:r w:rsidDel="00000000" w:rsidR="00000000" w:rsidRPr="00000000">
        <w:rPr>
          <w:rtl w:val="0"/>
        </w:rPr>
      </w:r>
    </w:p>
    <w:p w:rsidR="00000000" w:rsidDel="00000000" w:rsidP="00000000" w:rsidRDefault="00000000" w:rsidRPr="00000000" w14:paraId="00000017">
      <w:pPr>
        <w:pageBreakBefore w:val="0"/>
        <w:numPr>
          <w:ilvl w:val="0"/>
          <w:numId w:val="3"/>
        </w:numPr>
        <w:tabs>
          <w:tab w:val="left" w:leader="none" w:pos="360"/>
          <w:tab w:val="left" w:leader="none" w:pos="720"/>
          <w:tab w:val="left" w:leader="none" w:pos="2340"/>
        </w:tabs>
        <w:ind w:left="720" w:hanging="360"/>
        <w:rPr>
          <w:b w:val="0"/>
        </w:rPr>
      </w:pPr>
      <w:r w:rsidDel="00000000" w:rsidR="00000000" w:rsidRPr="00000000">
        <w:rPr>
          <w:vertAlign w:val="baseline"/>
          <w:rtl w:val="0"/>
        </w:rPr>
        <w:t xml:space="preserve">Maya Saffery and Annette Wong met and went through STAR and did not have enough data to report on Issue #26.12: Undergraduate Degree Plan Implementation:</w:t>
      </w:r>
      <w:r w:rsidDel="00000000" w:rsidR="00000000" w:rsidRPr="00000000">
        <w:rPr>
          <w:rtl w:val="0"/>
        </w:rPr>
      </w:r>
    </w:p>
    <w:p w:rsidR="00000000" w:rsidDel="00000000" w:rsidP="00000000" w:rsidRDefault="00000000" w:rsidRPr="00000000" w14:paraId="00000018">
      <w:pPr>
        <w:pageBreakBefore w:val="0"/>
        <w:numPr>
          <w:ilvl w:val="0"/>
          <w:numId w:val="3"/>
        </w:numPr>
        <w:tabs>
          <w:tab w:val="left" w:leader="none" w:pos="360"/>
          <w:tab w:val="left" w:leader="none" w:pos="720"/>
          <w:tab w:val="left" w:leader="none" w:pos="2340"/>
        </w:tabs>
        <w:ind w:left="720" w:hanging="360"/>
        <w:rPr>
          <w:b w:val="0"/>
        </w:rPr>
      </w:pPr>
      <w:r w:rsidDel="00000000" w:rsidR="00000000" w:rsidRPr="00000000">
        <w:rPr>
          <w:vertAlign w:val="baseline"/>
          <w:rtl w:val="0"/>
        </w:rPr>
        <w:t xml:space="preserve">No report on * Issue #55.12:</w:t>
        <w:tab/>
        <w:t xml:space="preserve">Office of Student Affairs Course Subject Code:</w:t>
      </w:r>
      <w:r w:rsidDel="00000000" w:rsidR="00000000" w:rsidRPr="00000000">
        <w:rPr>
          <w:rtl w:val="0"/>
        </w:rPr>
      </w:r>
    </w:p>
    <w:p w:rsidR="00000000" w:rsidDel="00000000" w:rsidP="00000000" w:rsidRDefault="00000000" w:rsidRPr="00000000" w14:paraId="00000019">
      <w:pPr>
        <w:pageBreakBefore w:val="0"/>
        <w:tabs>
          <w:tab w:val="left" w:leader="none" w:pos="360"/>
          <w:tab w:val="left" w:leader="none" w:pos="2340"/>
        </w:tabs>
        <w:ind w:left="720" w:firstLine="0"/>
        <w:rPr>
          <w:vertAlign w:val="baseline"/>
        </w:rPr>
      </w:pPr>
      <w:r w:rsidDel="00000000" w:rsidR="00000000" w:rsidRPr="00000000">
        <w:rPr>
          <w:vertAlign w:val="baseline"/>
          <w:rtl w:val="0"/>
        </w:rPr>
        <w:tab/>
        <w:tab/>
        <w:t xml:space="preserve"> </w:t>
      </w:r>
    </w:p>
    <w:p w:rsidR="00000000" w:rsidDel="00000000" w:rsidP="00000000" w:rsidRDefault="00000000" w:rsidRPr="00000000" w14:paraId="0000001A">
      <w:pPr>
        <w:pageBreakBefore w:val="0"/>
        <w:tabs>
          <w:tab w:val="left" w:leader="none" w:pos="360"/>
        </w:tabs>
        <w:rPr>
          <w:vertAlign w:val="baseline"/>
        </w:rPr>
      </w:pPr>
      <w:r w:rsidDel="00000000" w:rsidR="00000000" w:rsidRPr="00000000">
        <w:rPr>
          <w:rtl w:val="0"/>
        </w:rPr>
      </w:r>
    </w:p>
    <w:p w:rsidR="00000000" w:rsidDel="00000000" w:rsidP="00000000" w:rsidRDefault="00000000" w:rsidRPr="00000000" w14:paraId="0000001B">
      <w:pPr>
        <w:pageBreakBefore w:val="0"/>
        <w:tabs>
          <w:tab w:val="left" w:leader="none" w:pos="360"/>
          <w:tab w:val="left" w:leader="none" w:pos="2340"/>
        </w:tabs>
        <w:rPr>
          <w:b w:val="0"/>
          <w:vertAlign w:val="baseline"/>
        </w:rPr>
      </w:pPr>
      <w:r w:rsidDel="00000000" w:rsidR="00000000" w:rsidRPr="00000000">
        <w:rPr>
          <w:vertAlign w:val="baseline"/>
          <w:rtl w:val="0"/>
        </w:rPr>
        <w:tab/>
      </w:r>
      <w:r w:rsidDel="00000000" w:rsidR="00000000" w:rsidRPr="00000000">
        <w:rPr>
          <w:b w:val="1"/>
          <w:vertAlign w:val="baseline"/>
          <w:rtl w:val="0"/>
        </w:rPr>
        <w:t xml:space="preserve">New 2012-13 Issues</w:t>
      </w:r>
      <w:r w:rsidDel="00000000" w:rsidR="00000000" w:rsidRPr="00000000">
        <w:rPr>
          <w:rtl w:val="0"/>
        </w:rPr>
      </w:r>
    </w:p>
    <w:p w:rsidR="00000000" w:rsidDel="00000000" w:rsidP="00000000" w:rsidRDefault="00000000" w:rsidRPr="00000000" w14:paraId="0000001C">
      <w:pPr>
        <w:pageBreakBefore w:val="0"/>
        <w:numPr>
          <w:ilvl w:val="0"/>
          <w:numId w:val="4"/>
        </w:numPr>
        <w:tabs>
          <w:tab w:val="left" w:leader="none" w:pos="360"/>
          <w:tab w:val="left" w:leader="none" w:pos="720"/>
        </w:tabs>
        <w:ind w:left="720" w:hanging="360"/>
        <w:rPr>
          <w:b w:val="0"/>
        </w:rPr>
      </w:pPr>
      <w:r w:rsidDel="00000000" w:rsidR="00000000" w:rsidRPr="00000000">
        <w:rPr>
          <w:vertAlign w:val="baseline"/>
          <w:rtl w:val="0"/>
        </w:rPr>
        <w:t xml:space="preserve">No report on Issue #9.13: Governance of Interdisciplinary Programs:  Todd Sammons, Ekaterina</w:t>
      </w:r>
      <w:r w:rsidDel="00000000" w:rsidR="00000000" w:rsidRPr="00000000">
        <w:rPr>
          <w:b w:val="1"/>
          <w:vertAlign w:val="baseline"/>
          <w:rtl w:val="0"/>
        </w:rPr>
        <w:t xml:space="preserve"> </w:t>
      </w:r>
      <w:r w:rsidDel="00000000" w:rsidR="00000000" w:rsidRPr="00000000">
        <w:rPr>
          <w:vertAlign w:val="baseline"/>
          <w:rtl w:val="0"/>
        </w:rPr>
        <w:t xml:space="preserve">Sherstyuk.</w:t>
      </w:r>
      <w:r w:rsidDel="00000000" w:rsidR="00000000" w:rsidRPr="00000000">
        <w:rPr>
          <w:rtl w:val="0"/>
        </w:rPr>
      </w:r>
    </w:p>
    <w:p w:rsidR="00000000" w:rsidDel="00000000" w:rsidP="00000000" w:rsidRDefault="00000000" w:rsidRPr="00000000" w14:paraId="0000001D">
      <w:pPr>
        <w:pageBreakBefore w:val="0"/>
        <w:numPr>
          <w:ilvl w:val="0"/>
          <w:numId w:val="4"/>
        </w:numPr>
        <w:tabs>
          <w:tab w:val="left" w:leader="none" w:pos="360"/>
          <w:tab w:val="left" w:leader="none" w:pos="720"/>
        </w:tabs>
        <w:ind w:left="720" w:hanging="360"/>
        <w:rPr>
          <w:b w:val="0"/>
        </w:rPr>
      </w:pPr>
      <w:r w:rsidDel="00000000" w:rsidR="00000000" w:rsidRPr="00000000">
        <w:rPr>
          <w:vertAlign w:val="baseline"/>
          <w:rtl w:val="0"/>
        </w:rPr>
        <w:t xml:space="preserve">No report on * Issue #10.13: Counting Course Credits on Cross-Listed Courses: [two members needed]</w:t>
      </w:r>
      <w:r w:rsidDel="00000000" w:rsidR="00000000" w:rsidRPr="00000000">
        <w:rPr>
          <w:rtl w:val="0"/>
        </w:rPr>
      </w:r>
    </w:p>
    <w:p w:rsidR="00000000" w:rsidDel="00000000" w:rsidP="00000000" w:rsidRDefault="00000000" w:rsidRPr="00000000" w14:paraId="0000001E">
      <w:pPr>
        <w:pageBreakBefore w:val="0"/>
        <w:numPr>
          <w:ilvl w:val="0"/>
          <w:numId w:val="4"/>
        </w:numPr>
        <w:tabs>
          <w:tab w:val="left" w:leader="none" w:pos="360"/>
          <w:tab w:val="left" w:leader="none" w:pos="720"/>
        </w:tabs>
        <w:ind w:left="720" w:hanging="360"/>
        <w:rPr>
          <w:b w:val="0"/>
        </w:rPr>
      </w:pPr>
      <w:r w:rsidDel="00000000" w:rsidR="00000000" w:rsidRPr="00000000">
        <w:rPr>
          <w:vertAlign w:val="baseline"/>
          <w:rtl w:val="0"/>
        </w:rPr>
        <w:t xml:space="preserve">No report on</w:t>
      </w:r>
      <w:r w:rsidDel="00000000" w:rsidR="00000000" w:rsidRPr="00000000">
        <w:rPr>
          <w:b w:val="1"/>
          <w:vertAlign w:val="baseline"/>
          <w:rtl w:val="0"/>
        </w:rPr>
        <w:t xml:space="preserve"> </w:t>
      </w:r>
      <w:r w:rsidDel="00000000" w:rsidR="00000000" w:rsidRPr="00000000">
        <w:rPr>
          <w:vertAlign w:val="baseline"/>
          <w:rtl w:val="0"/>
        </w:rPr>
        <w:t xml:space="preserve">Issue #12.13:  Admissions Policy: Thao Le, Stacey Roberts</w:t>
      </w:r>
      <w:r w:rsidDel="00000000" w:rsidR="00000000" w:rsidRPr="00000000">
        <w:rPr>
          <w:rtl w:val="0"/>
        </w:rPr>
      </w:r>
    </w:p>
    <w:p w:rsidR="00000000" w:rsidDel="00000000" w:rsidP="00000000" w:rsidRDefault="00000000" w:rsidRPr="00000000" w14:paraId="0000001F">
      <w:pPr>
        <w:pageBreakBefore w:val="0"/>
        <w:numPr>
          <w:ilvl w:val="0"/>
          <w:numId w:val="4"/>
        </w:numPr>
        <w:tabs>
          <w:tab w:val="left" w:leader="none" w:pos="360"/>
          <w:tab w:val="left" w:leader="none" w:pos="720"/>
        </w:tabs>
        <w:ind w:left="720" w:hanging="360"/>
        <w:rPr>
          <w:b w:val="0"/>
        </w:rPr>
      </w:pPr>
      <w:r w:rsidDel="00000000" w:rsidR="00000000" w:rsidRPr="00000000">
        <w:rPr>
          <w:vertAlign w:val="baseline"/>
          <w:rtl w:val="0"/>
        </w:rPr>
        <w:t xml:space="preserve">No report on Issue #13.13:  Streamlining of Administrative Procedures with Regard to Course</w:t>
      </w:r>
      <w:r w:rsidDel="00000000" w:rsidR="00000000" w:rsidRPr="00000000">
        <w:rPr>
          <w:b w:val="1"/>
          <w:vertAlign w:val="baseline"/>
          <w:rtl w:val="0"/>
        </w:rPr>
        <w:t xml:space="preserve"> </w:t>
      </w:r>
      <w:r w:rsidDel="00000000" w:rsidR="00000000" w:rsidRPr="00000000">
        <w:rPr>
          <w:vertAlign w:val="baseline"/>
          <w:rtl w:val="0"/>
        </w:rPr>
        <w:t xml:space="preserve">Approvals:  Xu Di, Maya Saffery</w:t>
      </w:r>
      <w:r w:rsidDel="00000000" w:rsidR="00000000" w:rsidRPr="00000000">
        <w:rPr>
          <w:rtl w:val="0"/>
        </w:rPr>
      </w:r>
    </w:p>
    <w:p w:rsidR="00000000" w:rsidDel="00000000" w:rsidP="00000000" w:rsidRDefault="00000000" w:rsidRPr="00000000" w14:paraId="00000020">
      <w:pPr>
        <w:pageBreakBefore w:val="0"/>
        <w:numPr>
          <w:ilvl w:val="0"/>
          <w:numId w:val="4"/>
        </w:numPr>
        <w:tabs>
          <w:tab w:val="left" w:leader="none" w:pos="360"/>
          <w:tab w:val="left" w:leader="none" w:pos="720"/>
        </w:tabs>
        <w:ind w:left="720" w:hanging="360"/>
        <w:rPr>
          <w:b w:val="0"/>
        </w:rPr>
      </w:pPr>
      <w:r w:rsidDel="00000000" w:rsidR="00000000" w:rsidRPr="00000000">
        <w:rPr>
          <w:vertAlign w:val="baseline"/>
          <w:rtl w:val="0"/>
        </w:rPr>
        <w:t xml:space="preserve">CAPP members were never contacted regarding Issue #14.13:  Examine the Value of Assessment (CPM/CAPP/CAB/MAC): Cengiz Ertekin, Ekaterina Sherstyuk</w:t>
      </w:r>
      <w:r w:rsidDel="00000000" w:rsidR="00000000" w:rsidRPr="00000000">
        <w:rPr>
          <w:rtl w:val="0"/>
        </w:rPr>
      </w:r>
    </w:p>
    <w:p w:rsidR="00000000" w:rsidDel="00000000" w:rsidP="00000000" w:rsidRDefault="00000000" w:rsidRPr="00000000" w14:paraId="00000021">
      <w:pPr>
        <w:pageBreakBefore w:val="0"/>
        <w:numPr>
          <w:ilvl w:val="0"/>
          <w:numId w:val="4"/>
        </w:numPr>
        <w:tabs>
          <w:tab w:val="left" w:leader="none" w:pos="360"/>
          <w:tab w:val="left" w:leader="none" w:pos="720"/>
        </w:tabs>
        <w:ind w:left="720" w:hanging="360"/>
        <w:rPr>
          <w:b w:val="0"/>
        </w:rPr>
      </w:pPr>
      <w:r w:rsidDel="00000000" w:rsidR="00000000" w:rsidRPr="00000000">
        <w:rPr>
          <w:vertAlign w:val="baseline"/>
          <w:rtl w:val="0"/>
        </w:rPr>
        <w:t xml:space="preserve">No report on Issue #21.13: Advising Students (CSA/CAPP): Thao Le, Annette Wong</w:t>
      </w:r>
      <w:r w:rsidDel="00000000" w:rsidR="00000000" w:rsidRPr="00000000">
        <w:rPr>
          <w:rtl w:val="0"/>
        </w:rPr>
      </w:r>
    </w:p>
    <w:p w:rsidR="00000000" w:rsidDel="00000000" w:rsidP="00000000" w:rsidRDefault="00000000" w:rsidRPr="00000000" w14:paraId="00000022">
      <w:pPr>
        <w:pageBreakBefore w:val="0"/>
        <w:tabs>
          <w:tab w:val="left" w:leader="none" w:pos="360"/>
          <w:tab w:val="left" w:leader="none" w:pos="720"/>
        </w:tabs>
        <w:rPr>
          <w:b w:val="0"/>
          <w:u w:val="single"/>
          <w:vertAlign w:val="baseline"/>
        </w:rPr>
      </w:pPr>
      <w:r w:rsidDel="00000000" w:rsidR="00000000" w:rsidRPr="00000000">
        <w:rPr>
          <w:rtl w:val="0"/>
        </w:rPr>
      </w:r>
    </w:p>
    <w:p w:rsidR="00000000" w:rsidDel="00000000" w:rsidP="00000000" w:rsidRDefault="00000000" w:rsidRPr="00000000" w14:paraId="00000023">
      <w:pPr>
        <w:pageBreakBefore w:val="0"/>
        <w:tabs>
          <w:tab w:val="left" w:leader="none" w:pos="360"/>
          <w:tab w:val="left" w:leader="none" w:pos="720"/>
        </w:tabs>
        <w:rPr>
          <w:b w:val="0"/>
          <w:vertAlign w:val="baseline"/>
        </w:rPr>
      </w:pPr>
      <w:r w:rsidDel="00000000" w:rsidR="00000000" w:rsidRPr="00000000">
        <w:rPr>
          <w:b w:val="1"/>
          <w:u w:val="single"/>
          <w:vertAlign w:val="baseline"/>
          <w:rtl w:val="0"/>
        </w:rPr>
        <w:t xml:space="preserve">The meeting adjourned at 4:00 p.m. </w:t>
      </w:r>
      <w:r w:rsidDel="00000000" w:rsidR="00000000" w:rsidRPr="00000000">
        <w:rPr>
          <w:rtl w:val="0"/>
        </w:rPr>
      </w:r>
    </w:p>
    <w:p w:rsidR="00000000" w:rsidDel="00000000" w:rsidP="00000000" w:rsidRDefault="00000000" w:rsidRPr="00000000" w14:paraId="00000024">
      <w:pPr>
        <w:pageBreakBefore w:val="0"/>
        <w:rPr>
          <w:b w:val="0"/>
          <w:sz w:val="20"/>
          <w:szCs w:val="20"/>
          <w:vertAlign w:val="baseline"/>
        </w:rPr>
      </w:pPr>
      <w:r w:rsidDel="00000000" w:rsidR="00000000" w:rsidRPr="00000000">
        <w:rPr>
          <w:rtl w:val="0"/>
        </w:rPr>
      </w:r>
    </w:p>
    <w:p w:rsidR="00000000" w:rsidDel="00000000" w:rsidP="00000000" w:rsidRDefault="00000000" w:rsidRPr="00000000" w14:paraId="00000025">
      <w:pPr>
        <w:pageBreakBefore w:val="0"/>
        <w:rPr>
          <w:b w:val="0"/>
          <w:vertAlign w:val="baseline"/>
        </w:rPr>
      </w:pPr>
      <w:r w:rsidDel="00000000" w:rsidR="00000000" w:rsidRPr="00000000">
        <w:rPr>
          <w:b w:val="1"/>
          <w:vertAlign w:val="baseline"/>
          <w:rtl w:val="0"/>
        </w:rPr>
        <w:t xml:space="preserve">This is the last meeting for CAPP </w:t>
      </w:r>
      <w:r w:rsidDel="00000000" w:rsidR="00000000" w:rsidRPr="00000000">
        <w:rPr>
          <w:rtl w:val="0"/>
        </w:rPr>
      </w:r>
    </w:p>
    <w:p w:rsidR="00000000" w:rsidDel="00000000" w:rsidP="00000000" w:rsidRDefault="00000000" w:rsidRPr="00000000" w14:paraId="00000026">
      <w:pPr>
        <w:pageBreakBefore w:val="0"/>
        <w:rPr>
          <w:b w:val="0"/>
          <w:vertAlign w:val="baseline"/>
        </w:rPr>
      </w:pPr>
      <w:r w:rsidDel="00000000" w:rsidR="00000000" w:rsidRPr="00000000">
        <w:rPr>
          <w:rtl w:val="0"/>
        </w:rPr>
      </w:r>
    </w:p>
    <w:p w:rsidR="00000000" w:rsidDel="00000000" w:rsidP="00000000" w:rsidRDefault="00000000" w:rsidRPr="00000000" w14:paraId="00000027">
      <w:pPr>
        <w:pageBreakBefore w:val="0"/>
        <w:rPr>
          <w:vertAlign w:val="baseline"/>
        </w:rPr>
      </w:pPr>
      <w:r w:rsidDel="00000000" w:rsidR="00000000" w:rsidRPr="00000000">
        <w:rPr>
          <w:vertAlign w:val="baseline"/>
          <w:rtl w:val="0"/>
        </w:rPr>
        <w:t xml:space="preserve">Respectfully submitted,</w:t>
      </w:r>
    </w:p>
    <w:p w:rsidR="00000000" w:rsidDel="00000000" w:rsidP="00000000" w:rsidRDefault="00000000" w:rsidRPr="00000000" w14:paraId="00000028">
      <w:pPr>
        <w:pageBreakBefore w:val="0"/>
        <w:rPr>
          <w:vertAlign w:val="baseline"/>
        </w:rPr>
      </w:pPr>
      <w:r w:rsidDel="00000000" w:rsidR="00000000" w:rsidRPr="00000000">
        <w:rPr>
          <w:rtl w:val="0"/>
        </w:rPr>
      </w:r>
    </w:p>
    <w:p w:rsidR="00000000" w:rsidDel="00000000" w:rsidP="00000000" w:rsidRDefault="00000000" w:rsidRPr="00000000" w14:paraId="00000029">
      <w:pPr>
        <w:pageBreakBefore w:val="0"/>
        <w:rPr>
          <w:vertAlign w:val="baseline"/>
        </w:rPr>
      </w:pPr>
      <w:r w:rsidDel="00000000" w:rsidR="00000000" w:rsidRPr="00000000">
        <w:rPr>
          <w:vertAlign w:val="baseline"/>
          <w:rtl w:val="0"/>
        </w:rPr>
        <w:t xml:space="preserve">Annette Wong</w:t>
      </w:r>
    </w:p>
    <w:p w:rsidR="00000000" w:rsidDel="00000000" w:rsidP="00000000" w:rsidRDefault="00000000" w:rsidRPr="00000000" w14:paraId="0000002A">
      <w:pPr>
        <w:pageBreakBefore w:val="0"/>
        <w:tabs>
          <w:tab w:val="left" w:leader="none" w:pos="360"/>
        </w:tabs>
        <w:rPr>
          <w:vertAlign w:val="baseline"/>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900" w:hanging="360"/>
      </w:pPr>
      <w:rPr>
        <w:vertAlign w:val="baseline"/>
      </w:rPr>
    </w:lvl>
    <w:lvl w:ilvl="2">
      <w:start w:val="1"/>
      <w:numFmt w:val="lowerRoman"/>
      <w:lvlText w:val="%3."/>
      <w:lvlJc w:val="right"/>
      <w:pPr>
        <w:ind w:left="1620" w:hanging="180"/>
      </w:pPr>
      <w:rPr>
        <w:vertAlign w:val="baseline"/>
      </w:rPr>
    </w:lvl>
    <w:lvl w:ilvl="3">
      <w:start w:val="1"/>
      <w:numFmt w:val="decimal"/>
      <w:lvlText w:val="%4."/>
      <w:lvlJc w:val="left"/>
      <w:pPr>
        <w:ind w:left="2340" w:hanging="360"/>
      </w:pPr>
      <w:rPr>
        <w:vertAlign w:val="baseline"/>
      </w:rPr>
    </w:lvl>
    <w:lvl w:ilvl="4">
      <w:start w:val="1"/>
      <w:numFmt w:val="lowerLetter"/>
      <w:lvlText w:val="%5."/>
      <w:lvlJc w:val="left"/>
      <w:pPr>
        <w:ind w:left="3060" w:hanging="360"/>
      </w:pPr>
      <w:rPr>
        <w:vertAlign w:val="baseline"/>
      </w:rPr>
    </w:lvl>
    <w:lvl w:ilvl="5">
      <w:start w:val="1"/>
      <w:numFmt w:val="lowerRoman"/>
      <w:lvlText w:val="%6."/>
      <w:lvlJc w:val="right"/>
      <w:pPr>
        <w:ind w:left="3780" w:hanging="180"/>
      </w:pPr>
      <w:rPr>
        <w:vertAlign w:val="baseline"/>
      </w:rPr>
    </w:lvl>
    <w:lvl w:ilvl="6">
      <w:start w:val="1"/>
      <w:numFmt w:val="decimal"/>
      <w:lvlText w:val="%7."/>
      <w:lvlJc w:val="left"/>
      <w:pPr>
        <w:ind w:left="4500" w:hanging="360"/>
      </w:pPr>
      <w:rPr>
        <w:vertAlign w:val="baseline"/>
      </w:rPr>
    </w:lvl>
    <w:lvl w:ilvl="7">
      <w:start w:val="1"/>
      <w:numFmt w:val="lowerLetter"/>
      <w:lvlText w:val="%8."/>
      <w:lvlJc w:val="left"/>
      <w:pPr>
        <w:ind w:left="5220" w:hanging="360"/>
      </w:pPr>
      <w:rPr>
        <w:vertAlign w:val="baseline"/>
      </w:rPr>
    </w:lvl>
    <w:lvl w:ilvl="8">
      <w:start w:val="1"/>
      <w:numFmt w:val="lowerRoman"/>
      <w:lvlText w:val="%9."/>
      <w:lvlJc w:val="right"/>
      <w:pPr>
        <w:ind w:left="5940" w:hanging="180"/>
      </w:pPr>
      <w:rPr>
        <w:vertAlign w:val="baseline"/>
      </w:rPr>
    </w:lvl>
  </w:abstractNum>
  <w:abstractNum w:abstractNumId="2">
    <w:lvl w:ilvl="0">
      <w:start w:val="1"/>
      <w:numFmt w:val="bullet"/>
      <w:lvlText w:val="o"/>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3">
    <w:lvl w:ilvl="0">
      <w:start w:val="1"/>
      <w:numFmt w:val="bullet"/>
      <w:lvlText w:val="o"/>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o"/>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