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0"/>
          <w:smallCaps w:val="0"/>
          <w:sz w:val="22"/>
          <w:szCs w:val="22"/>
          <w:vertAlign w:val="baseline"/>
        </w:rPr>
      </w:pPr>
      <w:r w:rsidDel="00000000" w:rsidR="00000000" w:rsidRPr="00000000">
        <w:rPr>
          <w:b w:val="1"/>
          <w:smallCaps w:val="1"/>
          <w:sz w:val="22"/>
          <w:szCs w:val="22"/>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sz w:val="22"/>
          <w:szCs w:val="22"/>
          <w:vertAlign w:val="baseline"/>
        </w:rPr>
      </w:pPr>
      <w:r w:rsidDel="00000000" w:rsidR="00000000" w:rsidRPr="00000000">
        <w:rPr>
          <w:rtl w:val="0"/>
        </w:rPr>
      </w:r>
    </w:p>
    <w:p w:rsidR="00000000" w:rsidDel="00000000" w:rsidP="00000000" w:rsidRDefault="00000000" w:rsidRPr="00000000" w14:paraId="00000004">
      <w:pPr>
        <w:pageBreakBefore w:val="0"/>
        <w:rPr>
          <w:b w:val="0"/>
          <w:sz w:val="22"/>
          <w:szCs w:val="22"/>
          <w:vertAlign w:val="baseline"/>
        </w:rPr>
      </w:pPr>
      <w:r w:rsidDel="00000000" w:rsidR="00000000" w:rsidRPr="00000000">
        <w:rPr>
          <w:b w:val="1"/>
          <w:smallCaps w:val="1"/>
          <w:sz w:val="22"/>
          <w:szCs w:val="22"/>
          <w:vertAlign w:val="baseline"/>
          <w:rtl w:val="0"/>
        </w:rPr>
        <w:t xml:space="preserve">Meeting Date:</w:t>
      </w:r>
      <w:r w:rsidDel="00000000" w:rsidR="00000000" w:rsidRPr="00000000">
        <w:rPr>
          <w:b w:val="1"/>
          <w:sz w:val="22"/>
          <w:szCs w:val="22"/>
          <w:vertAlign w:val="baseline"/>
          <w:rtl w:val="0"/>
        </w:rPr>
        <w:t xml:space="preserve">  </w:t>
        <w:tab/>
      </w:r>
      <w:r w:rsidDel="00000000" w:rsidR="00000000" w:rsidRPr="00000000">
        <w:rPr>
          <w:sz w:val="22"/>
          <w:szCs w:val="22"/>
          <w:vertAlign w:val="baseline"/>
          <w:rtl w:val="0"/>
        </w:rPr>
        <w:t xml:space="preserve">January 28, 2015</w:t>
      </w:r>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14:paraId="00000005">
      <w:pPr>
        <w:pageBreakBefore w:val="0"/>
        <w:rPr>
          <w:b w:val="0"/>
          <w:sz w:val="22"/>
          <w:szCs w:val="22"/>
          <w:vertAlign w:val="baseline"/>
        </w:rPr>
      </w:pPr>
      <w:r w:rsidDel="00000000" w:rsidR="00000000" w:rsidRPr="00000000">
        <w:rPr>
          <w:b w:val="1"/>
          <w:smallCaps w:val="1"/>
          <w:sz w:val="22"/>
          <w:szCs w:val="22"/>
          <w:vertAlign w:val="baseline"/>
          <w:rtl w:val="0"/>
        </w:rPr>
        <w:t xml:space="preserve">Location:</w:t>
      </w:r>
      <w:r w:rsidDel="00000000" w:rsidR="00000000" w:rsidRPr="00000000">
        <w:rPr>
          <w:sz w:val="22"/>
          <w:szCs w:val="22"/>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vertAlign w:val="baseline"/>
        </w:rPr>
      </w:pPr>
      <w:r w:rsidDel="00000000" w:rsidR="00000000" w:rsidRPr="00000000">
        <w:rPr>
          <w:b w:val="1"/>
          <w:smallCaps w:val="1"/>
          <w:sz w:val="22"/>
          <w:szCs w:val="22"/>
          <w:vertAlign w:val="baseline"/>
          <w:rtl w:val="0"/>
        </w:rPr>
        <w:t xml:space="preserve">Attendance:</w:t>
      </w:r>
      <w:r w:rsidDel="00000000" w:rsidR="00000000" w:rsidRPr="00000000">
        <w:rPr>
          <w:b w:val="1"/>
          <w:sz w:val="22"/>
          <w:szCs w:val="22"/>
          <w:vertAlign w:val="baseline"/>
          <w:rtl w:val="0"/>
        </w:rPr>
        <w:tab/>
        <w:tab/>
      </w:r>
      <w:r w:rsidDel="00000000" w:rsidR="00000000" w:rsidRPr="00000000">
        <w:rPr>
          <w:sz w:val="22"/>
          <w:szCs w:val="22"/>
          <w:vertAlign w:val="baseline"/>
          <w:rtl w:val="0"/>
        </w:rPr>
        <w:t xml:space="preserve">[P = Present; A = Absent; E = Excused]</w:t>
      </w:r>
    </w:p>
    <w:p w:rsidR="00000000" w:rsidDel="00000000" w:rsidP="00000000" w:rsidRDefault="00000000" w:rsidRPr="00000000" w14:paraId="00000007">
      <w:pPr>
        <w:pageBreakBefore w:val="0"/>
        <w:rPr>
          <w:sz w:val="22"/>
          <w:szCs w:val="22"/>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vAlign w:val="top"/>
          </w:tcPr>
          <w:p w:rsidR="00000000" w:rsidDel="00000000" w:rsidP="00000000" w:rsidRDefault="00000000" w:rsidRPr="00000000" w14:paraId="00000008">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sz w:val="20"/>
                <w:szCs w:val="20"/>
                <w:vertAlign w:val="baseline"/>
              </w:rPr>
            </w:pPr>
            <w:r w:rsidDel="00000000" w:rsidR="00000000" w:rsidRPr="00000000">
              <w:rPr>
                <w:b w:val="1"/>
                <w:sz w:val="20"/>
                <w:szCs w:val="20"/>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sz w:val="20"/>
                <w:szCs w:val="20"/>
                <w:vertAlign w:val="baseline"/>
              </w:rPr>
            </w:pPr>
            <w:r w:rsidDel="00000000" w:rsidR="00000000" w:rsidRPr="00000000">
              <w:rPr>
                <w:b w:val="1"/>
                <w:sz w:val="20"/>
                <w:szCs w:val="20"/>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sz w:val="22"/>
                <w:szCs w:val="22"/>
                <w:vertAlign w:val="baseline"/>
              </w:rPr>
            </w:pPr>
            <w:r w:rsidDel="00000000" w:rsidR="00000000" w:rsidRPr="00000000">
              <w:rPr>
                <w:sz w:val="22"/>
                <w:szCs w:val="22"/>
                <w:vertAlign w:val="baseline"/>
                <w:rtl w:val="0"/>
              </w:rPr>
              <w:t xml:space="preserve">Bhatawadekar,  Sai</w:t>
            </w:r>
          </w:p>
        </w:tc>
        <w:tc>
          <w:tcPr>
            <w:vAlign w:val="top"/>
          </w:tcPr>
          <w:p w:rsidR="00000000" w:rsidDel="00000000" w:rsidP="00000000" w:rsidRDefault="00000000" w:rsidRPr="00000000" w14:paraId="0000001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2">
            <w:pPr>
              <w:pageBreakBefore w:val="0"/>
              <w:rPr>
                <w:sz w:val="22"/>
                <w:szCs w:val="22"/>
                <w:vertAlign w:val="baseline"/>
              </w:rPr>
            </w:pPr>
            <w:r w:rsidDel="00000000" w:rsidR="00000000" w:rsidRPr="00000000">
              <w:rPr>
                <w:sz w:val="22"/>
                <w:szCs w:val="22"/>
                <w:vertAlign w:val="baseline"/>
                <w:rtl w:val="0"/>
              </w:rPr>
              <w:t xml:space="preserve">Canyon, Deon</w:t>
            </w:r>
          </w:p>
        </w:tc>
        <w:tc>
          <w:tcPr>
            <w:vAlign w:val="top"/>
          </w:tcPr>
          <w:p w:rsidR="00000000" w:rsidDel="00000000" w:rsidP="00000000" w:rsidRDefault="00000000" w:rsidRPr="00000000" w14:paraId="00000013">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14">
            <w:pPr>
              <w:pageBreakBefore w:val="0"/>
              <w:rPr>
                <w:sz w:val="22"/>
                <w:szCs w:val="22"/>
                <w:vertAlign w:val="baseline"/>
              </w:rPr>
            </w:pPr>
            <w:r w:rsidDel="00000000" w:rsidR="00000000" w:rsidRPr="00000000">
              <w:rPr>
                <w:sz w:val="22"/>
                <w:szCs w:val="22"/>
                <w:vertAlign w:val="baseline"/>
                <w:rtl w:val="0"/>
              </w:rPr>
              <w:t xml:space="preserve">Kallianpur, Kalpana</w:t>
            </w:r>
          </w:p>
        </w:tc>
        <w:tc>
          <w:tcPr>
            <w:vAlign w:val="top"/>
          </w:tcPr>
          <w:p w:rsidR="00000000" w:rsidDel="00000000" w:rsidP="00000000" w:rsidRDefault="00000000" w:rsidRPr="00000000" w14:paraId="00000015">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1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rPr>
                <w:sz w:val="22"/>
                <w:szCs w:val="22"/>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18">
            <w:pPr>
              <w:pageBreakBefore w:val="0"/>
              <w:rPr>
                <w:sz w:val="22"/>
                <w:szCs w:val="22"/>
                <w:vertAlign w:val="baseline"/>
              </w:rPr>
            </w:pPr>
            <w:r w:rsidDel="00000000" w:rsidR="00000000" w:rsidRPr="00000000">
              <w:rPr>
                <w:sz w:val="22"/>
                <w:szCs w:val="22"/>
                <w:vertAlign w:val="baseline"/>
                <w:rtl w:val="0"/>
              </w:rPr>
              <w:t xml:space="preserve">Rai, Sarita</w:t>
            </w:r>
          </w:p>
        </w:tc>
        <w:tc>
          <w:tcPr>
            <w:vAlign w:val="top"/>
          </w:tcPr>
          <w:p w:rsidR="00000000" w:rsidDel="00000000" w:rsidP="00000000" w:rsidRDefault="00000000" w:rsidRPr="00000000" w14:paraId="00000019">
            <w:pPr>
              <w:pageBreakBefore w:val="0"/>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A">
            <w:pPr>
              <w:pageBreakBefore w:val="0"/>
              <w:rPr>
                <w:sz w:val="22"/>
                <w:szCs w:val="22"/>
                <w:vertAlign w:val="baseline"/>
              </w:rPr>
            </w:pPr>
            <w:r w:rsidDel="00000000" w:rsidR="00000000" w:rsidRPr="00000000">
              <w:rPr>
                <w:sz w:val="22"/>
                <w:szCs w:val="22"/>
                <w:vertAlign w:val="baseline"/>
                <w:rtl w:val="0"/>
              </w:rPr>
              <w:t xml:space="preserve">Simanu-Klutz, Manumaua</w:t>
            </w:r>
          </w:p>
        </w:tc>
        <w:tc>
          <w:tcPr>
            <w:vAlign w:val="top"/>
          </w:tcPr>
          <w:p w:rsidR="00000000" w:rsidDel="00000000" w:rsidP="00000000" w:rsidRDefault="00000000" w:rsidRPr="00000000" w14:paraId="0000001B">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sz w:val="22"/>
                <w:szCs w:val="22"/>
                <w:vertAlign w:val="baseline"/>
              </w:rPr>
            </w:pPr>
            <w:r w:rsidDel="00000000" w:rsidR="00000000" w:rsidRPr="00000000">
              <w:rPr>
                <w:sz w:val="22"/>
                <w:szCs w:val="22"/>
                <w:vertAlign w:val="baseline"/>
                <w:rtl w:val="0"/>
              </w:rPr>
              <w:t xml:space="preserve">Sorensen, Trevor</w:t>
            </w:r>
          </w:p>
        </w:tc>
        <w:tc>
          <w:tcPr>
            <w:vAlign w:val="top"/>
          </w:tcPr>
          <w:p w:rsidR="00000000" w:rsidDel="00000000" w:rsidP="00000000" w:rsidRDefault="00000000" w:rsidRPr="00000000" w14:paraId="0000001D">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jc w:val="center"/>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0">
            <w:pPr>
              <w:pageBreakBefore w:val="0"/>
              <w:rPr>
                <w:sz w:val="22"/>
                <w:szCs w:val="22"/>
                <w:vertAlign w:val="baseline"/>
              </w:rPr>
            </w:pPr>
            <w:r w:rsidDel="00000000" w:rsidR="00000000" w:rsidRPr="00000000">
              <w:rPr>
                <w:sz w:val="22"/>
                <w:szCs w:val="22"/>
                <w:vertAlign w:val="baseline"/>
                <w:rtl w:val="0"/>
              </w:rPr>
              <w:t xml:space="preserve">Stephenson, Carolyn</w:t>
            </w:r>
          </w:p>
        </w:tc>
        <w:tc>
          <w:tcPr>
            <w:vAlign w:val="top"/>
          </w:tcPr>
          <w:p w:rsidR="00000000" w:rsidDel="00000000" w:rsidP="00000000" w:rsidRDefault="00000000" w:rsidRPr="00000000" w14:paraId="0000002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2">
            <w:pPr>
              <w:pageBreakBefore w:val="0"/>
              <w:widowControl w:val="0"/>
              <w:jc w:val="both"/>
              <w:rPr>
                <w:sz w:val="22"/>
                <w:szCs w:val="22"/>
                <w:vertAlign w:val="baseline"/>
              </w:rPr>
            </w:pPr>
            <w:r w:rsidDel="00000000" w:rsidR="00000000" w:rsidRPr="00000000">
              <w:rPr>
                <w:sz w:val="22"/>
                <w:szCs w:val="22"/>
                <w:vertAlign w:val="baseline"/>
                <w:rtl w:val="0"/>
              </w:rPr>
              <w:t xml:space="preserve">Valenzuela, Hector</w:t>
            </w:r>
          </w:p>
        </w:tc>
        <w:tc>
          <w:tcPr>
            <w:vAlign w:val="top"/>
          </w:tcPr>
          <w:p w:rsidR="00000000" w:rsidDel="00000000" w:rsidP="00000000" w:rsidRDefault="00000000" w:rsidRPr="00000000" w14:paraId="0000002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4">
            <w:pPr>
              <w:pageBreakBefore w:val="0"/>
              <w:rPr>
                <w:sz w:val="22"/>
                <w:szCs w:val="22"/>
                <w:vertAlign w:val="baseline"/>
              </w:rPr>
            </w:pPr>
            <w:r w:rsidDel="00000000" w:rsidR="00000000" w:rsidRPr="00000000">
              <w:rPr>
                <w:sz w:val="22"/>
                <w:szCs w:val="22"/>
                <w:vertAlign w:val="baseline"/>
                <w:rtl w:val="0"/>
              </w:rPr>
              <w:t xml:space="preserve">Woodruff, Rosemarie</w:t>
            </w:r>
          </w:p>
        </w:tc>
        <w:tc>
          <w:tcPr>
            <w:vAlign w:val="top"/>
          </w:tcPr>
          <w:p w:rsidR="00000000" w:rsidDel="00000000" w:rsidP="00000000" w:rsidRDefault="00000000" w:rsidRPr="00000000" w14:paraId="00000025">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2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sz w:val="22"/>
                <w:szCs w:val="22"/>
                <w:vertAlign w:val="baseline"/>
              </w:rPr>
            </w:pPr>
            <w:r w:rsidDel="00000000" w:rsidR="00000000" w:rsidRPr="00000000">
              <w:rPr>
                <w:sz w:val="22"/>
                <w:szCs w:val="22"/>
                <w:vertAlign w:val="baseline"/>
                <w:rtl w:val="0"/>
              </w:rPr>
              <w:t xml:space="preserve">Cooney, Robert</w:t>
            </w:r>
          </w:p>
        </w:tc>
        <w:tc>
          <w:tcPr>
            <w:vAlign w:val="top"/>
          </w:tcPr>
          <w:p w:rsidR="00000000" w:rsidDel="00000000" w:rsidP="00000000" w:rsidRDefault="00000000" w:rsidRPr="00000000" w14:paraId="00000029">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A">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B">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C">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1">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2">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038">
      <w:pPr>
        <w:pageBreakBefore w:val="0"/>
        <w:rPr>
          <w:sz w:val="22"/>
          <w:szCs w:val="22"/>
          <w:vertAlign w:val="baseline"/>
        </w:rPr>
      </w:pPr>
      <w:r w:rsidDel="00000000" w:rsidR="00000000" w:rsidRPr="00000000">
        <w:rPr>
          <w:rtl w:val="0"/>
        </w:rPr>
      </w:r>
    </w:p>
    <w:tbl>
      <w:tblPr>
        <w:tblStyle w:val="Table2"/>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vAlign w:val="top"/>
          </w:tcPr>
          <w:p w:rsidR="00000000" w:rsidDel="00000000" w:rsidP="00000000" w:rsidRDefault="00000000" w:rsidRPr="00000000" w14:paraId="00000039">
            <w:pPr>
              <w:pageBreakBefore w:val="0"/>
              <w:rPr>
                <w:b w:val="0"/>
                <w:sz w:val="20"/>
                <w:szCs w:val="20"/>
                <w:vertAlign w:val="baseline"/>
              </w:rPr>
            </w:pPr>
            <w:r w:rsidDel="00000000" w:rsidR="00000000" w:rsidRPr="00000000">
              <w:rPr>
                <w:b w:val="1"/>
                <w:sz w:val="20"/>
                <w:szCs w:val="20"/>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A">
            <w:pPr>
              <w:pageBreakBefore w:val="0"/>
              <w:rPr>
                <w:b w:val="0"/>
                <w:sz w:val="20"/>
                <w:szCs w:val="20"/>
                <w:vertAlign w:val="baseline"/>
              </w:rPr>
            </w:pPr>
            <w:r w:rsidDel="00000000" w:rsidR="00000000" w:rsidRPr="00000000">
              <w:rPr>
                <w:b w:val="1"/>
                <w:sz w:val="20"/>
                <w:szCs w:val="20"/>
                <w:vertAlign w:val="baseline"/>
                <w:rtl w:val="0"/>
              </w:rPr>
              <w:t xml:space="preserve">DISCUSSION / INFORMATION</w:t>
            </w:r>
            <w:r w:rsidDel="00000000" w:rsidR="00000000" w:rsidRPr="00000000">
              <w:rPr>
                <w:rtl w:val="0"/>
              </w:rPr>
            </w:r>
          </w:p>
        </w:tc>
        <w:tc>
          <w:tcPr>
            <w:vAlign w:val="top"/>
          </w:tcPr>
          <w:p w:rsidR="00000000" w:rsidDel="00000000" w:rsidP="00000000" w:rsidRDefault="00000000" w:rsidRPr="00000000" w14:paraId="0000003B">
            <w:pPr>
              <w:pageBreakBefore w:val="0"/>
              <w:rPr>
                <w:b w:val="0"/>
                <w:sz w:val="20"/>
                <w:szCs w:val="20"/>
                <w:vertAlign w:val="baseline"/>
              </w:rPr>
            </w:pPr>
            <w:r w:rsidDel="00000000" w:rsidR="00000000" w:rsidRPr="00000000">
              <w:rPr>
                <w:b w:val="1"/>
                <w:sz w:val="20"/>
                <w:szCs w:val="20"/>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vAlign w:val="top"/>
          </w:tcPr>
          <w:p w:rsidR="00000000" w:rsidDel="00000000" w:rsidP="00000000" w:rsidRDefault="00000000" w:rsidRPr="00000000" w14:paraId="0000003C">
            <w:pPr>
              <w:pageBreakBefore w:val="0"/>
              <w:rPr>
                <w:b w:val="0"/>
                <w:sz w:val="20"/>
                <w:szCs w:val="20"/>
                <w:vertAlign w:val="baseline"/>
              </w:rPr>
            </w:pPr>
            <w:bookmarkStart w:colFirst="0" w:colLast="0" w:name="_gjdgxs" w:id="0"/>
            <w:bookmarkEnd w:id="0"/>
            <w:r w:rsidDel="00000000" w:rsidR="00000000" w:rsidRPr="00000000">
              <w:rPr>
                <w:b w:val="1"/>
                <w:sz w:val="20"/>
                <w:szCs w:val="20"/>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D">
            <w:pPr>
              <w:pageBreakBefore w:val="0"/>
              <w:ind w:left="72" w:firstLine="0"/>
              <w:rPr>
                <w:sz w:val="22"/>
                <w:szCs w:val="22"/>
                <w:vertAlign w:val="baseline"/>
              </w:rPr>
            </w:pPr>
            <w:r w:rsidDel="00000000" w:rsidR="00000000" w:rsidRPr="00000000">
              <w:rPr>
                <w:sz w:val="22"/>
                <w:szCs w:val="22"/>
                <w:vertAlign w:val="baseline"/>
                <w:rtl w:val="0"/>
              </w:rPr>
              <w:t xml:space="preserve">Meeting was called to order by Chair Carolyn Stephenson at 11:05 a.m.  </w:t>
            </w:r>
          </w:p>
        </w:tc>
        <w:tc>
          <w:tcPr>
            <w:vAlign w:val="top"/>
          </w:tcPr>
          <w:p w:rsidR="00000000" w:rsidDel="00000000" w:rsidP="00000000" w:rsidRDefault="00000000" w:rsidRPr="00000000" w14:paraId="0000003E">
            <w:pPr>
              <w:pageBreakBefore w:val="0"/>
              <w:rPr>
                <w:sz w:val="22"/>
                <w:szCs w:val="22"/>
                <w:vertAlign w:val="baseline"/>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3F">
            <w:pPr>
              <w:pageBreakBefore w:val="0"/>
              <w:rPr>
                <w:b w:val="0"/>
                <w:sz w:val="20"/>
                <w:szCs w:val="20"/>
                <w:vertAlign w:val="baseline"/>
              </w:rPr>
            </w:pPr>
            <w:r w:rsidDel="00000000" w:rsidR="00000000" w:rsidRPr="00000000">
              <w:rPr>
                <w:b w:val="1"/>
                <w:sz w:val="20"/>
                <w:szCs w:val="20"/>
                <w:vertAlign w:val="baseline"/>
                <w:rtl w:val="0"/>
              </w:rPr>
              <w:t xml:space="preserve">MINUTES 01/28</w:t>
            </w:r>
            <w:r w:rsidDel="00000000" w:rsidR="00000000" w:rsidRPr="00000000">
              <w:rPr>
                <w:rtl w:val="0"/>
              </w:rPr>
            </w:r>
          </w:p>
        </w:tc>
        <w:tc>
          <w:tcPr>
            <w:vAlign w:val="top"/>
          </w:tcPr>
          <w:p w:rsidR="00000000" w:rsidDel="00000000" w:rsidP="00000000" w:rsidRDefault="00000000" w:rsidRPr="00000000" w14:paraId="00000040">
            <w:pPr>
              <w:pageBreakBefore w:val="0"/>
              <w:spacing w:after="2.4" w:before="2.4" w:lineRule="auto"/>
              <w:rPr>
                <w:sz w:val="22"/>
                <w:szCs w:val="22"/>
                <w:vertAlign w:val="baseline"/>
              </w:rPr>
            </w:pPr>
            <w:r w:rsidDel="00000000" w:rsidR="00000000" w:rsidRPr="00000000">
              <w:rPr>
                <w:sz w:val="22"/>
                <w:szCs w:val="22"/>
                <w:vertAlign w:val="baseline"/>
                <w:rtl w:val="0"/>
              </w:rPr>
              <w:t xml:space="preserve">Minutes for 2</w:t>
            </w:r>
            <w:r w:rsidDel="00000000" w:rsidR="00000000" w:rsidRPr="00000000">
              <w:rPr>
                <w:sz w:val="22"/>
                <w:szCs w:val="22"/>
                <w:vertAlign w:val="superscript"/>
                <w:rtl w:val="0"/>
              </w:rPr>
              <w:t xml:space="preserve">nd</w:t>
            </w:r>
            <w:r w:rsidDel="00000000" w:rsidR="00000000" w:rsidRPr="00000000">
              <w:rPr>
                <w:sz w:val="22"/>
                <w:szCs w:val="22"/>
                <w:vertAlign w:val="baseline"/>
                <w:rtl w:val="0"/>
              </w:rPr>
              <w:t xml:space="preserve"> December approved</w:t>
            </w:r>
          </w:p>
          <w:p w:rsidR="00000000" w:rsidDel="00000000" w:rsidP="00000000" w:rsidRDefault="00000000" w:rsidRPr="00000000" w14:paraId="00000041">
            <w:pPr>
              <w:pageBreakBefore w:val="0"/>
              <w:spacing w:after="2.4" w:before="2.4" w:lineRule="auto"/>
              <w:rPr>
                <w:sz w:val="22"/>
                <w:szCs w:val="22"/>
                <w:vertAlign w:val="baseline"/>
              </w:rPr>
            </w:pPr>
            <w:r w:rsidDel="00000000" w:rsidR="00000000" w:rsidRPr="00000000">
              <w:rPr>
                <w:sz w:val="22"/>
                <w:szCs w:val="22"/>
                <w:vertAlign w:val="baseline"/>
                <w:rtl w:val="0"/>
              </w:rPr>
              <w:t xml:space="preserve">Minutes for January 14: changes—(2) drop 13:13—project was fast-tracked without faculty approval; grammatical error on “data . . . has” changing “has” to “have.”</w:t>
            </w:r>
          </w:p>
          <w:p w:rsidR="00000000" w:rsidDel="00000000" w:rsidP="00000000" w:rsidRDefault="00000000" w:rsidRPr="00000000" w14:paraId="00000042">
            <w:pPr>
              <w:pageBreakBefore w:val="0"/>
              <w:spacing w:after="2.4" w:before="2.4" w:lineRule="auto"/>
              <w:rPr>
                <w:sz w:val="22"/>
                <w:szCs w:val="22"/>
                <w:vertAlign w:val="baseline"/>
              </w:rPr>
            </w:pPr>
            <w:r w:rsidDel="00000000" w:rsidR="00000000" w:rsidRPr="00000000">
              <w:rPr>
                <w:sz w:val="22"/>
                <w:szCs w:val="22"/>
                <w:vertAlign w:val="baseline"/>
                <w:rtl w:val="0"/>
              </w:rPr>
              <w:t xml:space="preserve">Approved. </w:t>
            </w:r>
          </w:p>
          <w:p w:rsidR="00000000" w:rsidDel="00000000" w:rsidP="00000000" w:rsidRDefault="00000000" w:rsidRPr="00000000" w14:paraId="00000043">
            <w:pPr>
              <w:pageBreakBefore w:val="0"/>
              <w:spacing w:after="2.4" w:before="2.4" w:lineRule="auto"/>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Fata Simanu-Klutz, Carolyn Stephenson</w:t>
            </w:r>
          </w:p>
        </w:tc>
      </w:tr>
      <w:tr>
        <w:trPr>
          <w:cantSplit w:val="0"/>
          <w:trHeight w:val="960" w:hRule="atLeast"/>
          <w:tblHeader w:val="0"/>
        </w:trPr>
        <w:tc>
          <w:tcPr>
            <w:vAlign w:val="top"/>
          </w:tcPr>
          <w:p w:rsidR="00000000" w:rsidDel="00000000" w:rsidP="00000000" w:rsidRDefault="00000000" w:rsidRPr="00000000" w14:paraId="00000045">
            <w:pPr>
              <w:pageBreakBefore w:val="0"/>
              <w:rPr>
                <w:b w:val="0"/>
                <w:sz w:val="20"/>
                <w:szCs w:val="20"/>
                <w:vertAlign w:val="baseline"/>
              </w:rPr>
            </w:pPr>
            <w:r w:rsidDel="00000000" w:rsidR="00000000" w:rsidRPr="00000000">
              <w:rPr>
                <w:b w:val="1"/>
                <w:sz w:val="20"/>
                <w:szCs w:val="20"/>
                <w:vertAlign w:val="baseline"/>
                <w:rtl w:val="0"/>
              </w:rPr>
              <w:t xml:space="preserve">Issue 9.13</w:t>
            </w:r>
            <w:r w:rsidDel="00000000" w:rsidR="00000000" w:rsidRPr="00000000">
              <w:rPr>
                <w:rtl w:val="0"/>
              </w:rPr>
            </w:r>
          </w:p>
        </w:tc>
        <w:tc>
          <w:tcPr>
            <w:vAlign w:val="top"/>
          </w:tcPr>
          <w:p w:rsidR="00000000" w:rsidDel="00000000" w:rsidP="00000000" w:rsidRDefault="00000000" w:rsidRPr="00000000" w14:paraId="00000046">
            <w:pPr>
              <w:pageBreakBefore w:val="0"/>
              <w:rPr>
                <w:color w:val="000000"/>
                <w:sz w:val="22"/>
                <w:szCs w:val="22"/>
                <w:u w:val="single"/>
                <w:vertAlign w:val="baseline"/>
              </w:rPr>
            </w:pPr>
            <w:r w:rsidDel="00000000" w:rsidR="00000000" w:rsidRPr="00000000">
              <w:rPr>
                <w:color w:val="000000"/>
                <w:sz w:val="22"/>
                <w:szCs w:val="22"/>
                <w:u w:val="single"/>
                <w:vertAlign w:val="baseline"/>
                <w:rtl w:val="0"/>
              </w:rPr>
              <w:t xml:space="preserve">GOVERNANCE OF INTERDISCIPLINARY Issues </w:t>
            </w:r>
          </w:p>
          <w:p w:rsidR="00000000" w:rsidDel="00000000" w:rsidP="00000000" w:rsidRDefault="00000000" w:rsidRPr="00000000" w14:paraId="00000047">
            <w:pPr>
              <w:pageBreakBefore w:val="0"/>
              <w:rPr>
                <w:color w:val="000000"/>
                <w:sz w:val="22"/>
                <w:szCs w:val="22"/>
                <w:u w:val="single"/>
                <w:vertAlign w:val="baseline"/>
              </w:rPr>
            </w:pPr>
            <w:r w:rsidDel="00000000" w:rsidR="00000000" w:rsidRPr="00000000">
              <w:rPr>
                <w:color w:val="000000"/>
                <w:sz w:val="22"/>
                <w:szCs w:val="22"/>
                <w:u w:val="single"/>
                <w:vertAlign w:val="baseline"/>
                <w:rtl w:val="0"/>
              </w:rPr>
              <w:t xml:space="preserve">Response from Interdisciplinary Field</w:t>
            </w:r>
          </w:p>
          <w:p w:rsidR="00000000" w:rsidDel="00000000" w:rsidP="00000000" w:rsidRDefault="00000000" w:rsidRPr="00000000" w14:paraId="00000048">
            <w:pPr>
              <w:pageBreakBefore w:val="0"/>
              <w:rPr>
                <w:color w:val="000000"/>
                <w:sz w:val="22"/>
                <w:szCs w:val="22"/>
                <w:u w:val="single"/>
                <w:vertAlign w:val="baseline"/>
              </w:rPr>
            </w:pPr>
            <w:r w:rsidDel="00000000" w:rsidR="00000000" w:rsidRPr="00000000">
              <w:rPr>
                <w:color w:val="000000"/>
                <w:sz w:val="22"/>
                <w:szCs w:val="22"/>
                <w:u w:val="single"/>
                <w:vertAlign w:val="baseline"/>
                <w:rtl w:val="0"/>
              </w:rPr>
              <w:t xml:space="preserve">Question from IL wondering why further query when a report had already been issued; couldn’t attend today’s meeting but student is compiling data requested.</w:t>
            </w:r>
          </w:p>
          <w:p w:rsidR="00000000" w:rsidDel="00000000" w:rsidP="00000000" w:rsidRDefault="00000000" w:rsidRPr="00000000" w14:paraId="00000049">
            <w:pPr>
              <w:pageBreakBefore w:val="0"/>
              <w:rPr>
                <w:color w:val="000000"/>
                <w:sz w:val="22"/>
                <w:szCs w:val="22"/>
                <w:u w:val="single"/>
                <w:vertAlign w:val="baseline"/>
              </w:rPr>
            </w:pPr>
            <w:r w:rsidDel="00000000" w:rsidR="00000000" w:rsidRPr="00000000">
              <w:rPr>
                <w:rtl w:val="0"/>
              </w:rPr>
            </w:r>
          </w:p>
          <w:p w:rsidR="00000000" w:rsidDel="00000000" w:rsidP="00000000" w:rsidRDefault="00000000" w:rsidRPr="00000000" w14:paraId="0000004A">
            <w:pPr>
              <w:pageBreakBefore w:val="0"/>
              <w:rPr>
                <w:color w:val="000000"/>
                <w:sz w:val="22"/>
                <w:szCs w:val="22"/>
                <w:u w:val="single"/>
                <w:vertAlign w:val="baseline"/>
              </w:rPr>
            </w:pPr>
            <w:r w:rsidDel="00000000" w:rsidR="00000000" w:rsidRPr="00000000">
              <w:rPr>
                <w:color w:val="000000"/>
                <w:sz w:val="22"/>
                <w:szCs w:val="22"/>
                <w:vertAlign w:val="baseline"/>
                <w:rtl w:val="0"/>
              </w:rPr>
              <w:t xml:space="preserve">Sai reported that IS had 132 students and 151 majors.  Students designed their own majors with the help of a faculty member from the appropriate department and the IS advisor.  Discussion ensued as to how to improve the overall IS administration and how to maximize interdisciplinary work.  Before further recommendation, CAPP agreed that Sai requested information on 1) the list of the 151 majors and the number of students in each major, and 2) ask Jaishree Odin, Director of IS program to attend the next CAPP meeting so she can explain to CAPP the steps/process of declaring an IS major.  Unresolved and waiting for information</w:t>
            </w:r>
            <w:r w:rsidDel="00000000" w:rsidR="00000000" w:rsidRPr="00000000">
              <w:rPr>
                <w:rtl w:val="0"/>
              </w:rPr>
            </w:r>
          </w:p>
          <w:p w:rsidR="00000000" w:rsidDel="00000000" w:rsidP="00000000" w:rsidRDefault="00000000" w:rsidRPr="00000000" w14:paraId="0000004B">
            <w:pPr>
              <w:pageBreakBefore w:val="0"/>
              <w:rPr>
                <w:color w:val="000000"/>
                <w:sz w:val="22"/>
                <w:szCs w:val="22"/>
                <w:u w:val="single"/>
                <w:vertAlign w:val="baseline"/>
              </w:rPr>
            </w:pPr>
            <w:r w:rsidDel="00000000" w:rsidR="00000000" w:rsidRPr="00000000">
              <w:rPr>
                <w:color w:val="000000"/>
                <w:sz w:val="22"/>
                <w:szCs w:val="22"/>
                <w:u w:val="single"/>
                <w:vertAlign w:val="baseline"/>
                <w:rtl w:val="0"/>
              </w:rPr>
              <w:t xml:space="preserve">Still need to have her come to the meeting.  Suggestion to inform Ron Cambra about what Dreschel needs to do.  There are a lot of questions from administration and faculty regarding this discipline.  Issues of understaffing may be affecting coherence of the discipline.  Query: What can CAPP do to facilitate both intellectual and administrative management of Interdisciplinary program.  Recognition of the magnitude of the problem and CAPP wants to help.  Emphasize this in the response including Sarita’s sharing on a Wednesday conversation with Jaishaee Odin and Emmanuel Dreschel.  </w:t>
            </w:r>
          </w:p>
          <w:p w:rsidR="00000000" w:rsidDel="00000000" w:rsidP="00000000" w:rsidRDefault="00000000" w:rsidRPr="00000000" w14:paraId="0000004C">
            <w:pPr>
              <w:pageBreakBefore w:val="0"/>
              <w:spacing w:after="2.4" w:before="2.4" w:lineRule="auto"/>
              <w:ind w:firstLine="12"/>
              <w:rPr>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D">
            <w:pPr>
              <w:pageBreakBefore w:val="0"/>
              <w:rPr>
                <w:sz w:val="22"/>
                <w:szCs w:val="22"/>
                <w:vertAlign w:val="baseline"/>
              </w:rPr>
            </w:pPr>
            <w:r w:rsidDel="00000000" w:rsidR="00000000" w:rsidRPr="00000000">
              <w:rPr>
                <w:sz w:val="22"/>
                <w:szCs w:val="22"/>
                <w:vertAlign w:val="baseline"/>
                <w:rtl w:val="0"/>
              </w:rPr>
              <w:t xml:space="preserve">Sai Bhatawadekar to talk with Jaishree Odin.</w:t>
            </w:r>
          </w:p>
          <w:p w:rsidR="00000000" w:rsidDel="00000000" w:rsidP="00000000" w:rsidRDefault="00000000" w:rsidRPr="00000000" w14:paraId="0000004E">
            <w:pPr>
              <w:pageBreakBefore w:val="0"/>
              <w:rPr>
                <w:sz w:val="22"/>
                <w:szCs w:val="22"/>
                <w:vertAlign w:val="baseline"/>
              </w:rPr>
            </w:pPr>
            <w:r w:rsidDel="00000000" w:rsidR="00000000" w:rsidRPr="00000000">
              <w:rPr>
                <w:rtl w:val="0"/>
              </w:rPr>
            </w:r>
          </w:p>
          <w:p w:rsidR="00000000" w:rsidDel="00000000" w:rsidP="00000000" w:rsidRDefault="00000000" w:rsidRPr="00000000" w14:paraId="0000004F">
            <w:pPr>
              <w:pageBreakBefore w:val="0"/>
              <w:spacing w:after="2.4" w:before="2.4" w:lineRule="auto"/>
              <w:rPr>
                <w:sz w:val="22"/>
                <w:szCs w:val="22"/>
                <w:vertAlign w:val="baseline"/>
              </w:rPr>
            </w:pPr>
            <w:r w:rsidDel="00000000" w:rsidR="00000000" w:rsidRPr="00000000">
              <w:rPr>
                <w:sz w:val="22"/>
                <w:szCs w:val="22"/>
                <w:vertAlign w:val="baseline"/>
                <w:rtl w:val="0"/>
              </w:rPr>
              <w:t xml:space="preserve">Sai to respond emphasizing Trevor’s point above.</w:t>
            </w:r>
          </w:p>
        </w:tc>
      </w:tr>
      <w:tr>
        <w:trPr>
          <w:cantSplit w:val="0"/>
          <w:trHeight w:val="460" w:hRule="atLeast"/>
          <w:tblHeader w:val="0"/>
        </w:trPr>
        <w:tc>
          <w:tcPr>
            <w:vAlign w:val="top"/>
          </w:tcPr>
          <w:p w:rsidR="00000000" w:rsidDel="00000000" w:rsidP="00000000" w:rsidRDefault="00000000" w:rsidRPr="00000000" w14:paraId="00000050">
            <w:pPr>
              <w:pageBreakBefore w:val="0"/>
              <w:rPr>
                <w:b w:val="0"/>
                <w:sz w:val="20"/>
                <w:szCs w:val="20"/>
                <w:vertAlign w:val="baseline"/>
              </w:rPr>
            </w:pPr>
            <w:r w:rsidDel="00000000" w:rsidR="00000000" w:rsidRPr="00000000">
              <w:rPr>
                <w:b w:val="1"/>
                <w:sz w:val="20"/>
                <w:szCs w:val="20"/>
                <w:vertAlign w:val="baseline"/>
                <w:rtl w:val="0"/>
              </w:rPr>
              <w:t xml:space="preserve">Issue 12:13</w:t>
            </w:r>
            <w:r w:rsidDel="00000000" w:rsidR="00000000" w:rsidRPr="00000000">
              <w:rPr>
                <w:rtl w:val="0"/>
              </w:rPr>
            </w:r>
          </w:p>
        </w:tc>
        <w:tc>
          <w:tcPr>
            <w:vAlign w:val="top"/>
          </w:tcPr>
          <w:p w:rsidR="00000000" w:rsidDel="00000000" w:rsidP="00000000" w:rsidRDefault="00000000" w:rsidRPr="00000000" w14:paraId="00000051">
            <w:pPr>
              <w:pageBreakBefore w:val="0"/>
              <w:rPr>
                <w:color w:val="000000"/>
                <w:sz w:val="22"/>
                <w:szCs w:val="22"/>
                <w:vertAlign w:val="baseline"/>
              </w:rPr>
            </w:pPr>
            <w:r w:rsidDel="00000000" w:rsidR="00000000" w:rsidRPr="00000000">
              <w:rPr>
                <w:color w:val="000000"/>
                <w:sz w:val="22"/>
                <w:szCs w:val="22"/>
                <w:u w:val="single"/>
                <w:vertAlign w:val="baseline"/>
                <w:rtl w:val="0"/>
              </w:rPr>
              <w:t xml:space="preserve">Admissions Policy</w:t>
            </w:r>
            <w:r w:rsidDel="00000000" w:rsidR="00000000" w:rsidRPr="00000000">
              <w:rPr>
                <w:color w:val="000000"/>
                <w:sz w:val="22"/>
                <w:szCs w:val="22"/>
                <w:vertAlign w:val="baseline"/>
                <w:rtl w:val="0"/>
              </w:rPr>
              <w:t xml:space="preserve">:  2.0 (HI) vs 2.5 (non-HI) GPA entry.  New admission’s director not yet ready to send data.  Get Gary Rodwell to provide information on admissions.  Clear policy for admission from interstate versus intrastate gpa.</w:t>
            </w:r>
          </w:p>
          <w:p w:rsidR="00000000" w:rsidDel="00000000" w:rsidP="00000000" w:rsidRDefault="00000000" w:rsidRPr="00000000" w14:paraId="00000052">
            <w:pPr>
              <w:pageBreakBefore w:val="0"/>
              <w:rPr>
                <w:color w:val="000000"/>
                <w:sz w:val="22"/>
                <w:szCs w:val="22"/>
                <w:vertAlign w:val="baseline"/>
              </w:rPr>
            </w:pPr>
            <w:r w:rsidDel="00000000" w:rsidR="00000000" w:rsidRPr="00000000">
              <w:rPr>
                <w:rtl w:val="0"/>
              </w:rPr>
            </w:r>
          </w:p>
          <w:p w:rsidR="00000000" w:rsidDel="00000000" w:rsidP="00000000" w:rsidRDefault="00000000" w:rsidRPr="00000000" w14:paraId="00000053">
            <w:pPr>
              <w:pageBreakBefore w:val="0"/>
              <w:rPr>
                <w:color w:val="000000"/>
                <w:sz w:val="22"/>
                <w:szCs w:val="22"/>
                <w:vertAlign w:val="baseline"/>
              </w:rPr>
            </w:pPr>
            <w:r w:rsidDel="00000000" w:rsidR="00000000" w:rsidRPr="00000000">
              <w:rPr>
                <w:color w:val="000000"/>
                <w:sz w:val="22"/>
                <w:szCs w:val="22"/>
                <w:vertAlign w:val="baseline"/>
                <w:rtl w:val="0"/>
              </w:rPr>
              <w:t xml:space="preserve">Query: Is there a difference in student records for students coming in with 2.5 for non Hawaiian students and 2.0 for transfer students with 24 credits.  It was agreed that there was no point in going back to admissions given the changes, but this is still worth revisiting at a later date.  </w:t>
            </w:r>
          </w:p>
          <w:p w:rsidR="00000000" w:rsidDel="00000000" w:rsidP="00000000" w:rsidRDefault="00000000" w:rsidRPr="00000000" w14:paraId="00000054">
            <w:pPr>
              <w:pageBreakBefore w:val="0"/>
              <w:rPr>
                <w:color w:val="000000"/>
                <w:sz w:val="22"/>
                <w:szCs w:val="22"/>
                <w:vertAlign w:val="baseline"/>
              </w:rPr>
            </w:pPr>
            <w:r w:rsidDel="00000000" w:rsidR="00000000" w:rsidRPr="00000000">
              <w:rPr>
                <w:rtl w:val="0"/>
              </w:rPr>
            </w:r>
          </w:p>
          <w:p w:rsidR="00000000" w:rsidDel="00000000" w:rsidP="00000000" w:rsidRDefault="00000000" w:rsidRPr="00000000" w14:paraId="00000055">
            <w:pPr>
              <w:pageBreakBefore w:val="0"/>
              <w:rPr>
                <w:color w:val="000000"/>
                <w:sz w:val="22"/>
                <w:szCs w:val="22"/>
                <w:vertAlign w:val="baseline"/>
              </w:rPr>
            </w:pPr>
            <w:r w:rsidDel="00000000" w:rsidR="00000000" w:rsidRPr="00000000">
              <w:rPr>
                <w:sz w:val="22"/>
                <w:szCs w:val="22"/>
                <w:vertAlign w:val="baseline"/>
                <w:rtl w:val="0"/>
              </w:rPr>
              <w:t xml:space="preserve">However, it is worth it to ask if the velocity fits in with 15-to-finish. Gary Rodwell will be invited to CAPP’s meeting on February 11 to provide information on this matter.  This visit dovetails with issue 21:13 below.</w:t>
            </w:r>
            <w:r w:rsidDel="00000000" w:rsidR="00000000" w:rsidRPr="00000000">
              <w:rPr>
                <w:rtl w:val="0"/>
              </w:rPr>
            </w:r>
          </w:p>
        </w:tc>
        <w:tc>
          <w:tcPr>
            <w:vAlign w:val="top"/>
          </w:tcPr>
          <w:p w:rsidR="00000000" w:rsidDel="00000000" w:rsidP="00000000" w:rsidRDefault="00000000" w:rsidRPr="00000000" w14:paraId="00000056">
            <w:pPr>
              <w:pageBreakBefore w:val="0"/>
              <w:rPr>
                <w:sz w:val="22"/>
                <w:szCs w:val="22"/>
                <w:vertAlign w:val="baseline"/>
              </w:rPr>
            </w:pPr>
            <w:r w:rsidDel="00000000" w:rsidR="00000000" w:rsidRPr="00000000">
              <w:rPr>
                <w:sz w:val="22"/>
                <w:szCs w:val="22"/>
                <w:vertAlign w:val="baseline"/>
                <w:rtl w:val="0"/>
              </w:rPr>
              <w:t xml:space="preserve">Carolyn Stephenson to request Gary Rodwell to February 11</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meeting.  </w:t>
            </w:r>
          </w:p>
        </w:tc>
      </w:tr>
      <w:tr>
        <w:trPr>
          <w:cantSplit w:val="0"/>
          <w:trHeight w:val="460" w:hRule="atLeast"/>
          <w:tblHeader w:val="0"/>
        </w:trPr>
        <w:tc>
          <w:tcPr>
            <w:vAlign w:val="top"/>
          </w:tcPr>
          <w:p w:rsidR="00000000" w:rsidDel="00000000" w:rsidP="00000000" w:rsidRDefault="00000000" w:rsidRPr="00000000" w14:paraId="00000057">
            <w:pPr>
              <w:pageBreakBefore w:val="0"/>
              <w:rPr>
                <w:b w:val="0"/>
                <w:sz w:val="20"/>
                <w:szCs w:val="20"/>
                <w:vertAlign w:val="baseline"/>
              </w:rPr>
            </w:pPr>
            <w:r w:rsidDel="00000000" w:rsidR="00000000" w:rsidRPr="00000000">
              <w:rPr>
                <w:b w:val="1"/>
                <w:sz w:val="20"/>
                <w:szCs w:val="20"/>
                <w:vertAlign w:val="baseline"/>
                <w:rtl w:val="0"/>
              </w:rPr>
              <w:t xml:space="preserve">Issue 13.13</w:t>
            </w:r>
            <w:r w:rsidDel="00000000" w:rsidR="00000000" w:rsidRPr="00000000">
              <w:rPr>
                <w:rtl w:val="0"/>
              </w:rPr>
            </w:r>
          </w:p>
        </w:tc>
        <w:tc>
          <w:tcPr>
            <w:vAlign w:val="top"/>
          </w:tcPr>
          <w:p w:rsidR="00000000" w:rsidDel="00000000" w:rsidP="00000000" w:rsidRDefault="00000000" w:rsidRPr="00000000" w14:paraId="00000058">
            <w:pPr>
              <w:pageBreakBefore w:val="0"/>
              <w:rPr>
                <w:color w:val="000000"/>
                <w:sz w:val="22"/>
                <w:szCs w:val="22"/>
                <w:u w:val="single"/>
                <w:vertAlign w:val="baseline"/>
              </w:rPr>
            </w:pPr>
            <w:r w:rsidDel="00000000" w:rsidR="00000000" w:rsidRPr="00000000">
              <w:rPr>
                <w:sz w:val="22"/>
                <w:szCs w:val="22"/>
                <w:u w:val="single"/>
                <w:vertAlign w:val="baseline"/>
                <w:rtl w:val="0"/>
              </w:rPr>
              <w:t xml:space="preserve">Streamlining of administrative procedures with regard to course approvals</w:t>
            </w:r>
            <w:r w:rsidDel="00000000" w:rsidR="00000000" w:rsidRPr="00000000">
              <w:rPr>
                <w:sz w:val="22"/>
                <w:szCs w:val="22"/>
                <w:vertAlign w:val="baseline"/>
                <w:rtl w:val="0"/>
              </w:rPr>
              <w:t xml:space="preserve">:  Yamada to give an overview.  Currently, whether UH two forms are aligned or not.  Wendy is willing to come if needed. However, the question is how are they doing on getting the forms paperless or anything else to streamline the proposal?  </w:t>
            </w:r>
            <w:r w:rsidDel="00000000" w:rsidR="00000000" w:rsidRPr="00000000">
              <w:rPr>
                <w:rtl w:val="0"/>
              </w:rPr>
            </w:r>
          </w:p>
        </w:tc>
        <w:tc>
          <w:tcPr>
            <w:vAlign w:val="top"/>
          </w:tcPr>
          <w:p w:rsidR="00000000" w:rsidDel="00000000" w:rsidP="00000000" w:rsidRDefault="00000000" w:rsidRPr="00000000" w14:paraId="00000059">
            <w:pPr>
              <w:pageBreakBefore w:val="0"/>
              <w:rPr>
                <w:sz w:val="22"/>
                <w:szCs w:val="22"/>
                <w:vertAlign w:val="baseline"/>
              </w:rPr>
            </w:pPr>
            <w:r w:rsidDel="00000000" w:rsidR="00000000" w:rsidRPr="00000000">
              <w:rPr>
                <w:sz w:val="22"/>
                <w:szCs w:val="22"/>
                <w:vertAlign w:val="baseline"/>
                <w:rtl w:val="0"/>
              </w:rPr>
              <w:t xml:space="preserve">Hector to meet with Wendy</w:t>
            </w:r>
          </w:p>
        </w:tc>
      </w:tr>
      <w:tr>
        <w:trPr>
          <w:cantSplit w:val="0"/>
          <w:trHeight w:val="460" w:hRule="atLeast"/>
          <w:tblHeader w:val="0"/>
        </w:trPr>
        <w:tc>
          <w:tcPr>
            <w:vAlign w:val="top"/>
          </w:tcPr>
          <w:p w:rsidR="00000000" w:rsidDel="00000000" w:rsidP="00000000" w:rsidRDefault="00000000" w:rsidRPr="00000000" w14:paraId="0000005A">
            <w:pPr>
              <w:pageBreakBefore w:val="0"/>
              <w:rPr>
                <w:b w:val="0"/>
                <w:sz w:val="20"/>
                <w:szCs w:val="20"/>
                <w:vertAlign w:val="baseline"/>
              </w:rPr>
            </w:pPr>
            <w:r w:rsidDel="00000000" w:rsidR="00000000" w:rsidRPr="00000000">
              <w:rPr>
                <w:b w:val="1"/>
                <w:sz w:val="20"/>
                <w:szCs w:val="20"/>
                <w:vertAlign w:val="baseline"/>
                <w:rtl w:val="0"/>
              </w:rPr>
              <w:t xml:space="preserve">Issue 13.14</w:t>
            </w:r>
            <w:r w:rsidDel="00000000" w:rsidR="00000000" w:rsidRPr="00000000">
              <w:rPr>
                <w:rtl w:val="0"/>
              </w:rPr>
            </w:r>
          </w:p>
        </w:tc>
        <w:tc>
          <w:tcPr>
            <w:vAlign w:val="top"/>
          </w:tcPr>
          <w:p w:rsidR="00000000" w:rsidDel="00000000" w:rsidP="00000000" w:rsidRDefault="00000000" w:rsidRPr="00000000" w14:paraId="0000005B">
            <w:pPr>
              <w:pageBreakBefore w:val="0"/>
              <w:ind w:left="12" w:firstLine="0"/>
              <w:rPr>
                <w:sz w:val="22"/>
                <w:szCs w:val="22"/>
                <w:vertAlign w:val="baseline"/>
              </w:rPr>
            </w:pPr>
            <w:r w:rsidDel="00000000" w:rsidR="00000000" w:rsidRPr="00000000">
              <w:rPr>
                <w:sz w:val="22"/>
                <w:szCs w:val="22"/>
                <w:u w:val="single"/>
                <w:vertAlign w:val="baseline"/>
                <w:rtl w:val="0"/>
              </w:rPr>
              <w:t xml:space="preserve">Kuali curriculum management system</w:t>
            </w:r>
            <w:r w:rsidDel="00000000" w:rsidR="00000000" w:rsidRPr="00000000">
              <w:rPr>
                <w:sz w:val="22"/>
                <w:szCs w:val="22"/>
                <w:vertAlign w:val="baseline"/>
                <w:rtl w:val="0"/>
              </w:rPr>
              <w:t xml:space="preserve">:  CAPP’s concern is that the system not be used for assessment. Seems clear it will not be. </w:t>
            </w:r>
          </w:p>
        </w:tc>
        <w:tc>
          <w:tcPr>
            <w:vAlign w:val="top"/>
          </w:tcPr>
          <w:p w:rsidR="00000000" w:rsidDel="00000000" w:rsidP="00000000" w:rsidRDefault="00000000" w:rsidRPr="00000000" w14:paraId="0000005C">
            <w:pPr>
              <w:pageBreakBefore w:val="0"/>
              <w:rPr>
                <w:sz w:val="22"/>
                <w:szCs w:val="22"/>
                <w:vertAlign w:val="baseline"/>
              </w:rPr>
            </w:pPr>
            <w:r w:rsidDel="00000000" w:rsidR="00000000" w:rsidRPr="00000000">
              <w:rPr>
                <w:sz w:val="22"/>
                <w:szCs w:val="22"/>
                <w:vertAlign w:val="baseline"/>
                <w:rtl w:val="0"/>
              </w:rPr>
              <w:t xml:space="preserve">Hector to check on the status</w:t>
            </w:r>
          </w:p>
        </w:tc>
      </w:tr>
      <w:tr>
        <w:trPr>
          <w:cantSplit w:val="0"/>
          <w:trHeight w:val="460" w:hRule="atLeast"/>
          <w:tblHeader w:val="0"/>
        </w:trPr>
        <w:tc>
          <w:tcPr>
            <w:vAlign w:val="top"/>
          </w:tcPr>
          <w:p w:rsidR="00000000" w:rsidDel="00000000" w:rsidP="00000000" w:rsidRDefault="00000000" w:rsidRPr="00000000" w14:paraId="0000005D">
            <w:pPr>
              <w:pageBreakBefore w:val="0"/>
              <w:rPr>
                <w:b w:val="0"/>
                <w:sz w:val="20"/>
                <w:szCs w:val="20"/>
                <w:vertAlign w:val="baseline"/>
              </w:rPr>
            </w:pPr>
            <w:r w:rsidDel="00000000" w:rsidR="00000000" w:rsidRPr="00000000">
              <w:rPr>
                <w:b w:val="1"/>
                <w:sz w:val="20"/>
                <w:szCs w:val="20"/>
                <w:vertAlign w:val="baseline"/>
                <w:rtl w:val="0"/>
              </w:rPr>
              <w:t xml:space="preserve">Issue 21.13</w:t>
            </w:r>
            <w:r w:rsidDel="00000000" w:rsidR="00000000" w:rsidRPr="00000000">
              <w:rPr>
                <w:rtl w:val="0"/>
              </w:rPr>
            </w:r>
          </w:p>
        </w:tc>
        <w:tc>
          <w:tcPr>
            <w:vAlign w:val="top"/>
          </w:tcPr>
          <w:p w:rsidR="00000000" w:rsidDel="00000000" w:rsidP="00000000" w:rsidRDefault="00000000" w:rsidRPr="00000000" w14:paraId="0000005E">
            <w:pPr>
              <w:pageBreakBefore w:val="0"/>
              <w:ind w:left="12" w:firstLine="0"/>
              <w:rPr>
                <w:sz w:val="22"/>
                <w:szCs w:val="22"/>
                <w:vertAlign w:val="baseline"/>
              </w:rPr>
            </w:pPr>
            <w:r w:rsidDel="00000000" w:rsidR="00000000" w:rsidRPr="00000000">
              <w:rPr>
                <w:sz w:val="22"/>
                <w:szCs w:val="22"/>
                <w:u w:val="single"/>
                <w:vertAlign w:val="baseline"/>
                <w:rtl w:val="0"/>
              </w:rPr>
              <w:t xml:space="preserve">Advising students</w:t>
            </w:r>
            <w:r w:rsidDel="00000000" w:rsidR="00000000" w:rsidRPr="00000000">
              <w:rPr>
                <w:sz w:val="22"/>
                <w:szCs w:val="22"/>
                <w:vertAlign w:val="baseline"/>
                <w:rtl w:val="0"/>
              </w:rPr>
              <w:t xml:space="preserve">:  Design a survey for CAPP to consider to evaluate advising.  A draft of questions was submitted and reworked with the recommendations that the questions should focus on the issue concerning the advising of students.  A revised list is attached.</w:t>
            </w:r>
          </w:p>
        </w:tc>
        <w:tc>
          <w:tcPr>
            <w:vAlign w:val="top"/>
          </w:tcPr>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Fata and Rosie.</w:t>
            </w:r>
          </w:p>
          <w:p w:rsidR="00000000" w:rsidDel="00000000" w:rsidP="00000000" w:rsidRDefault="00000000" w:rsidRPr="00000000" w14:paraId="00000060">
            <w:pPr>
              <w:pageBreakBefore w:val="0"/>
              <w:rPr>
                <w:sz w:val="22"/>
                <w:szCs w:val="22"/>
                <w:vertAlign w:val="baseline"/>
              </w:rPr>
            </w:pPr>
            <w:r w:rsidDel="00000000" w:rsidR="00000000" w:rsidRPr="00000000">
              <w:rPr>
                <w:sz w:val="22"/>
                <w:szCs w:val="22"/>
                <w:vertAlign w:val="baseline"/>
                <w:rtl w:val="0"/>
              </w:rPr>
              <w:t xml:space="preserve">rework questions; Carolyn has invited Rodwell to February 11</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meeting.</w:t>
            </w:r>
          </w:p>
        </w:tc>
      </w:tr>
      <w:tr>
        <w:trPr>
          <w:cantSplit w:val="0"/>
          <w:trHeight w:val="580" w:hRule="atLeast"/>
          <w:tblHeader w:val="0"/>
        </w:trPr>
        <w:tc>
          <w:tcPr>
            <w:vAlign w:val="top"/>
          </w:tcPr>
          <w:p w:rsidR="00000000" w:rsidDel="00000000" w:rsidP="00000000" w:rsidRDefault="00000000" w:rsidRPr="00000000" w14:paraId="00000061">
            <w:pPr>
              <w:pageBreakBefore w:val="0"/>
              <w:rPr>
                <w:b w:val="0"/>
                <w:sz w:val="20"/>
                <w:szCs w:val="20"/>
                <w:vertAlign w:val="baseline"/>
              </w:rPr>
            </w:pPr>
            <w:r w:rsidDel="00000000" w:rsidR="00000000" w:rsidRPr="00000000">
              <w:rPr>
                <w:b w:val="1"/>
                <w:sz w:val="20"/>
                <w:szCs w:val="20"/>
                <w:vertAlign w:val="baseline"/>
                <w:rtl w:val="0"/>
              </w:rPr>
              <w:t xml:space="preserve">23:12</w:t>
            </w:r>
            <w:r w:rsidDel="00000000" w:rsidR="00000000" w:rsidRPr="00000000">
              <w:rPr>
                <w:rtl w:val="0"/>
              </w:rPr>
            </w:r>
          </w:p>
        </w:tc>
        <w:tc>
          <w:tcPr>
            <w:vAlign w:val="top"/>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HIGH DFIW COURSE FOLLOW UP</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 on the books</w:t>
            </w:r>
          </w:p>
        </w:tc>
        <w:tc>
          <w:tcPr>
            <w:vAlign w:val="top"/>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65">
            <w:pPr>
              <w:pageBreakBefore w:val="0"/>
              <w:rPr>
                <w:b w:val="0"/>
                <w:sz w:val="20"/>
                <w:szCs w:val="20"/>
                <w:vertAlign w:val="baseline"/>
              </w:rPr>
            </w:pPr>
            <w:r w:rsidDel="00000000" w:rsidR="00000000" w:rsidRPr="00000000">
              <w:rPr>
                <w:b w:val="1"/>
                <w:sz w:val="20"/>
                <w:szCs w:val="20"/>
                <w:vertAlign w:val="baseline"/>
                <w:rtl w:val="0"/>
              </w:rPr>
              <w:t xml:space="preserve">Issue 24.14</w:t>
            </w:r>
            <w:r w:rsidDel="00000000" w:rsidR="00000000" w:rsidRPr="00000000">
              <w:rPr>
                <w:rtl w:val="0"/>
              </w:rPr>
            </w:r>
          </w:p>
        </w:tc>
        <w:tc>
          <w:tcPr>
            <w:vAlign w:val="top"/>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SAT/ACT ADMISSIONS REQUIREMENTS FOR INTERNATIONAL STUDENTS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I don’t have notes on this decision except that Sarita said they didn’t have one, but then, there didn’t seem to be any rush on this either?  Sorry.)</w:t>
            </w:r>
          </w:p>
        </w:tc>
        <w:tc>
          <w:tcPr>
            <w:vAlign w:val="top"/>
          </w:tcPr>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Trevor and Sarita will submit a draft at the next meeting</w:t>
            </w:r>
          </w:p>
        </w:tc>
      </w:tr>
      <w:tr>
        <w:trPr>
          <w:cantSplit w:val="0"/>
          <w:trHeight w:val="580" w:hRule="atLeast"/>
          <w:tblHeader w:val="0"/>
        </w:trPr>
        <w:tc>
          <w:tcPr>
            <w:vAlign w:val="top"/>
          </w:tcPr>
          <w:p w:rsidR="00000000" w:rsidDel="00000000" w:rsidP="00000000" w:rsidRDefault="00000000" w:rsidRPr="00000000" w14:paraId="00000069">
            <w:pPr>
              <w:pageBreakBefore w:val="0"/>
              <w:rPr>
                <w:b w:val="0"/>
                <w:sz w:val="20"/>
                <w:szCs w:val="20"/>
                <w:vertAlign w:val="baseline"/>
              </w:rPr>
            </w:pPr>
            <w:r w:rsidDel="00000000" w:rsidR="00000000" w:rsidRPr="00000000">
              <w:rPr>
                <w:b w:val="1"/>
                <w:sz w:val="22"/>
                <w:szCs w:val="22"/>
                <w:vertAlign w:val="baseline"/>
                <w:rtl w:val="0"/>
              </w:rPr>
              <w:t xml:space="preserve">4:15  </w:t>
            </w:r>
            <w:r w:rsidDel="00000000" w:rsidR="00000000" w:rsidRPr="00000000">
              <w:rPr>
                <w:rtl w:val="0"/>
              </w:rPr>
            </w:r>
          </w:p>
        </w:tc>
        <w:tc>
          <w:tcPr>
            <w:vAlign w:val="top"/>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Prior Learning Experience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letter from Ron Cambra in response to CAPP’s inquiry indicated that April Goodwin will attend future PLA meetings and that they will monitor and inform CAPP of its progressfaculty involvement is crucial.</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committee agreed that Ron’s intent was clear and that this would not affect AA degrees at this point.  CAPP appreciates Goodwin’s role and future feedback on the matter</w:t>
            </w:r>
          </w:p>
        </w:tc>
        <w:tc>
          <w:tcPr>
            <w:vAlign w:val="top"/>
          </w:tcPr>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to write a letter responding to Ron’s letter</w:t>
            </w:r>
          </w:p>
        </w:tc>
      </w:tr>
      <w:tr>
        <w:trPr>
          <w:cantSplit w:val="0"/>
          <w:trHeight w:val="580" w:hRule="atLeast"/>
          <w:tblHeader w:val="0"/>
        </w:trPr>
        <w:tc>
          <w:tcPr>
            <w:vAlign w:val="top"/>
          </w:tcPr>
          <w:p w:rsidR="00000000" w:rsidDel="00000000" w:rsidP="00000000" w:rsidRDefault="00000000" w:rsidRPr="00000000" w14:paraId="0000006D">
            <w:pPr>
              <w:pageBreakBefore w:val="0"/>
              <w:rPr>
                <w:b w:val="0"/>
                <w:sz w:val="20"/>
                <w:szCs w:val="20"/>
                <w:vertAlign w:val="baseline"/>
              </w:rPr>
            </w:pPr>
            <w:r w:rsidDel="00000000" w:rsidR="00000000" w:rsidRPr="00000000">
              <w:rPr>
                <w:b w:val="1"/>
                <w:sz w:val="20"/>
                <w:szCs w:val="20"/>
                <w:vertAlign w:val="baseline"/>
                <w:rtl w:val="0"/>
              </w:rPr>
              <w:t xml:space="preserve">26:12</w:t>
            </w:r>
            <w:r w:rsidDel="00000000" w:rsidR="00000000" w:rsidRPr="00000000">
              <w:rPr>
                <w:rtl w:val="0"/>
              </w:rPr>
            </w:r>
          </w:p>
        </w:tc>
        <w:tc>
          <w:tcPr>
            <w:vAlign w:val="top"/>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UNDERGRADUATE  DEGREE PLAN IMPLEMENTATION</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 undergraduate degrees accurate and realistic and are the courses to finish actually offered—this is monitoring the program—instead of monitoring the advising.  Tabled for now.  Might be a follow up after the advising survey is complete.  Complication with budget cuts.  </w:t>
            </w:r>
          </w:p>
        </w:tc>
        <w:tc>
          <w:tcPr>
            <w:vAlign w:val="top"/>
          </w:tcPr>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71">
            <w:pPr>
              <w:pageBreakBefore w:val="0"/>
              <w:rPr>
                <w:b w:val="0"/>
                <w:sz w:val="20"/>
                <w:szCs w:val="20"/>
                <w:vertAlign w:val="baseline"/>
              </w:rPr>
            </w:pPr>
            <w:r w:rsidDel="00000000" w:rsidR="00000000" w:rsidRPr="00000000">
              <w:rPr>
                <w:b w:val="1"/>
                <w:sz w:val="20"/>
                <w:szCs w:val="20"/>
                <w:vertAlign w:val="baseline"/>
                <w:rtl w:val="0"/>
              </w:rPr>
              <w:t xml:space="preserve">Other</w:t>
            </w:r>
            <w:r w:rsidDel="00000000" w:rsidR="00000000" w:rsidRPr="00000000">
              <w:rPr>
                <w:rtl w:val="0"/>
              </w:rPr>
            </w:r>
          </w:p>
          <w:p w:rsidR="00000000" w:rsidDel="00000000" w:rsidP="00000000" w:rsidRDefault="00000000" w:rsidRPr="00000000" w14:paraId="00000072">
            <w:pPr>
              <w:pageBreakBefore w:val="0"/>
              <w:rPr>
                <w:b w:val="0"/>
                <w:sz w:val="20"/>
                <w:szCs w:val="20"/>
                <w:vertAlign w:val="baseline"/>
              </w:rPr>
            </w:pPr>
            <w:r w:rsidDel="00000000" w:rsidR="00000000" w:rsidRPr="00000000">
              <w:rPr>
                <w:b w:val="1"/>
                <w:sz w:val="20"/>
                <w:szCs w:val="20"/>
                <w:vertAlign w:val="baseline"/>
                <w:rtl w:val="0"/>
              </w:rPr>
              <w:t xml:space="preserve">54:12</w:t>
            </w:r>
            <w:r w:rsidDel="00000000" w:rsidR="00000000" w:rsidRPr="00000000">
              <w:rPr>
                <w:rtl w:val="0"/>
              </w:rPr>
            </w:r>
          </w:p>
        </w:tc>
        <w:tc>
          <w:tcPr>
            <w:vAlign w:val="top"/>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PROPOSAL – GRADE REPLACEMENT POLICY TASK FORCE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 Replacement Policy: How many are being done—not much has happened.  Doesn’t appear to be a big problem.  Return to it if issues are raised later.  </w:t>
            </w:r>
          </w:p>
        </w:tc>
        <w:tc>
          <w:tcPr>
            <w:vAlign w:val="top"/>
          </w:tcPr>
          <w:p w:rsidR="00000000" w:rsidDel="00000000" w:rsidP="00000000" w:rsidRDefault="00000000" w:rsidRPr="00000000" w14:paraId="0000007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76">
            <w:pPr>
              <w:pageBreakBefore w:val="0"/>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concern was raised about the seeming lack of prioritization of issues from the Senate.  Ron (?) will request SEC to have a re-categorization of issues to reflect current, follow up, resolved, etc. </w:t>
            </w:r>
          </w:p>
        </w:tc>
        <w:tc>
          <w:tcPr>
            <w:vAlign w:val="top"/>
          </w:tcPr>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79">
            <w:pPr>
              <w:pageBreakBefore w:val="0"/>
              <w:rPr>
                <w:b w:val="0"/>
                <w:sz w:val="20"/>
                <w:szCs w:val="20"/>
                <w:vertAlign w:val="baseline"/>
              </w:rPr>
            </w:pPr>
            <w:r w:rsidDel="00000000" w:rsidR="00000000" w:rsidRPr="00000000">
              <w:rPr>
                <w:b w:val="1"/>
                <w:sz w:val="20"/>
                <w:szCs w:val="20"/>
                <w:vertAlign w:val="baseline"/>
                <w:rtl w:val="0"/>
              </w:rPr>
              <w:t xml:space="preserve">ADJOURNMENT</w:t>
            </w:r>
            <w:r w:rsidDel="00000000" w:rsidR="00000000" w:rsidRPr="00000000">
              <w:rPr>
                <w:rtl w:val="0"/>
              </w:rPr>
            </w:r>
          </w:p>
          <w:p w:rsidR="00000000" w:rsidDel="00000000" w:rsidP="00000000" w:rsidRDefault="00000000" w:rsidRPr="00000000" w14:paraId="0000007A">
            <w:pPr>
              <w:pageBreakBefore w:val="0"/>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adjourned at 12:15 pm.</w:t>
            </w:r>
          </w:p>
        </w:tc>
        <w:tc>
          <w:tcPr>
            <w:vAlign w:val="top"/>
          </w:tcPr>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7D">
            <w:pPr>
              <w:pageBreakBefore w:val="0"/>
              <w:rPr>
                <w:sz w:val="20"/>
                <w:szCs w:val="20"/>
                <w:vertAlign w:val="baseline"/>
              </w:rPr>
            </w:pPr>
            <w:r w:rsidDel="00000000" w:rsidR="00000000" w:rsidRPr="00000000">
              <w:rPr>
                <w:b w:val="1"/>
                <w:sz w:val="20"/>
                <w:szCs w:val="20"/>
                <w:vertAlign w:val="baseline"/>
                <w:rtl w:val="0"/>
              </w:rPr>
              <w:t xml:space="preserve">Meeting schedule</w:t>
            </w:r>
            <w:r w:rsidDel="00000000" w:rsidR="00000000" w:rsidRPr="00000000">
              <w:rPr>
                <w:rtl w:val="0"/>
              </w:rPr>
            </w:r>
          </w:p>
        </w:tc>
        <w:tc>
          <w:tcPr>
            <w:vAlign w:val="top"/>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Feb. 11.  There was consensus that CAPP will now meet once a month.  Thus subsequent meeting dates could be March 11, April 8, and May 13 for the rest of the year.</w:t>
            </w:r>
          </w:p>
        </w:tc>
        <w:tc>
          <w:tcPr>
            <w:vAlign w:val="top"/>
          </w:tcPr>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80">
            <w:pPr>
              <w:pageBreakBefore w:val="0"/>
              <w:rPr>
                <w:b w:val="0"/>
                <w:sz w:val="20"/>
                <w:szCs w:val="20"/>
                <w:vertAlign w:val="baseline"/>
              </w:rPr>
            </w:pPr>
            <w:r w:rsidDel="00000000" w:rsidR="00000000" w:rsidRPr="00000000">
              <w:rPr>
                <w:b w:val="1"/>
                <w:sz w:val="20"/>
                <w:szCs w:val="20"/>
                <w:vertAlign w:val="baseline"/>
                <w:rtl w:val="0"/>
              </w:rPr>
              <w:t xml:space="preserve">Next Meeting</w:t>
            </w:r>
            <w:r w:rsidDel="00000000" w:rsidR="00000000" w:rsidRPr="00000000">
              <w:rPr>
                <w:rtl w:val="0"/>
              </w:rPr>
            </w:r>
          </w:p>
        </w:tc>
        <w:tc>
          <w:tcPr>
            <w:vAlign w:val="top"/>
          </w:tcPr>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February 11 at 11:00 am in HAWAII Hall 208</w:t>
            </w:r>
          </w:p>
        </w:tc>
        <w:tc>
          <w:tcPr>
            <w:vAlign w:val="top"/>
          </w:tcPr>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Gary Rodwell guest speaker—velocity, measurement process, etc.</w:t>
            </w:r>
          </w:p>
        </w:tc>
      </w:tr>
      <w:tr>
        <w:trPr>
          <w:cantSplit w:val="0"/>
          <w:trHeight w:val="580" w:hRule="atLeast"/>
          <w:tblHeader w:val="0"/>
        </w:trPr>
        <w:tc>
          <w:tcPr>
            <w:vAlign w:val="top"/>
          </w:tcPr>
          <w:p w:rsidR="00000000" w:rsidDel="00000000" w:rsidP="00000000" w:rsidRDefault="00000000" w:rsidRPr="00000000" w14:paraId="00000083">
            <w:pPr>
              <w:pageBreakBefore w:val="0"/>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tl w:val="0"/>
              </w:rPr>
            </w:r>
          </w:p>
        </w:tc>
      </w:tr>
    </w:tbl>
    <w:p w:rsidR="00000000" w:rsidDel="00000000" w:rsidP="00000000" w:rsidRDefault="00000000" w:rsidRPr="00000000" w14:paraId="00000086">
      <w:pPr>
        <w:pageBreakBefore w:val="0"/>
        <w:rPr>
          <w:sz w:val="22"/>
          <w:szCs w:val="22"/>
          <w:vertAlign w:val="baseline"/>
        </w:rPr>
      </w:pPr>
      <w:r w:rsidDel="00000000" w:rsidR="00000000" w:rsidRPr="00000000">
        <w:rPr>
          <w:rtl w:val="0"/>
        </w:rPr>
      </w:r>
    </w:p>
    <w:p w:rsidR="00000000" w:rsidDel="00000000" w:rsidP="00000000" w:rsidRDefault="00000000" w:rsidRPr="00000000" w14:paraId="00000087">
      <w:pPr>
        <w:pageBreakBefore w:val="0"/>
        <w:rPr>
          <w:sz w:val="22"/>
          <w:szCs w:val="22"/>
          <w:vertAlign w:val="baseline"/>
        </w:rPr>
      </w:pPr>
      <w:r w:rsidDel="00000000" w:rsidR="00000000" w:rsidRPr="00000000">
        <w:rPr>
          <w:sz w:val="22"/>
          <w:szCs w:val="22"/>
          <w:vertAlign w:val="baseline"/>
          <w:rtl w:val="0"/>
        </w:rPr>
        <w:t xml:space="preserve">Respectfully submitted by Fata Simanu-Klutz</w:t>
      </w:r>
    </w:p>
    <w:p w:rsidR="00000000" w:rsidDel="00000000" w:rsidP="00000000" w:rsidRDefault="00000000" w:rsidRPr="00000000" w14:paraId="00000088">
      <w:pPr>
        <w:pageBreakBefore w:val="0"/>
        <w:rPr>
          <w:sz w:val="22"/>
          <w:szCs w:val="22"/>
          <w:vertAlign w:val="baseline"/>
        </w:rPr>
      </w:pPr>
      <w:r w:rsidDel="00000000" w:rsidR="00000000" w:rsidRPr="00000000">
        <w:rPr>
          <w:sz w:val="22"/>
          <w:szCs w:val="22"/>
          <w:vertAlign w:val="baseline"/>
          <w:rtl w:val="0"/>
        </w:rPr>
        <w:t xml:space="preserve">Approved on                          with </w:t>
      </w:r>
      <w:r w:rsidDel="00000000" w:rsidR="00000000" w:rsidRPr="00000000">
        <w:rPr>
          <w:sz w:val="22"/>
          <w:szCs w:val="22"/>
          <w:highlight w:val="yellow"/>
          <w:vertAlign w:val="baseline"/>
          <w:rtl w:val="0"/>
        </w:rPr>
        <w:t xml:space="preserve">X</w:t>
      </w:r>
      <w:r w:rsidDel="00000000" w:rsidR="00000000" w:rsidRPr="00000000">
        <w:rPr>
          <w:sz w:val="22"/>
          <w:szCs w:val="22"/>
          <w:vertAlign w:val="baseline"/>
          <w:rtl w:val="0"/>
        </w:rPr>
        <w:t xml:space="preserve"> votes in favor of approval and </w:t>
      </w:r>
      <w:r w:rsidDel="00000000" w:rsidR="00000000" w:rsidRPr="00000000">
        <w:rPr>
          <w:sz w:val="22"/>
          <w:szCs w:val="22"/>
          <w:highlight w:val="yellow"/>
          <w:vertAlign w:val="baseline"/>
          <w:rtl w:val="0"/>
        </w:rPr>
        <w:t xml:space="preserve">X</w:t>
      </w:r>
      <w:r w:rsidDel="00000000" w:rsidR="00000000" w:rsidRPr="00000000">
        <w:rPr>
          <w:sz w:val="22"/>
          <w:szCs w:val="22"/>
          <w:vertAlign w:val="baseline"/>
          <w:rtl w:val="0"/>
        </w:rPr>
        <w:t xml:space="preserve"> against.</w:t>
      </w:r>
    </w:p>
    <w:p w:rsidR="00000000" w:rsidDel="00000000" w:rsidP="00000000" w:rsidRDefault="00000000" w:rsidRPr="00000000" w14:paraId="00000089">
      <w:pPr>
        <w:pageBreakBefore w:val="0"/>
        <w:ind w:left="720" w:firstLine="0"/>
        <w:rPr>
          <w:vertAlign w:val="baseline"/>
        </w:rPr>
      </w:pPr>
      <w:r w:rsidDel="00000000" w:rsidR="00000000" w:rsidRPr="00000000">
        <w:rPr>
          <w:rtl w:val="0"/>
        </w:rPr>
      </w:r>
    </w:p>
    <w:p w:rsidR="00000000" w:rsidDel="00000000" w:rsidP="00000000" w:rsidRDefault="00000000" w:rsidRPr="00000000" w14:paraId="0000008A">
      <w:pPr>
        <w:pageBreakBefore w:val="0"/>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8E">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20595" cy="76327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0595" cy="7632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