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COMMITTEE ON ASSESSMENT (MAC)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7, 2016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HH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60"/>
        <w:gridCol w:w="1800"/>
        <w:gridCol w:w="360"/>
        <w:gridCol w:w="2070"/>
        <w:gridCol w:w="450"/>
        <w:gridCol w:w="2790"/>
        <w:gridCol w:w="540"/>
        <w:tblGridChange w:id="0">
          <w:tblGrid>
            <w:gridCol w:w="2070"/>
            <w:gridCol w:w="360"/>
            <w:gridCol w:w="1800"/>
            <w:gridCol w:w="360"/>
            <w:gridCol w:w="2070"/>
            <w:gridCol w:w="450"/>
            <w:gridCol w:w="2790"/>
            <w:gridCol w:w="54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EX-OFFICIO / NON-VOTING/ GUESTS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BOVARD, Penny-Bee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KRAFT-TERRY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Stephanie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PAGKALINAWAN, Leticia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BAKER, Jordan (ASUH)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HARRISON, George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 SAUX, Olivier (Vice Chair)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PANG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Adam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LIEBREICH,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Hannah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(GSO)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TSE, Alice (Chair)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HILL, Yao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VACANT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rtl w:val="0"/>
              </w:rPr>
              <w:t xml:space="preserve">(A&amp;S)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STITT-BERGH, Monica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VACANT (MFS)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MANINI, Bonnyjean (SEC)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420"/>
        <w:gridCol w:w="1620"/>
        <w:gridCol w:w="3330"/>
        <w:tblGridChange w:id="0">
          <w:tblGrid>
            <w:gridCol w:w="2070"/>
            <w:gridCol w:w="3420"/>
            <w:gridCol w:w="1620"/>
            <w:gridCol w:w="3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3:00 pm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OLD BUSINESS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Approve Minutes (11/3 /15 and 11/24/15) TABLED; quorum not met at start of meeting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Assessment software vendor demonstrations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Feedback needed on functionality of software; task is not to select a vendor. 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Feedback to Assessment Office needed by last week in January 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Committee members to split up; each group to review one demo (each demo approximately 60 min)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Feedback to be discussed at the next MAC meeting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list of criteria (Yao)</w:t>
            </w:r>
          </w:p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Obtain details for viewing each vendor’s demo (Yao) </w:t>
            </w:r>
          </w:p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 criteria list and viewing details to Alice (Yao)</w:t>
            </w:r>
          </w:p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Divide MAC members into groups; assign demos for viewing (Alice)</w:t>
            </w:r>
          </w:p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 MAC review (Alice)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Develop TENTATIVE schedule of Committee Activities for Spring 2016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pageBreakBefore w:val="0"/>
              <w:spacing w:after="2.4" w:before="2.4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ACTIVITY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pageBreakBefore w:val="0"/>
              <w:spacing w:after="2.4" w:before="2.4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TIMELINE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Dates and timeline tentative; amend as needed</w:t>
            </w:r>
          </w:p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 see List of Assessment Office activities (Spring 16) attached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View &amp; give feedback on vendor software demos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Jan 11-21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Make recommendations to SEC for “motivators” for faculty participation on MAC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Feb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Explore alternative strategies for accomplishing the annual assessment report reviews</w:t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Assist with review of poster exhibit applications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 guidance for writing assessment report</w:t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Assist with review of Assessment Leadership Institute Workshop applications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April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Consult on program’s assessment activities as needed (coordinated via the AO)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Feb-April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Review Meeting Schedule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Conflict between MAC meeting times and class/teaching schedules noted.  Committee reviewed the scheduling poll and suggested two possible alternating times.  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Verify acceptability of the alternating meeting times with the 2 member’s whose schedules are affected (Alice)</w:t>
            </w:r>
          </w:p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Finalize Spring 16 meeting times/dates, schedule meeting room (Alice)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NEXT MEETING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January 21, 2016, Hawai‘i Hall 208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4:00 PM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Respectfully submitted by Alice Tse.</w:t>
      </w:r>
    </w:p>
    <w:p w:rsidR="00000000" w:rsidDel="00000000" w:rsidP="00000000" w:rsidRDefault="00000000" w:rsidRPr="00000000" w14:paraId="00000087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Approved on 1/28/16 with 4 votes in favor of approval and 0  against</w:t>
      </w:r>
    </w:p>
    <w:p w:rsidR="00000000" w:rsidDel="00000000" w:rsidP="00000000" w:rsidRDefault="00000000" w:rsidRPr="00000000" w14:paraId="00000089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University of Hawai‘i Mānoa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32165</wp:posOffset>
            </wp:positionH>
            <wp:positionV relativeFrom="paragraph">
              <wp:posOffset>-512799</wp:posOffset>
            </wp:positionV>
            <wp:extent cx="1230214" cy="957885"/>
            <wp:effectExtent b="0" l="0" r="0" t="0"/>
            <wp:wrapSquare wrapText="bothSides" distB="0" distT="0" distL="0" distR="0"/>
            <wp:docPr descr="http://manoa.hawaii.edu/assessment/images/AO_logo.gif" id="1" name="image1.gif"/>
            <a:graphic>
              <a:graphicData uri="http://schemas.openxmlformats.org/drawingml/2006/picture">
                <pic:pic>
                  <pic:nvPicPr>
                    <pic:cNvPr descr="http://manoa.hawaii.edu/assessment/images/AO_logo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0214" cy="957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Assessment Office</w:t>
      </w:r>
    </w:p>
    <w:p w:rsidR="00000000" w:rsidDel="00000000" w:rsidP="00000000" w:rsidRDefault="00000000" w:rsidRPr="00000000" w14:paraId="0000008E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Save The Dates! Upcoming Assessment Activities for Spring 2016</w:t>
        <w:br w:type="textWrapping"/>
      </w:r>
    </w:p>
    <w:tbl>
      <w:tblPr>
        <w:tblStyle w:val="Table3"/>
        <w:tblW w:w="961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7008"/>
        <w:tblGridChange w:id="0">
          <w:tblGrid>
            <w:gridCol w:w="2610"/>
            <w:gridCol w:w="700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Mon, Feb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pageBreakBefore w:val="0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Poster Exhibit: Call for Proposals and Reviewers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Fri, Feb 26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pageBreakBefore w:val="0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Poster Exhibit: Proposal Deadline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Mon, Feb 29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pageBreakBefore w:val="0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Poster Exhibit: Email reviewers proposals</w:t>
            </w:r>
          </w:p>
          <w:p w:rsidR="00000000" w:rsidDel="00000000" w:rsidP="00000000" w:rsidRDefault="00000000" w:rsidRPr="00000000" w14:paraId="00000098">
            <w:pPr>
              <w:pageBreakBefore w:val="0"/>
              <w:rPr>
                <w:color w:val="e36c09"/>
              </w:rPr>
            </w:pPr>
            <w:r w:rsidDel="00000000" w:rsidR="00000000" w:rsidRPr="00000000">
              <w:rPr>
                <w:color w:val="17365d"/>
                <w:rtl w:val="0"/>
              </w:rPr>
              <w:t xml:space="preserve">ALI: Call for Applicants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Mon, Mar 14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pageBreakBefore w:val="0"/>
              <w:rPr>
                <w:color w:val="17365d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Poster Exhibit: Reviewer deadline, email accepted proposals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Thurs, Mar 31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pageBreakBefore w:val="0"/>
              <w:rPr>
                <w:color w:val="17365d"/>
              </w:rPr>
            </w:pPr>
            <w:r w:rsidDel="00000000" w:rsidR="00000000" w:rsidRPr="00000000">
              <w:rPr>
                <w:color w:val="17365d"/>
                <w:rtl w:val="0"/>
              </w:rPr>
              <w:t xml:space="preserve">ALI: Application deadline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Mon, Apr 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pageBreakBefore w:val="0"/>
              <w:rPr>
                <w:color w:val="17365d"/>
              </w:rPr>
            </w:pPr>
            <w:r w:rsidDel="00000000" w:rsidR="00000000" w:rsidRPr="00000000">
              <w:rPr>
                <w:color w:val="17365d"/>
                <w:rtl w:val="0"/>
              </w:rPr>
              <w:t xml:space="preserve">ALI: Email Reviewers applications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Fri, Apr 15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color w:val="e36c09"/>
                <w:rtl w:val="0"/>
              </w:rPr>
              <w:t xml:space="preserve">Annual Assessment for Curricular Improvement Poster Exhibit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Mon, Apr 25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pageBreakBefore w:val="0"/>
              <w:rPr>
                <w:color w:val="17365d"/>
              </w:rPr>
            </w:pPr>
            <w:r w:rsidDel="00000000" w:rsidR="00000000" w:rsidRPr="00000000">
              <w:rPr>
                <w:color w:val="17365d"/>
                <w:rtl w:val="0"/>
              </w:rPr>
              <w:t xml:space="preserve">ALI: Reviewer deadline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Fri, Apr 29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pageBreakBefore w:val="0"/>
              <w:rPr>
                <w:color w:val="17365d"/>
              </w:rPr>
            </w:pPr>
            <w:r w:rsidDel="00000000" w:rsidR="00000000" w:rsidRPr="00000000">
              <w:rPr>
                <w:color w:val="17365d"/>
                <w:rtl w:val="0"/>
              </w:rPr>
              <w:t xml:space="preserve">ALI: Acceptance Letters Administered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Mon-Thurs, Aug 1-4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pageBreakBefore w:val="0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Assessment Leadership Institute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ageBreakBefore w:val="0"/>
      <w:spacing w:after="547" w:lineRule="auto"/>
      <w:jc w:val="right"/>
      <w:rPr>
        <w:i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