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pageBreakBefore w:val="0"/>
        <w:spacing w:before="56" w:line="240" w:lineRule="auto"/>
        <w:ind w:right="4164"/>
        <w:jc w:val="center"/>
        <w:rPr>
          <w:b w:val="0"/>
        </w:rPr>
      </w:pPr>
      <w:r w:rsidDel="00000000" w:rsidR="00000000" w:rsidRPr="00000000">
        <w:rPr>
          <w:rtl w:val="0"/>
        </w:rPr>
        <w:t xml:space="preserve">COMMITTEE ON FACULTY SERVICE</w:t>
      </w:r>
      <w:r w:rsidDel="00000000" w:rsidR="00000000" w:rsidRPr="00000000">
        <w:rPr>
          <w:rtl w:val="0"/>
        </w:rPr>
      </w:r>
    </w:p>
    <w:p w:rsidR="00000000" w:rsidDel="00000000" w:rsidP="00000000" w:rsidRDefault="00000000" w:rsidRPr="00000000" w14:paraId="00000002">
      <w:pPr>
        <w:pageBreakBefore w:val="0"/>
        <w:spacing w:before="21" w:lineRule="auto"/>
        <w:ind w:left="1765" w:right="41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w:t>
      </w:r>
      <w:r w:rsidDel="00000000" w:rsidR="00000000" w:rsidRPr="00000000">
        <w:rPr>
          <w:rtl w:val="0"/>
        </w:rPr>
      </w:r>
    </w:p>
    <w:p w:rsidR="00000000" w:rsidDel="00000000" w:rsidP="00000000" w:rsidRDefault="00000000" w:rsidRPr="00000000" w14:paraId="00000003">
      <w:pPr>
        <w:pageBreakBefore w:val="0"/>
        <w:spacing w:before="7" w:lin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4720.0" w:type="dxa"/>
        <w:jc w:val="left"/>
        <w:tblInd w:w="103.0" w:type="dxa"/>
        <w:tblLayout w:type="fixed"/>
        <w:tblLook w:val="0000"/>
      </w:tblPr>
      <w:tblGrid>
        <w:gridCol w:w="1841"/>
        <w:gridCol w:w="1254"/>
        <w:gridCol w:w="1625"/>
        <w:tblGridChange w:id="0">
          <w:tblGrid>
            <w:gridCol w:w="1841"/>
            <w:gridCol w:w="1254"/>
            <w:gridCol w:w="1625"/>
          </w:tblGrid>
        </w:tblGridChange>
      </w:tblGrid>
      <w:tr>
        <w:trPr>
          <w:cantSplit w:val="0"/>
          <w:trHeight w:val="300" w:hRule="atLeast"/>
          <w:tblHeader w:val="0"/>
        </w:trPr>
        <w:tc>
          <w:tcPr>
            <w:tcBorders>
              <w:top w:color="000000" w:space="0" w:sz="0" w:val="nil"/>
              <w:left w:color="000000" w:space="0" w:sz="0" w:val="nil"/>
              <w:bottom w:color="000000" w:space="0" w:sz="0" w:val="nil"/>
              <w:right w:color="cdcdcd" w:space="0" w:sz="16"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Date:</w:t>
            </w:r>
            <w:r w:rsidDel="00000000" w:rsidR="00000000" w:rsidRPr="00000000">
              <w:rPr>
                <w:rtl w:val="0"/>
              </w:rPr>
            </w:r>
          </w:p>
        </w:tc>
        <w:tc>
          <w:tcPr>
            <w:tcBorders>
              <w:top w:color="cdcdcd" w:space="0" w:sz="16" w:val="single"/>
              <w:left w:color="cdcdcd" w:space="0" w:sz="16" w:val="single"/>
              <w:bottom w:color="cdcdcd" w:space="0" w:sz="16" w:val="single"/>
              <w:right w:color="cdcdcd" w:space="0" w:sz="16"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14-Oct-15</w:t>
            </w:r>
          </w:p>
        </w:tc>
        <w:tc>
          <w:tcPr>
            <w:tcBorders>
              <w:top w:color="000000" w:space="0" w:sz="0" w:val="nil"/>
              <w:left w:color="cdcdcd" w:space="0" w:sz="16" w:val="single"/>
              <w:bottom w:color="000000" w:space="0" w:sz="0" w:val="nil"/>
              <w:right w:color="000000" w:space="0" w:sz="0" w:val="nil"/>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4pm-5:09pm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cdcdcd" w:space="0" w:sz="16"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c>
          <w:tcPr>
            <w:tcBorders>
              <w:top w:color="cdcdcd" w:space="0" w:sz="16" w:val="single"/>
              <w:left w:color="cdcdcd" w:space="0" w:sz="16" w:val="single"/>
              <w:bottom w:color="cdcdcd" w:space="0" w:sz="16" w:val="single"/>
              <w:right w:color="cdcdcd" w:space="0" w:sz="16"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BusAd D205</w:t>
            </w:r>
          </w:p>
        </w:tc>
        <w:tc>
          <w:tcPr>
            <w:tcBorders>
              <w:top w:color="000000" w:space="0" w:sz="0" w:val="nil"/>
              <w:left w:color="cdcdcd" w:space="0" w:sz="16" w:val="single"/>
              <w:bottom w:color="000000" w:space="0" w:sz="0" w:val="nil"/>
              <w:right w:color="000000" w:space="0" w:sz="0" w:val="nil"/>
            </w:tcBorders>
          </w:tcPr>
          <w:p w:rsidR="00000000" w:rsidDel="00000000" w:rsidP="00000000" w:rsidRDefault="00000000" w:rsidRPr="00000000" w14:paraId="00000009">
            <w:pPr>
              <w:pageBreakBefore w:val="0"/>
              <w:rPr/>
            </w:pPr>
            <w:r w:rsidDel="00000000" w:rsidR="00000000" w:rsidRPr="00000000">
              <w:rPr>
                <w:rtl w:val="0"/>
              </w:rPr>
            </w:r>
          </w:p>
        </w:tc>
      </w:tr>
    </w:tbl>
    <w:p w:rsidR="00000000" w:rsidDel="00000000" w:rsidP="00000000" w:rsidRDefault="00000000" w:rsidRPr="00000000" w14:paraId="0000000A">
      <w:pPr>
        <w:pageBreakBefore w:val="0"/>
        <w:tabs>
          <w:tab w:val="left" w:leader="none" w:pos="1987"/>
        </w:tabs>
        <w:spacing w:before="0" w:line="250" w:lineRule="auto"/>
        <w:ind w:left="15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w:t>
        <w:tab/>
      </w:r>
      <w:r w:rsidDel="00000000" w:rsidR="00000000" w:rsidRPr="00000000">
        <w:rPr>
          <w:rFonts w:ascii="Times New Roman" w:cs="Times New Roman" w:eastAsia="Times New Roman" w:hAnsi="Times New Roman"/>
          <w:sz w:val="24"/>
          <w:szCs w:val="24"/>
          <w:rtl w:val="0"/>
        </w:rPr>
        <w:t xml:space="preserve">[P = Present; A = Absent; E = Excused]</w:t>
      </w:r>
    </w:p>
    <w:p w:rsidR="00000000" w:rsidDel="00000000" w:rsidP="00000000" w:rsidRDefault="00000000" w:rsidRPr="00000000" w14:paraId="0000000B">
      <w:pPr>
        <w:pageBreakBefore w:val="0"/>
        <w:spacing w:before="3" w:line="240" w:lineRule="auto"/>
        <w:rPr>
          <w:rFonts w:ascii="Times New Roman" w:cs="Times New Roman" w:eastAsia="Times New Roman" w:hAnsi="Times New Roman"/>
          <w:sz w:val="26"/>
          <w:szCs w:val="26"/>
        </w:rPr>
      </w:pPr>
      <w:r w:rsidDel="00000000" w:rsidR="00000000" w:rsidRPr="00000000">
        <w:rPr>
          <w:rtl w:val="0"/>
        </w:rPr>
      </w:r>
    </w:p>
    <w:tbl>
      <w:tblPr>
        <w:tblStyle w:val="Table2"/>
        <w:tblW w:w="7622.0" w:type="dxa"/>
        <w:jc w:val="left"/>
        <w:tblInd w:w="106.0" w:type="dxa"/>
        <w:tblLayout w:type="fixed"/>
        <w:tblLook w:val="0000"/>
      </w:tblPr>
      <w:tblGrid>
        <w:gridCol w:w="1603"/>
        <w:gridCol w:w="226"/>
        <w:gridCol w:w="1253"/>
        <w:gridCol w:w="226"/>
        <w:gridCol w:w="1366"/>
        <w:gridCol w:w="238"/>
        <w:gridCol w:w="1404"/>
        <w:gridCol w:w="1306"/>
        <w:tblGridChange w:id="0">
          <w:tblGrid>
            <w:gridCol w:w="1603"/>
            <w:gridCol w:w="226"/>
            <w:gridCol w:w="1253"/>
            <w:gridCol w:w="226"/>
            <w:gridCol w:w="1366"/>
            <w:gridCol w:w="238"/>
            <w:gridCol w:w="1404"/>
            <w:gridCol w:w="1306"/>
          </w:tblGrid>
        </w:tblGridChange>
      </w:tblGrid>
      <w:tr>
        <w:trPr>
          <w:cantSplit w:val="0"/>
          <w:trHeight w:val="300" w:hRule="atLeast"/>
          <w:tblHeader w:val="0"/>
        </w:trPr>
        <w:tc>
          <w:tcPr>
            <w:gridSpan w:val="2"/>
            <w:tcBorders>
              <w:top w:color="000000" w:space="0" w:sz="8" w:val="single"/>
              <w:left w:color="000000" w:space="0" w:sz="0" w:val="nil"/>
              <w:bottom w:color="000000" w:space="0" w:sz="16" w:val="single"/>
              <w:right w:color="000000" w:space="0" w:sz="8"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rHeight w:val="660" w:hRule="atLeast"/>
          <w:tblHeader w:val="0"/>
        </w:trPr>
        <w:tc>
          <w:tcPr>
            <w:tcBorders>
              <w:top w:color="000000" w:space="0" w:sz="16" w:val="single"/>
              <w:left w:color="000000" w:space="0" w:sz="0" w:val="nil"/>
              <w:bottom w:color="000000" w:space="0" w:sz="8" w:val="single"/>
              <w:right w:color="000000" w:space="0" w:sz="8"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5" w:right="28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Katalin Csiszar, Chair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19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Hannah Nguyen,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2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Jeffrey Kuhn (SEC liaison)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John Kinder</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4PM-5PM</w:t>
            </w:r>
          </w:p>
        </w:tc>
      </w:tr>
      <w:tr>
        <w:trPr>
          <w:cantSplit w:val="0"/>
          <w:trHeight w:val="52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5" w:lineRule="auto"/>
              <w:ind w:left="35" w:right="2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Eric Hellebrand, Vice Chair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 Xiao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23">
            <w:pPr>
              <w:pageBreakBefore w:val="0"/>
              <w:rPr/>
            </w:pPr>
            <w:r w:rsidDel="00000000" w:rsidR="00000000" w:rsidRPr="00000000">
              <w:rPr>
                <w:rtl w:val="0"/>
              </w:rPr>
            </w:r>
          </w:p>
        </w:tc>
      </w:tr>
      <w:tr>
        <w:trPr>
          <w:cantSplit w:val="0"/>
          <w:trHeight w:val="44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Ruslan Suvorov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Chizuko Allen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2B">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Ming-Bao Yue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3">
            <w:pPr>
              <w:pageBreakBefore w:val="0"/>
              <w:rPr/>
            </w:pPr>
            <w:r w:rsidDel="00000000" w:rsidR="00000000" w:rsidRPr="00000000">
              <w:rPr>
                <w:rtl w:val="0"/>
              </w:rPr>
            </w:r>
          </w:p>
        </w:tc>
      </w:tr>
    </w:tbl>
    <w:p w:rsidR="00000000" w:rsidDel="00000000" w:rsidP="00000000" w:rsidRDefault="00000000" w:rsidRPr="00000000" w14:paraId="00000034">
      <w:pPr>
        <w:pageBreakBefore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030.0" w:type="dxa"/>
        <w:jc w:val="left"/>
        <w:tblInd w:w="116.0" w:type="dxa"/>
        <w:tblLayout w:type="fixed"/>
        <w:tblLook w:val="0000"/>
      </w:tblPr>
      <w:tblGrid>
        <w:gridCol w:w="1594"/>
        <w:gridCol w:w="3070"/>
        <w:gridCol w:w="5366"/>
        <w:tblGridChange w:id="0">
          <w:tblGrid>
            <w:gridCol w:w="1594"/>
            <w:gridCol w:w="3070"/>
            <w:gridCol w:w="5366"/>
          </w:tblGrid>
        </w:tblGridChange>
      </w:tblGrid>
      <w:tr>
        <w:trPr>
          <w:cantSplit w:val="0"/>
          <w:trHeight w:val="580" w:hRule="atLeast"/>
          <w:tblHeader w:val="0"/>
        </w:trPr>
        <w:tc>
          <w:tcPr>
            <w:tcBorders>
              <w:top w:color="000000" w:space="0" w:sz="8" w:val="single"/>
              <w:left w:color="000000" w:space="0" w:sz="0" w:val="nil"/>
              <w:bottom w:color="000000" w:space="0" w:sz="8" w:val="single"/>
              <w:right w:color="000000" w:space="0" w:sz="8" w:val="single"/>
            </w:tcBorders>
            <w:shd w:fill="eeece1"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eeece1"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CONTEXT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b7e1cd"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ACTION/STRATEGY/ RESPONSIBLE PERSON</w:t>
            </w:r>
            <w:r w:rsidDel="00000000" w:rsidR="00000000" w:rsidRPr="00000000">
              <w:rPr>
                <w:rtl w:val="0"/>
              </w:rPr>
            </w:r>
          </w:p>
        </w:tc>
      </w:tr>
      <w:tr>
        <w:trPr>
          <w:cantSplit w:val="0"/>
          <w:trHeight w:val="66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26" w:right="6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7" w:right="1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called to order by Vice Chair E Hellebrand at 4pm.</w:t>
            </w:r>
          </w:p>
        </w:tc>
      </w:tr>
      <w:tr>
        <w:trPr>
          <w:cantSplit w:val="0"/>
          <w:trHeight w:val="600" w:hRule="atLeast"/>
          <w:tblHeader w:val="0"/>
        </w:trPr>
        <w:tc>
          <w:tcPr>
            <w:tcBorders>
              <w:top w:color="000000" w:space="0" w:sz="8" w:val="single"/>
              <w:left w:color="000000" w:space="0" w:sz="0" w:val="nil"/>
              <w:bottom w:color="cdcdcd" w:space="0" w:sz="16" w:val="single"/>
              <w:right w:color="000000" w:space="0" w:sz="8"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26" w:right="3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REVIEW OF MINUTES</w:t>
            </w: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03C">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7" w:right="22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were reviewed. MB Yue motioned to approve. R Suvorov seconded. Unanimously approved.</w:t>
            </w:r>
          </w:p>
        </w:tc>
      </w:tr>
      <w:tr>
        <w:trPr>
          <w:cantSplit w:val="0"/>
          <w:trHeight w:val="6740" w:hRule="atLeast"/>
          <w:tblHeader w:val="0"/>
        </w:trPr>
        <w:tc>
          <w:tcPr>
            <w:tcBorders>
              <w:top w:color="cdcdcd" w:space="0" w:sz="16" w:val="single"/>
              <w:left w:color="000000" w:space="0" w:sz="0" w:val="nil"/>
              <w:bottom w:color="000000" w:space="0" w:sz="0" w:val="nil"/>
              <w:right w:color="000000" w:space="0" w:sz="1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tcBorders>
              <w:top w:color="000000" w:space="0" w:sz="16" w:val="single"/>
              <w:left w:color="000000" w:space="0" w:sz="16" w:val="single"/>
              <w:bottom w:color="000000" w:space="0" w:sz="0" w:val="nil"/>
              <w:right w:color="000000" w:space="0" w:sz="16" w:val="single"/>
            </w:tcBorders>
          </w:tcPr>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0" w:line="258" w:lineRule="auto"/>
              <w:ind w:left="18" w:right="658"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Chair's Report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Clarification regarding the meeting minutes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18" w:right="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email nominations and vote results to be included in this meeting minutes.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email vote results.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8" w:right="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and Alternative nominees need to be specified. For the last round, J. Kinder asked the nominees to decide among themselves based on their</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25" w:line="258" w:lineRule="auto"/>
              <w:ind w:left="18" w:right="323"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Committee nominations: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2 vacancies, non-senator faculty members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4" w:lineRule="auto"/>
              <w:ind w:left="18" w:right="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Manoa Assessment Committee: 1 vacancy from Arts &amp; Sciences, non-senator</w:t>
            </w:r>
          </w:p>
        </w:tc>
        <w:tc>
          <w:tcPr>
            <w:tcBorders>
              <w:top w:color="000000" w:space="0" w:sz="8" w:val="single"/>
              <w:left w:color="000000" w:space="0" w:sz="16" w:val="single"/>
              <w:bottom w:color="000000" w:space="0" w:sz="0" w:val="nil"/>
              <w:right w:color="000000" w:space="0" w:sz="8"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provided the explanation.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8" w:right="1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Hellebrand presented the record of email votes.  For future reference, CFS will respond in reasonable timelines to requests from other committees.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8" w:right="4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Grievance Committee: L. Hamilton Krieger, unanimous in favor.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18" w:right="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Grievance Committee: M. Lee, M. Winter and S. Rutter; 6 votes in favor; one abstention (no response) Graduate Council: C. Beaule; unanimous in favor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8" w:right="30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had checked with some of the nominees for their willingness to serve prior to their nominations. J. Kinder will follow up with the nominees and will report back to the CFS. CFS defers the allocation of primary and alternative status to the nominees.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reported on the status of committees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64" w:lineRule="auto"/>
              <w:ind w:left="18" w:right="7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discussed the candidate selection from various constituents.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8" w:right="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will give a special call for volunteers from Arts &amp; Humanities (identified by CFS).</w:t>
            </w:r>
          </w:p>
        </w:tc>
      </w:tr>
    </w:tbl>
    <w:p w:rsidR="00000000" w:rsidDel="00000000" w:rsidP="00000000" w:rsidRDefault="00000000" w:rsidRPr="00000000" w14:paraId="00000058">
      <w:pPr>
        <w:pageBreakBefore w:val="0"/>
        <w:spacing w:after="0" w:line="264"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sectPr>
          <w:pgSz w:h="15840" w:w="12240" w:orient="portrait"/>
          <w:pgMar w:bottom="280" w:top="980" w:left="900" w:right="108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pacing w:before="9" w:line="240" w:lineRule="auto"/>
        <w:rPr>
          <w:rFonts w:ascii="Times New Roman" w:cs="Times New Roman" w:eastAsia="Times New Roman" w:hAnsi="Times New Roman"/>
          <w:sz w:val="7"/>
          <w:szCs w:val="7"/>
        </w:rPr>
      </w:pPr>
      <w:r w:rsidDel="00000000" w:rsidR="00000000" w:rsidRPr="00000000">
        <w:rPr>
          <w:rtl w:val="0"/>
        </w:rPr>
      </w:r>
    </w:p>
    <w:tbl>
      <w:tblPr>
        <w:tblStyle w:val="Table4"/>
        <w:tblW w:w="10039.0" w:type="dxa"/>
        <w:jc w:val="left"/>
        <w:tblInd w:w="106.0" w:type="dxa"/>
        <w:tblLayout w:type="fixed"/>
        <w:tblLook w:val="0000"/>
      </w:tblPr>
      <w:tblGrid>
        <w:gridCol w:w="1603"/>
        <w:gridCol w:w="3070"/>
        <w:gridCol w:w="5366"/>
        <w:tblGridChange w:id="0">
          <w:tblGrid>
            <w:gridCol w:w="1603"/>
            <w:gridCol w:w="3070"/>
            <w:gridCol w:w="5366"/>
          </w:tblGrid>
        </w:tblGridChange>
      </w:tblGrid>
      <w:tr>
        <w:trPr>
          <w:cantSplit w:val="0"/>
          <w:trHeight w:val="1620" w:hRule="atLeast"/>
          <w:tblHeader w:val="0"/>
        </w:trPr>
        <w:tc>
          <w:tcPr>
            <w:tcBorders>
              <w:top w:color="000000" w:space="0" w:sz="0" w:val="nil"/>
              <w:left w:color="000000" w:space="0" w:sz="0" w:val="nil"/>
              <w:bottom w:color="000000" w:space="0" w:sz="8" w:val="single"/>
              <w:right w:color="000000" w:space="0" w:sz="16" w:val="single"/>
            </w:tcBorders>
          </w:tcPr>
          <w:p w:rsidR="00000000" w:rsidDel="00000000" w:rsidP="00000000" w:rsidRDefault="00000000" w:rsidRPr="00000000" w14:paraId="0000005B">
            <w:pPr>
              <w:pageBreakBefore w:val="0"/>
              <w:rPr/>
            </w:pPr>
            <w:r w:rsidDel="00000000" w:rsidR="00000000" w:rsidRPr="00000000">
              <w:rPr>
                <w:rtl w:val="0"/>
              </w:rPr>
            </w:r>
          </w:p>
        </w:tc>
        <w:tc>
          <w:tcPr>
            <w:tcBorders>
              <w:top w:color="000000" w:space="0" w:sz="0" w:val="nil"/>
              <w:left w:color="000000" w:space="0" w:sz="16" w:val="single"/>
              <w:bottom w:color="000000" w:space="0" w:sz="16" w:val="single"/>
              <w:right w:color="000000" w:space="0" w:sz="1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CPM: 1 position with a non-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8" w:lineRule="auto"/>
              <w:ind w:left="18" w:right="5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senator faculty member CSA: 1 position with a non- senator faculty member.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AGC: update on suitability 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Wang</w:t>
            </w:r>
          </w:p>
        </w:tc>
        <w:tc>
          <w:tcPr>
            <w:tcBorders>
              <w:top w:color="000000" w:space="0" w:sz="0" w:val="nil"/>
              <w:left w:color="000000" w:space="0" w:sz="16" w:val="single"/>
              <w:bottom w:color="000000" w:space="0" w:sz="8" w:val="single"/>
              <w:right w:color="000000" w:space="0" w:sz="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516" w:lineRule="auto"/>
              <w:ind w:left="18" w:right="26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will look for a candidate. CFS will look for a candidate. Will discuss via emails.</w:t>
            </w:r>
          </w:p>
        </w:tc>
      </w:tr>
      <w:tr>
        <w:trPr>
          <w:cantSplit w:val="0"/>
          <w:trHeight w:val="540" w:hRule="atLeast"/>
          <w:tblHeader w:val="0"/>
        </w:trPr>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5" w:right="5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BUSINESS</w:t>
            </w:r>
            <w:r w:rsidDel="00000000" w:rsidR="00000000" w:rsidRPr="00000000">
              <w:rPr>
                <w:rtl w:val="0"/>
              </w:rPr>
            </w:r>
          </w:p>
        </w:tc>
        <w:tc>
          <w:tcPr>
            <w:tcBorders>
              <w:top w:color="000000" w:space="0" w:sz="16" w:val="single"/>
              <w:left w:color="000000" w:space="0" w:sz="16" w:val="single"/>
              <w:bottom w:color="000000" w:space="0" w:sz="8" w:val="single"/>
              <w:right w:color="000000" w:space="0" w:sz="16"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064">
            <w:pPr>
              <w:pageBreakBefore w:val="0"/>
              <w:rPr/>
            </w:pPr>
            <w:r w:rsidDel="00000000" w:rsidR="00000000" w:rsidRPr="00000000">
              <w:rPr>
                <w:rtl w:val="0"/>
              </w:rPr>
            </w:r>
          </w:p>
        </w:tc>
      </w:tr>
      <w:tr>
        <w:trPr>
          <w:cantSplit w:val="0"/>
          <w:trHeight w:val="92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35" w:right="10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 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7" w:right="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CFS will be November 19, 2015.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7" w:right="3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Motioned to adjourn by H. Nguyen, seconded by R. Suvorov.  Motion approved.  Meeting adjourned at 5:09 pm.</w:t>
            </w:r>
          </w:p>
        </w:tc>
      </w:tr>
    </w:tbl>
    <w:p w:rsidR="00000000" w:rsidDel="00000000" w:rsidP="00000000" w:rsidRDefault="00000000" w:rsidRPr="00000000" w14:paraId="00000068">
      <w:pPr>
        <w:pageBreakBefore w:val="0"/>
        <w:spacing w:before="6"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63.00000000000006" w:lineRule="auto"/>
        <w:ind w:left="158" w:right="44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Respectfully submitted by Hannah Nguyen, CFS Secretary Approved unanimously on Nov 19, 2015</w:t>
      </w:r>
    </w:p>
    <w:sectPr>
      <w:type w:val="continuous"/>
      <w:pgSz w:h="15840" w:w="12240" w:orient="portrait"/>
      <w:pgMar w:bottom="280" w:top="980" w:left="90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 w:hanging="221"/>
      </w:pPr>
      <w:rPr>
        <w:rFonts w:ascii="Times New Roman" w:cs="Times New Roman" w:eastAsia="Times New Roman" w:hAnsi="Times New Roman"/>
        <w:b w:val="1"/>
        <w:sz w:val="22"/>
        <w:szCs w:val="22"/>
      </w:rPr>
    </w:lvl>
    <w:lvl w:ilvl="1">
      <w:start w:val="1"/>
      <w:numFmt w:val="bullet"/>
      <w:lvlText w:val="•"/>
      <w:lvlJc w:val="left"/>
      <w:pPr>
        <w:ind w:left="319" w:hanging="221.00000000000003"/>
      </w:pPr>
      <w:rPr>
        <w:rFonts w:ascii="Arial" w:cs="Arial" w:eastAsia="Arial" w:hAnsi="Arial"/>
      </w:rPr>
    </w:lvl>
    <w:lvl w:ilvl="2">
      <w:start w:val="1"/>
      <w:numFmt w:val="bullet"/>
      <w:lvlText w:val="•"/>
      <w:lvlJc w:val="left"/>
      <w:pPr>
        <w:ind w:left="620" w:hanging="221"/>
      </w:pPr>
      <w:rPr>
        <w:rFonts w:ascii="Arial" w:cs="Arial" w:eastAsia="Arial" w:hAnsi="Arial"/>
      </w:rPr>
    </w:lvl>
    <w:lvl w:ilvl="3">
      <w:start w:val="1"/>
      <w:numFmt w:val="bullet"/>
      <w:lvlText w:val="•"/>
      <w:lvlJc w:val="left"/>
      <w:pPr>
        <w:ind w:left="921" w:hanging="221"/>
      </w:pPr>
      <w:rPr>
        <w:rFonts w:ascii="Arial" w:cs="Arial" w:eastAsia="Arial" w:hAnsi="Arial"/>
      </w:rPr>
    </w:lvl>
    <w:lvl w:ilvl="4">
      <w:start w:val="1"/>
      <w:numFmt w:val="bullet"/>
      <w:lvlText w:val="•"/>
      <w:lvlJc w:val="left"/>
      <w:pPr>
        <w:ind w:left="1222" w:hanging="221"/>
      </w:pPr>
      <w:rPr>
        <w:rFonts w:ascii="Arial" w:cs="Arial" w:eastAsia="Arial" w:hAnsi="Arial"/>
      </w:rPr>
    </w:lvl>
    <w:lvl w:ilvl="5">
      <w:start w:val="1"/>
      <w:numFmt w:val="bullet"/>
      <w:lvlText w:val="•"/>
      <w:lvlJc w:val="left"/>
      <w:pPr>
        <w:ind w:left="1523" w:hanging="220.99999999999977"/>
      </w:pPr>
      <w:rPr>
        <w:rFonts w:ascii="Arial" w:cs="Arial" w:eastAsia="Arial" w:hAnsi="Arial"/>
      </w:rPr>
    </w:lvl>
    <w:lvl w:ilvl="6">
      <w:start w:val="1"/>
      <w:numFmt w:val="bullet"/>
      <w:lvlText w:val="•"/>
      <w:lvlJc w:val="left"/>
      <w:pPr>
        <w:ind w:left="1824" w:hanging="221"/>
      </w:pPr>
      <w:rPr>
        <w:rFonts w:ascii="Arial" w:cs="Arial" w:eastAsia="Arial" w:hAnsi="Arial"/>
      </w:rPr>
    </w:lvl>
    <w:lvl w:ilvl="7">
      <w:start w:val="1"/>
      <w:numFmt w:val="bullet"/>
      <w:lvlText w:val="•"/>
      <w:lvlJc w:val="left"/>
      <w:pPr>
        <w:ind w:left="2125" w:hanging="221"/>
      </w:pPr>
      <w:rPr>
        <w:rFonts w:ascii="Arial" w:cs="Arial" w:eastAsia="Arial" w:hAnsi="Arial"/>
      </w:rPr>
    </w:lvl>
    <w:lvl w:ilvl="8">
      <w:start w:val="1"/>
      <w:numFmt w:val="bullet"/>
      <w:lvlText w:val="•"/>
      <w:lvlJc w:val="left"/>
      <w:pPr>
        <w:ind w:left="2427" w:hanging="221"/>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1" w:lineRule="auto"/>
      <w:ind w:left="1765"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