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spacing w:before="56" w:line="240" w:lineRule="auto"/>
        <w:ind w:right="3524"/>
        <w:jc w:val="center"/>
        <w:rPr>
          <w:b w:val="0"/>
        </w:rPr>
      </w:pPr>
      <w:r w:rsidDel="00000000" w:rsidR="00000000" w:rsidRPr="00000000">
        <w:rPr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21" w:lineRule="auto"/>
        <w:ind w:left="1765" w:right="352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7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93.0" w:type="dxa"/>
        <w:jc w:val="left"/>
        <w:tblInd w:w="103.0" w:type="dxa"/>
        <w:tblLayout w:type="fixed"/>
        <w:tblLook w:val="0000"/>
      </w:tblPr>
      <w:tblGrid>
        <w:gridCol w:w="1696"/>
        <w:gridCol w:w="1407"/>
        <w:gridCol w:w="1390"/>
        <w:tblGridChange w:id="0">
          <w:tblGrid>
            <w:gridCol w:w="1696"/>
            <w:gridCol w:w="1407"/>
            <w:gridCol w:w="139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21-Jan-16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2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9am-10am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HH 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tabs>
          <w:tab w:val="left" w:leader="none" w:pos="1987"/>
        </w:tabs>
        <w:spacing w:before="14" w:lineRule="auto"/>
        <w:ind w:left="15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B">
      <w:pPr>
        <w:pageBreakBefore w:val="0"/>
        <w:spacing w:before="3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22.0" w:type="dxa"/>
        <w:jc w:val="left"/>
        <w:tblInd w:w="106.0" w:type="dxa"/>
        <w:tblLayout w:type="fixed"/>
        <w:tblLook w:val="0000"/>
      </w:tblPr>
      <w:tblGrid>
        <w:gridCol w:w="1603"/>
        <w:gridCol w:w="226"/>
        <w:gridCol w:w="1253"/>
        <w:gridCol w:w="226"/>
        <w:gridCol w:w="1366"/>
        <w:gridCol w:w="238"/>
        <w:gridCol w:w="1404"/>
        <w:gridCol w:w="1306"/>
        <w:tblGridChange w:id="0">
          <w:tblGrid>
            <w:gridCol w:w="1603"/>
            <w:gridCol w:w="226"/>
            <w:gridCol w:w="1253"/>
            <w:gridCol w:w="226"/>
            <w:gridCol w:w="1366"/>
            <w:gridCol w:w="238"/>
            <w:gridCol w:w="1404"/>
            <w:gridCol w:w="13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16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16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35" w:right="2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Katalin Csiszar, Chair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1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1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Hannah Nguyen,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2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Jeffrey Kuhn (SEC liaison)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John Kinder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9am-10am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65" w:lineRule="auto"/>
              <w:ind w:left="35" w:right="23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Hellebrand, Vice Chair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 Xiao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Ruslan Suvorov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Chizuko Allen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Ming-Bao Yue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Kavet Abhari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8.0" w:type="dxa"/>
        <w:jc w:val="left"/>
        <w:tblInd w:w="116.0" w:type="dxa"/>
        <w:tblLayout w:type="fixed"/>
        <w:tblLook w:val="0000"/>
      </w:tblPr>
      <w:tblGrid>
        <w:gridCol w:w="1594"/>
        <w:gridCol w:w="3070"/>
        <w:gridCol w:w="3701"/>
        <w:gridCol w:w="763"/>
        <w:tblGridChange w:id="0">
          <w:tblGrid>
            <w:gridCol w:w="1594"/>
            <w:gridCol w:w="3070"/>
            <w:gridCol w:w="3701"/>
            <w:gridCol w:w="763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eece1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b7e1cd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63.00000000000006" w:lineRule="auto"/>
              <w:ind w:left="36" w:right="2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ACTION/STRATEGY/   RESPONSIBLE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3.00000000000006" w:lineRule="auto"/>
              <w:ind w:left="26" w:right="6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was called to order by Chair Csiszar at 9am.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3.00000000000006" w:lineRule="auto"/>
              <w:ind w:left="26" w:right="3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65" w:lineRule="auto"/>
              <w:ind w:left="25" w:right="34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moved to approve; C Allen seconded. Minutes was unanimously approved.</w:t>
            </w:r>
          </w:p>
        </w:tc>
      </w:tr>
      <w:tr>
        <w:trPr>
          <w:cantSplit w:val="0"/>
          <w:trHeight w:val="664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CHAIRS REPORT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6"/>
              </w:tabs>
              <w:spacing w:after="0" w:before="72" w:line="265" w:lineRule="auto"/>
              <w:ind w:left="25" w:right="251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Continued discussion: Nominations for Graduate Council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65" w:lineRule="auto"/>
              <w:ind w:left="25" w:right="7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•nSEC - response to draft GC resolution – John Kinder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COMMITTEE NOMINATION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6"/>
                <w:tab w:val="left" w:leader="none" w:pos="1465"/>
              </w:tabs>
              <w:spacing w:after="0" w:before="72" w:line="265" w:lineRule="auto"/>
              <w:ind w:left="25" w:right="237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-</w:t>
              <w:tab/>
              <w:t xml:space="preserve">1 senator, 3 non- senators: 2 A&amp;S (3 year terms). o 1 volunteer, Haidan Wang of A&amp;S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•nCOR -n1 senator (in the process of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•nCPM -n1 non-senator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2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•nCAPP -1 senator resigns from spring semester- no need to replace at this time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Csiszar reported about status of communication.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1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 Kinder reported SEC has taken notes and will work with GC. Chair Csiszar will follow up with GC and SEC and email the committee.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Csiszar reported the progress. MB Yue had compiled a list of possible candidates. J Kinder suggested 2 more possible candidates. Committee discussed and approved these candidates: Mandy Westfall-Senda, Jessica Nishikawa, Scott Robinson. Two more alternates to be contacted afterwards: Hui- Ya Chuang and Melissa Jones. Chair Csiszar will contact nominees to reconfirm their willingness to serve on MAC.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 Kinder updated: no vacancy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59" w:lineRule="auto"/>
              <w:ind w:left="25" w:right="85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Committee discussed and approved the nomination of Shiv Sharma (senator).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action needed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280" w:top="980" w:left="900" w:right="172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before="9" w:line="240" w:lineRule="auto"/>
        <w:rPr>
          <w:rFonts w:ascii="Times New Roman" w:cs="Times New Roman" w:eastAsia="Times New Roman" w:hAnsi="Times New Roman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7.0" w:type="dxa"/>
        <w:jc w:val="left"/>
        <w:tblInd w:w="106.0" w:type="dxa"/>
        <w:tblLayout w:type="fixed"/>
        <w:tblLook w:val="0000"/>
      </w:tblPr>
      <w:tblGrid>
        <w:gridCol w:w="1603"/>
        <w:gridCol w:w="3070"/>
        <w:gridCol w:w="4464"/>
        <w:tblGridChange w:id="0">
          <w:tblGrid>
            <w:gridCol w:w="1603"/>
            <w:gridCol w:w="3070"/>
            <w:gridCol w:w="4464"/>
          </w:tblGrid>
        </w:tblGridChange>
      </w:tblGrid>
      <w:tr>
        <w:trPr>
          <w:cantSplit w:val="0"/>
          <w:trHeight w:val="2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•nCFS -n1 vacancy, non-senator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ADDITONAL AGENDA ITEMS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•nUpdate on new election platform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6"/>
              </w:tabs>
              <w:spacing w:after="0" w:before="0" w:line="265" w:lineRule="auto"/>
              <w:ind w:left="25" w:right="352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meeting: February 18, 9:00-10:30am, Hawaii Hall 208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65" w:lineRule="auto"/>
              <w:ind w:left="25" w:right="2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Committee discussed and approved the nomination of Suzhen Chen.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15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 Abhari &amp; J Kinder reported the progress of finding third-party tech company and what are the upcoming steps and how CFS gets involved further.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35" w:right="5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3.00000000000006" w:lineRule="auto"/>
              <w:ind w:left="35" w:right="1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Motioned to adjourn by Chair Csiszar, seconded by H Nguyen. Motion approved. Meeting adjourned at 10am.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before="6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before="69" w:line="263.00000000000006" w:lineRule="auto"/>
        <w:ind w:left="158" w:right="383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Respectfully submitted by Hannah Nguyen, CFS Secretary Approved unanimously on February 18, 2016</w:t>
      </w:r>
    </w:p>
    <w:sectPr>
      <w:type w:val="continuous"/>
      <w:pgSz w:h="15840" w:w="12240" w:orient="portrait"/>
      <w:pgMar w:bottom="280" w:top="980" w:left="900" w:right="1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25" w:hanging="471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27" w:hanging="471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30" w:hanging="471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932" w:hanging="471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234" w:hanging="470.9999999999999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536" w:hanging="471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839" w:hanging="47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141" w:hanging="471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443" w:hanging="470.999999999999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25" w:hanging="471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27" w:hanging="471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30" w:hanging="471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932" w:hanging="471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234" w:hanging="470.9999999999999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536" w:hanging="471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839" w:hanging="47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141" w:hanging="471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443" w:hanging="470.9999999999998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25" w:hanging="471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27" w:hanging="471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30" w:hanging="471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932" w:hanging="471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234" w:hanging="470.9999999999999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536" w:hanging="471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839" w:hanging="47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141" w:hanging="471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443" w:hanging="470.999999999999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before="21" w:lineRule="auto"/>
      <w:ind w:left="1765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