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FACULTY SERVICE</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MARCH 15, 2017</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Csiszar, Katalin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Hellebrand, Eric</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Mouginis-Mark, Pete (SEC Liaison)</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Kinder, John</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Huffman, Brian </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Suvorov, Ruslan</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Fuleky, Peter</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Wertheimer, Andrew</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widowControl w:val="0"/>
              <w:jc w:val="both"/>
              <w:rPr>
                <w:sz w:val="22"/>
                <w:szCs w:val="22"/>
              </w:rPr>
            </w:pPr>
            <w:r w:rsidDel="00000000" w:rsidR="00000000" w:rsidRPr="00000000">
              <w:rPr>
                <w:sz w:val="22"/>
                <w:szCs w:val="22"/>
                <w:rtl w:val="0"/>
              </w:rPr>
              <w:t xml:space="preserve">Xiao, Bo</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widowControl w:val="0"/>
              <w:jc w:val="both"/>
              <w:rPr>
                <w:sz w:val="22"/>
                <w:szCs w:val="22"/>
              </w:rPr>
            </w:pPr>
            <w:r w:rsidDel="00000000" w:rsidR="00000000" w:rsidRPr="00000000">
              <w:rPr>
                <w:sz w:val="22"/>
                <w:szCs w:val="22"/>
                <w:rtl w:val="0"/>
              </w:rPr>
              <w:t xml:space="preserve">Kawabata, Wendy</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rtl w:val="0"/>
              </w:rPr>
            </w:r>
          </w:p>
        </w:tc>
        <w:tc>
          <w:tcPr/>
          <w:p w:rsidR="00000000" w:rsidDel="00000000" w:rsidP="00000000" w:rsidRDefault="00000000" w:rsidRPr="00000000" w14:paraId="00000031">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2">
            <w:pPr>
              <w:pageBreakBefore w:val="0"/>
              <w:rPr>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23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865"/>
        <w:gridCol w:w="2955"/>
        <w:tblGridChange w:id="0">
          <w:tblGrid>
            <w:gridCol w:w="1908"/>
            <w:gridCol w:w="5865"/>
            <w:gridCol w:w="2955"/>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74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Chair Csiszar called meeting to order at 11:02 am</w:t>
            </w:r>
          </w:p>
        </w:tc>
      </w:tr>
      <w:tr>
        <w:trPr>
          <w:cantSplit w:val="0"/>
          <w:trHeight w:val="76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40">
            <w:pPr>
              <w:pageBreakBefore w:val="0"/>
              <w:spacing w:after="2" w:before="2" w:lineRule="auto"/>
              <w:rPr>
                <w:b w:val="1"/>
                <w:sz w:val="22"/>
                <w:szCs w:val="22"/>
              </w:rPr>
            </w:pPr>
            <w:r w:rsidDel="00000000" w:rsidR="00000000" w:rsidRPr="00000000">
              <w:rPr>
                <w:rtl w:val="0"/>
              </w:rPr>
            </w:r>
          </w:p>
        </w:tc>
        <w:tc>
          <w:tcPr/>
          <w:p w:rsidR="00000000" w:rsidDel="00000000" w:rsidP="00000000" w:rsidRDefault="00000000" w:rsidRPr="00000000" w14:paraId="00000041">
            <w:pPr>
              <w:keepNext w:val="1"/>
              <w:pageBreakBefore w:val="0"/>
              <w:rPr>
                <w:rFonts w:ascii="Times New Roman" w:cs="Times New Roman" w:eastAsia="Times New Roman" w:hAnsi="Times New Roman"/>
                <w:b w:val="0"/>
                <w:sz w:val="22"/>
                <w:szCs w:val="22"/>
              </w:rPr>
            </w:pPr>
            <w:r w:rsidDel="00000000" w:rsidR="00000000" w:rsidRPr="00000000">
              <w:rPr>
                <w:sz w:val="22"/>
                <w:szCs w:val="22"/>
                <w:rtl w:val="0"/>
              </w:rPr>
              <w:t xml:space="preserve">Minutes from January 25, 2017 were approved unanimously.</w:t>
            </w:r>
            <w:r w:rsidDel="00000000" w:rsidR="00000000" w:rsidRPr="00000000">
              <w:rPr>
                <w:rtl w:val="0"/>
              </w:rPr>
            </w:r>
          </w:p>
        </w:tc>
      </w:tr>
      <w:tr>
        <w:trPr>
          <w:cantSplit w:val="0"/>
          <w:trHeight w:val="134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CFS ACTIONS</w:t>
            </w:r>
          </w:p>
        </w:tc>
        <w:tc>
          <w:tcPr/>
          <w:p w:rsidR="00000000" w:rsidDel="00000000" w:rsidP="00000000" w:rsidRDefault="00000000" w:rsidRPr="00000000" w14:paraId="00000043">
            <w:pPr>
              <w:pageBreakBefore w:val="0"/>
              <w:spacing w:after="2" w:before="2" w:lineRule="auto"/>
              <w:ind w:left="0" w:firstLine="0"/>
              <w:rPr>
                <w:sz w:val="22"/>
                <w:szCs w:val="22"/>
              </w:rPr>
            </w:pPr>
            <w:r w:rsidDel="00000000" w:rsidR="00000000" w:rsidRPr="00000000">
              <w:rPr>
                <w:sz w:val="22"/>
                <w:szCs w:val="22"/>
                <w:rtl w:val="0"/>
              </w:rPr>
              <w:t xml:space="preserve">Chair Csiszar welcomed new members of CFS: A Wertheimer and W Kawabata. CFS had voted previously by email to appoint these two senators to CFS, and both of them were approved unanimously. </w:t>
            </w:r>
          </w:p>
          <w:p w:rsidR="00000000" w:rsidDel="00000000" w:rsidP="00000000" w:rsidRDefault="00000000" w:rsidRPr="00000000" w14:paraId="00000044">
            <w:pPr>
              <w:pageBreakBefore w:val="0"/>
              <w:spacing w:after="2" w:before="2" w:lineRule="auto"/>
              <w:ind w:left="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45">
            <w:pPr>
              <w:pageBreakBefore w:val="0"/>
              <w:spacing w:after="2" w:before="2" w:lineRule="auto"/>
              <w:ind w:left="0" w:firstLine="0"/>
              <w:rPr>
                <w:sz w:val="22"/>
                <w:szCs w:val="22"/>
              </w:rPr>
            </w:pPr>
            <w:r w:rsidDel="00000000" w:rsidR="00000000" w:rsidRPr="00000000">
              <w:rPr>
                <w:sz w:val="22"/>
                <w:szCs w:val="22"/>
                <w:rtl w:val="0"/>
              </w:rPr>
              <w:t xml:space="preserve">Pete Mouginis-Mark gave an update about the state of affairs at SEC and urged CFS preparations for the upcoming senate elections. </w:t>
            </w:r>
          </w:p>
        </w:tc>
        <w:tc>
          <w:tcPr/>
          <w:p w:rsidR="00000000" w:rsidDel="00000000" w:rsidP="00000000" w:rsidRDefault="00000000" w:rsidRPr="00000000" w14:paraId="00000046">
            <w:pPr>
              <w:keepNext w:val="1"/>
              <w:pageBreakBefore w:val="0"/>
              <w:rPr>
                <w:sz w:val="22"/>
                <w:szCs w:val="22"/>
              </w:rPr>
            </w:pPr>
            <w:r w:rsidDel="00000000" w:rsidR="00000000" w:rsidRPr="00000000">
              <w:rPr>
                <w:rtl w:val="0"/>
              </w:rPr>
            </w:r>
          </w:p>
          <w:p w:rsidR="00000000" w:rsidDel="00000000" w:rsidP="00000000" w:rsidRDefault="00000000" w:rsidRPr="00000000" w14:paraId="00000047">
            <w:pPr>
              <w:keepNext w:val="1"/>
              <w:pageBreakBefore w:val="0"/>
              <w:rPr>
                <w:sz w:val="22"/>
                <w:szCs w:val="22"/>
              </w:rPr>
            </w:pPr>
            <w:r w:rsidDel="00000000" w:rsidR="00000000" w:rsidRPr="00000000">
              <w:rPr>
                <w:rtl w:val="0"/>
              </w:rPr>
            </w:r>
          </w:p>
          <w:p w:rsidR="00000000" w:rsidDel="00000000" w:rsidP="00000000" w:rsidRDefault="00000000" w:rsidRPr="00000000" w14:paraId="00000048">
            <w:pPr>
              <w:keepNext w:val="1"/>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9">
            <w:pPr>
              <w:pageBreakBefore w:val="0"/>
              <w:rPr>
                <w:b w:val="1"/>
                <w:sz w:val="20"/>
                <w:szCs w:val="20"/>
              </w:rPr>
            </w:pPr>
            <w:r w:rsidDel="00000000" w:rsidR="00000000" w:rsidRPr="00000000">
              <w:rPr>
                <w:rtl w:val="0"/>
              </w:rPr>
            </w:r>
          </w:p>
        </w:tc>
        <w:tc>
          <w:tcPr/>
          <w:p w:rsidR="00000000" w:rsidDel="00000000" w:rsidP="00000000" w:rsidRDefault="00000000" w:rsidRPr="00000000" w14:paraId="0000004A">
            <w:pPr>
              <w:pageBreakBefore w:val="0"/>
              <w:spacing w:after="2" w:before="2" w:lineRule="auto"/>
              <w:rPr>
                <w:sz w:val="22"/>
                <w:szCs w:val="22"/>
              </w:rPr>
            </w:pPr>
            <w:r w:rsidDel="00000000" w:rsidR="00000000" w:rsidRPr="00000000">
              <w:rPr>
                <w:sz w:val="22"/>
                <w:szCs w:val="22"/>
                <w:rtl w:val="0"/>
              </w:rPr>
              <w:t xml:space="preserve">Chair Csiszar reported that the CFS recommended changes to the by-laws (in early December) were not included in the MFS by-laws revision proposed by the SEC and submitted to CAB. E Hellebrand commented that the procedure used by the SEC to propose changes to the by-laws appear to be in violation of the procedure outlined in the by-laws.</w:t>
            </w:r>
          </w:p>
        </w:tc>
        <w:tc>
          <w:tcPr/>
          <w:p w:rsidR="00000000" w:rsidDel="00000000" w:rsidP="00000000" w:rsidRDefault="00000000" w:rsidRPr="00000000" w14:paraId="0000004B">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C">
            <w:pPr>
              <w:pageBreakBefore w:val="0"/>
              <w:rPr>
                <w:b w:val="1"/>
                <w:sz w:val="20"/>
                <w:szCs w:val="20"/>
              </w:rPr>
            </w:pPr>
            <w:r w:rsidDel="00000000" w:rsidR="00000000" w:rsidRPr="00000000">
              <w:rPr>
                <w:rtl w:val="0"/>
              </w:rPr>
            </w:r>
          </w:p>
        </w:tc>
        <w:tc>
          <w:tcPr/>
          <w:p w:rsidR="00000000" w:rsidDel="00000000" w:rsidP="00000000" w:rsidRDefault="00000000" w:rsidRPr="00000000" w14:paraId="0000004D">
            <w:pPr>
              <w:pageBreakBefore w:val="0"/>
              <w:spacing w:after="2" w:before="2" w:lineRule="auto"/>
              <w:rPr>
                <w:sz w:val="22"/>
                <w:szCs w:val="22"/>
              </w:rPr>
            </w:pPr>
            <w:r w:rsidDel="00000000" w:rsidR="00000000" w:rsidRPr="00000000">
              <w:rPr>
                <w:sz w:val="22"/>
                <w:szCs w:val="22"/>
                <w:rtl w:val="0"/>
              </w:rPr>
              <w:t xml:space="preserve">Ann Sakaguchi resigned from SEC and will need to be replaced. She requested to be re-assigned back to CAB. Carolyn Stephenson, while the next inline on the SEC election lists, is a non-senator, thus she cannot replace Ann Sakaguchi. Though, the current wording in the by-laws allowed Dr. Stephenson to be vote in for the SEC election list.</w:t>
            </w:r>
          </w:p>
          <w:p w:rsidR="00000000" w:rsidDel="00000000" w:rsidP="00000000" w:rsidRDefault="00000000" w:rsidRPr="00000000" w14:paraId="0000004E">
            <w:pPr>
              <w:pageBreakBefore w:val="0"/>
              <w:spacing w:after="2" w:before="2" w:lineRule="auto"/>
              <w:rPr>
                <w:sz w:val="22"/>
                <w:szCs w:val="22"/>
              </w:rPr>
            </w:pPr>
            <w:r w:rsidDel="00000000" w:rsidR="00000000" w:rsidRPr="00000000">
              <w:rPr>
                <w:rtl w:val="0"/>
              </w:rPr>
            </w:r>
          </w:p>
          <w:p w:rsidR="00000000" w:rsidDel="00000000" w:rsidP="00000000" w:rsidRDefault="00000000" w:rsidRPr="00000000" w14:paraId="0000004F">
            <w:pPr>
              <w:pageBreakBefore w:val="0"/>
              <w:spacing w:after="2" w:before="2" w:lineRule="auto"/>
              <w:rPr>
                <w:sz w:val="22"/>
                <w:szCs w:val="22"/>
              </w:rPr>
            </w:pPr>
            <w:r w:rsidDel="00000000" w:rsidR="00000000" w:rsidRPr="00000000">
              <w:rPr>
                <w:sz w:val="22"/>
                <w:szCs w:val="22"/>
                <w:rtl w:val="0"/>
              </w:rPr>
              <w:t xml:space="preserve">The next person, Jeff Kuhn, has just resigned from the MFS as his duties did allow him to spend time on UHM committees.</w:t>
            </w:r>
          </w:p>
          <w:p w:rsidR="00000000" w:rsidDel="00000000" w:rsidP="00000000" w:rsidRDefault="00000000" w:rsidRPr="00000000" w14:paraId="00000050">
            <w:pPr>
              <w:pageBreakBefore w:val="0"/>
              <w:spacing w:after="2" w:before="2" w:lineRule="auto"/>
              <w:rPr>
                <w:sz w:val="22"/>
                <w:szCs w:val="22"/>
              </w:rPr>
            </w:pPr>
            <w:r w:rsidDel="00000000" w:rsidR="00000000" w:rsidRPr="00000000">
              <w:rPr>
                <w:rtl w:val="0"/>
              </w:rPr>
            </w:r>
          </w:p>
          <w:p w:rsidR="00000000" w:rsidDel="00000000" w:rsidP="00000000" w:rsidRDefault="00000000" w:rsidRPr="00000000" w14:paraId="00000051">
            <w:pPr>
              <w:pageBreakBefore w:val="0"/>
              <w:spacing w:after="2" w:before="2" w:lineRule="auto"/>
              <w:rPr>
                <w:sz w:val="22"/>
                <w:szCs w:val="22"/>
              </w:rPr>
            </w:pPr>
            <w:r w:rsidDel="00000000" w:rsidR="00000000" w:rsidRPr="00000000">
              <w:rPr>
                <w:sz w:val="22"/>
                <w:szCs w:val="22"/>
                <w:rtl w:val="0"/>
              </w:rPr>
              <w:t xml:space="preserve">The next (and final) person on the list is George Wilkins.  </w:t>
            </w:r>
          </w:p>
        </w:tc>
        <w:tc>
          <w:tcPr/>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Chair Csiszar will contact Carolyn Stephenson and clarify with her the controversial situation. </w:t>
            </w:r>
          </w:p>
          <w:p w:rsidR="00000000" w:rsidDel="00000000" w:rsidP="00000000" w:rsidRDefault="00000000" w:rsidRPr="00000000" w14:paraId="00000053">
            <w:pPr>
              <w:pageBreakBefore w:val="0"/>
              <w:rPr>
                <w:sz w:val="22"/>
                <w:szCs w:val="22"/>
              </w:rPr>
            </w:pPr>
            <w:r w:rsidDel="00000000" w:rsidR="00000000" w:rsidRPr="00000000">
              <w:rPr>
                <w:sz w:val="22"/>
                <w:szCs w:val="22"/>
                <w:rtl w:val="0"/>
              </w:rPr>
              <w:t xml:space="preserve">Once Dr. Stephenson responded, the next step will be to double check with Dr. Kuhn his position re: SEC service. </w:t>
            </w:r>
          </w:p>
          <w:p w:rsidR="00000000" w:rsidDel="00000000" w:rsidP="00000000" w:rsidRDefault="00000000" w:rsidRPr="00000000" w14:paraId="00000054">
            <w:pPr>
              <w:pageBreakBefore w:val="0"/>
              <w:rPr>
                <w:sz w:val="22"/>
                <w:szCs w:val="22"/>
              </w:rPr>
            </w:pPr>
            <w:r w:rsidDel="00000000" w:rsidR="00000000" w:rsidRPr="00000000">
              <w:rPr>
                <w:rtl w:val="0"/>
              </w:rPr>
            </w:r>
          </w:p>
          <w:p w:rsidR="00000000" w:rsidDel="00000000" w:rsidP="00000000" w:rsidRDefault="00000000" w:rsidRPr="00000000" w14:paraId="00000055">
            <w:pPr>
              <w:pageBreakBefore w:val="0"/>
              <w:rPr>
                <w:sz w:val="22"/>
                <w:szCs w:val="22"/>
              </w:rPr>
            </w:pPr>
            <w:r w:rsidDel="00000000" w:rsidR="00000000" w:rsidRPr="00000000">
              <w:rPr>
                <w:sz w:val="22"/>
                <w:szCs w:val="22"/>
                <w:rtl w:val="0"/>
              </w:rPr>
              <w:t xml:space="preserve">Subsequently, the CFS will decide whether to appoint George Wilkins to SEC or to wait for the results of the new elections. </w:t>
            </w:r>
          </w:p>
        </w:tc>
      </w:tr>
      <w:tr>
        <w:trPr>
          <w:cantSplit w:val="0"/>
          <w:trHeight w:val="460" w:hRule="atLeast"/>
          <w:tblHeader w:val="0"/>
        </w:trPr>
        <w:tc>
          <w:tcPr/>
          <w:p w:rsidR="00000000" w:rsidDel="00000000" w:rsidP="00000000" w:rsidRDefault="00000000" w:rsidRPr="00000000" w14:paraId="00000056">
            <w:pPr>
              <w:pageBreakBefore w:val="0"/>
              <w:rPr>
                <w:b w:val="1"/>
                <w:sz w:val="20"/>
                <w:szCs w:val="20"/>
              </w:rPr>
            </w:pPr>
            <w:r w:rsidDel="00000000" w:rsidR="00000000" w:rsidRPr="00000000">
              <w:rPr>
                <w:rtl w:val="0"/>
              </w:rPr>
            </w:r>
          </w:p>
        </w:tc>
        <w:tc>
          <w:tcPr/>
          <w:p w:rsidR="00000000" w:rsidDel="00000000" w:rsidP="00000000" w:rsidRDefault="00000000" w:rsidRPr="00000000" w14:paraId="00000057">
            <w:pPr>
              <w:pageBreakBefore w:val="0"/>
              <w:rPr>
                <w:sz w:val="22"/>
                <w:szCs w:val="22"/>
              </w:rPr>
            </w:pPr>
            <w:r w:rsidDel="00000000" w:rsidR="00000000" w:rsidRPr="00000000">
              <w:rPr>
                <w:sz w:val="22"/>
                <w:szCs w:val="22"/>
                <w:rtl w:val="0"/>
              </w:rPr>
              <w:t xml:space="preserve">CFS agreed that the members for all standing committees should be assigned in accordance with the rules outlined in the by-laws. </w:t>
            </w:r>
          </w:p>
        </w:tc>
        <w:tc>
          <w:tcPr/>
          <w:p w:rsidR="00000000" w:rsidDel="00000000" w:rsidP="00000000" w:rsidRDefault="00000000" w:rsidRPr="00000000" w14:paraId="00000058">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9">
            <w:pPr>
              <w:pageBreakBefore w:val="0"/>
              <w:rPr>
                <w:b w:val="1"/>
                <w:sz w:val="20"/>
                <w:szCs w:val="20"/>
              </w:rPr>
            </w:pPr>
            <w:r w:rsidDel="00000000" w:rsidR="00000000" w:rsidRPr="00000000">
              <w:rPr>
                <w:rtl w:val="0"/>
              </w:rPr>
            </w:r>
          </w:p>
        </w:tc>
        <w:tc>
          <w:tcPr/>
          <w:p w:rsidR="00000000" w:rsidDel="00000000" w:rsidP="00000000" w:rsidRDefault="00000000" w:rsidRPr="00000000" w14:paraId="0000005A">
            <w:pPr>
              <w:pageBreakBefore w:val="0"/>
              <w:rPr>
                <w:sz w:val="22"/>
                <w:szCs w:val="22"/>
              </w:rPr>
            </w:pPr>
            <w:r w:rsidDel="00000000" w:rsidR="00000000" w:rsidRPr="00000000">
              <w:rPr>
                <w:sz w:val="22"/>
                <w:szCs w:val="22"/>
                <w:rtl w:val="0"/>
              </w:rPr>
              <w:t xml:space="preserve">SEC asked CFS to define the rules for senators who are on sabbatical or are not actively participating in Senate duties. Such rules should specify, for instance, whether the senators should resign or accept a temporary replacement while they are absent. </w:t>
            </w:r>
          </w:p>
        </w:tc>
        <w:tc>
          <w:tcPr/>
          <w:p w:rsidR="00000000" w:rsidDel="00000000" w:rsidP="00000000" w:rsidRDefault="00000000" w:rsidRPr="00000000" w14:paraId="0000005B">
            <w:pPr>
              <w:pageBreakBefore w:val="0"/>
              <w:rPr>
                <w:sz w:val="22"/>
                <w:szCs w:val="22"/>
              </w:rPr>
            </w:pPr>
            <w:r w:rsidDel="00000000" w:rsidR="00000000" w:rsidRPr="00000000">
              <w:rPr>
                <w:sz w:val="22"/>
                <w:szCs w:val="22"/>
                <w:rtl w:val="0"/>
              </w:rPr>
              <w:t xml:space="preserve">E Hellebrand reminded the CFS that wording in the by-laws provide instructions for such cases, except the definition of the time period.</w:t>
            </w:r>
          </w:p>
        </w:tc>
      </w:tr>
      <w:tr>
        <w:trPr>
          <w:cantSplit w:val="0"/>
          <w:trHeight w:val="460" w:hRule="atLeast"/>
          <w:tblHeader w:val="0"/>
        </w:trPr>
        <w:tc>
          <w:tcPr/>
          <w:p w:rsidR="00000000" w:rsidDel="00000000" w:rsidP="00000000" w:rsidRDefault="00000000" w:rsidRPr="00000000" w14:paraId="0000005C">
            <w:pPr>
              <w:pageBreakBefore w:val="0"/>
              <w:rPr>
                <w:b w:val="1"/>
                <w:sz w:val="20"/>
                <w:szCs w:val="20"/>
              </w:rPr>
            </w:pPr>
            <w:r w:rsidDel="00000000" w:rsidR="00000000" w:rsidRPr="00000000">
              <w:rPr>
                <w:rtl w:val="0"/>
              </w:rPr>
            </w:r>
          </w:p>
        </w:tc>
        <w:tc>
          <w:tcPr/>
          <w:p w:rsidR="00000000" w:rsidDel="00000000" w:rsidP="00000000" w:rsidRDefault="00000000" w:rsidRPr="00000000" w14:paraId="0000005D">
            <w:pPr>
              <w:pageBreakBefore w:val="0"/>
              <w:rPr>
                <w:sz w:val="22"/>
                <w:szCs w:val="22"/>
              </w:rPr>
            </w:pPr>
            <w:r w:rsidDel="00000000" w:rsidR="00000000" w:rsidRPr="00000000">
              <w:rPr>
                <w:sz w:val="22"/>
                <w:szCs w:val="22"/>
                <w:rtl w:val="0"/>
              </w:rPr>
              <w:t xml:space="preserve">CFS discussed how best to advertise the forthcoming elections to the faculty and encourage faculty to serve as senators. </w:t>
            </w:r>
          </w:p>
          <w:p w:rsidR="00000000" w:rsidDel="00000000" w:rsidP="00000000" w:rsidRDefault="00000000" w:rsidRPr="00000000" w14:paraId="0000005E">
            <w:pPr>
              <w:pageBreakBefore w:val="0"/>
              <w:rPr>
                <w:sz w:val="22"/>
                <w:szCs w:val="22"/>
              </w:rPr>
            </w:pPr>
            <w:r w:rsidDel="00000000" w:rsidR="00000000" w:rsidRPr="00000000">
              <w:rPr>
                <w:rtl w:val="0"/>
              </w:rPr>
            </w:r>
          </w:p>
        </w:tc>
        <w:tc>
          <w:tcPr/>
          <w:p w:rsidR="00000000" w:rsidDel="00000000" w:rsidP="00000000" w:rsidRDefault="00000000" w:rsidRPr="00000000" w14:paraId="0000005F">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0">
            <w:pPr>
              <w:pageBreakBefore w:val="0"/>
              <w:rPr>
                <w:b w:val="1"/>
                <w:sz w:val="20"/>
                <w:szCs w:val="20"/>
              </w:rPr>
            </w:pPr>
            <w:r w:rsidDel="00000000" w:rsidR="00000000" w:rsidRPr="00000000">
              <w:rPr>
                <w:rtl w:val="0"/>
              </w:rPr>
            </w:r>
          </w:p>
        </w:tc>
        <w:tc>
          <w:tcPr/>
          <w:p w:rsidR="00000000" w:rsidDel="00000000" w:rsidP="00000000" w:rsidRDefault="00000000" w:rsidRPr="00000000" w14:paraId="00000061">
            <w:pPr>
              <w:pageBreakBefore w:val="0"/>
              <w:rPr>
                <w:sz w:val="22"/>
                <w:szCs w:val="22"/>
              </w:rPr>
            </w:pPr>
            <w:r w:rsidDel="00000000" w:rsidR="00000000" w:rsidRPr="00000000">
              <w:rPr>
                <w:sz w:val="22"/>
                <w:szCs w:val="22"/>
                <w:rtl w:val="0"/>
              </w:rPr>
              <w:t xml:space="preserve">Chair Csiszar reported that CFS had been approached to recommend three new members for the Academic Grievance Committee and one new member for the Student Appellate Board.</w:t>
            </w:r>
          </w:p>
        </w:tc>
        <w:tc>
          <w:tcPr/>
          <w:p w:rsidR="00000000" w:rsidDel="00000000" w:rsidP="00000000" w:rsidRDefault="00000000" w:rsidRPr="00000000" w14:paraId="00000062">
            <w:pPr>
              <w:pageBreakBefore w:val="0"/>
              <w:rPr>
                <w:sz w:val="22"/>
                <w:szCs w:val="22"/>
              </w:rPr>
            </w:pPr>
            <w:r w:rsidDel="00000000" w:rsidR="00000000" w:rsidRPr="00000000">
              <w:rPr>
                <w:sz w:val="22"/>
                <w:szCs w:val="22"/>
                <w:rtl w:val="0"/>
              </w:rPr>
              <w:t xml:space="preserve">CFS will recommend new members after the elections.</w:t>
            </w:r>
          </w:p>
        </w:tc>
      </w:tr>
      <w:tr>
        <w:trPr>
          <w:cantSplit w:val="0"/>
          <w:trHeight w:val="460" w:hRule="atLeast"/>
          <w:tblHeader w:val="0"/>
        </w:trPr>
        <w:tc>
          <w:tcPr/>
          <w:p w:rsidR="00000000" w:rsidDel="00000000" w:rsidP="00000000" w:rsidRDefault="00000000" w:rsidRPr="00000000" w14:paraId="00000063">
            <w:pPr>
              <w:pageBreakBefore w:val="0"/>
              <w:rPr>
                <w:b w:val="1"/>
                <w:sz w:val="20"/>
                <w:szCs w:val="20"/>
              </w:rPr>
            </w:pPr>
            <w:r w:rsidDel="00000000" w:rsidR="00000000" w:rsidRPr="00000000">
              <w:rPr>
                <w:rtl w:val="0"/>
              </w:rPr>
            </w:r>
          </w:p>
        </w:tc>
        <w:tc>
          <w:tcPr/>
          <w:p w:rsidR="00000000" w:rsidDel="00000000" w:rsidP="00000000" w:rsidRDefault="00000000" w:rsidRPr="00000000" w14:paraId="00000064">
            <w:pPr>
              <w:pageBreakBefore w:val="0"/>
              <w:rPr>
                <w:sz w:val="22"/>
                <w:szCs w:val="22"/>
              </w:rPr>
            </w:pPr>
            <w:r w:rsidDel="00000000" w:rsidR="00000000" w:rsidRPr="00000000">
              <w:rPr>
                <w:sz w:val="22"/>
                <w:szCs w:val="22"/>
                <w:rtl w:val="0"/>
              </w:rPr>
              <w:t xml:space="preserve">Chair Csiszar called for a vote for re-appoint Ann Sakaguchi to CAB, P Fuleky seconded. </w:t>
            </w:r>
          </w:p>
        </w:tc>
        <w:tc>
          <w:tcPr/>
          <w:p w:rsidR="00000000" w:rsidDel="00000000" w:rsidP="00000000" w:rsidRDefault="00000000" w:rsidRPr="00000000" w14:paraId="00000065">
            <w:pPr>
              <w:pageBreakBefore w:val="0"/>
              <w:rPr>
                <w:sz w:val="22"/>
                <w:szCs w:val="22"/>
              </w:rPr>
            </w:pPr>
            <w:r w:rsidDel="00000000" w:rsidR="00000000" w:rsidRPr="00000000">
              <w:rPr>
                <w:sz w:val="22"/>
                <w:szCs w:val="22"/>
                <w:rtl w:val="0"/>
              </w:rPr>
              <w:t xml:space="preserve">CFS voted unanimously to re-assign Ann Sakaguchi to CAB.</w:t>
            </w:r>
          </w:p>
        </w:tc>
      </w:tr>
      <w:tr>
        <w:trPr>
          <w:cantSplit w:val="0"/>
          <w:trHeight w:val="460" w:hRule="atLeast"/>
          <w:tblHeader w:val="0"/>
        </w:trPr>
        <w:tc>
          <w:tcPr/>
          <w:p w:rsidR="00000000" w:rsidDel="00000000" w:rsidP="00000000" w:rsidRDefault="00000000" w:rsidRPr="00000000" w14:paraId="00000066">
            <w:pPr>
              <w:pageBreakBefore w:val="0"/>
              <w:rPr>
                <w:b w:val="1"/>
                <w:sz w:val="20"/>
                <w:szCs w:val="20"/>
              </w:rPr>
            </w:pPr>
            <w:r w:rsidDel="00000000" w:rsidR="00000000" w:rsidRPr="00000000">
              <w:rPr>
                <w:rtl w:val="0"/>
              </w:rPr>
            </w:r>
          </w:p>
        </w:tc>
        <w:tc>
          <w:tcPr/>
          <w:p w:rsidR="00000000" w:rsidDel="00000000" w:rsidP="00000000" w:rsidRDefault="00000000" w:rsidRPr="00000000" w14:paraId="00000067">
            <w:pPr>
              <w:pageBreakBefore w:val="0"/>
              <w:rPr>
                <w:sz w:val="22"/>
                <w:szCs w:val="22"/>
              </w:rPr>
            </w:pPr>
            <w:r w:rsidDel="00000000" w:rsidR="00000000" w:rsidRPr="00000000">
              <w:rPr>
                <w:sz w:val="22"/>
                <w:szCs w:val="22"/>
                <w:rtl w:val="0"/>
              </w:rPr>
              <w:t xml:space="preserve">Chair Csiszar called for a vote to re-assign Senator Heroniko from CPM to CSA, P Fuleky seconded. </w:t>
            </w:r>
          </w:p>
        </w:tc>
        <w:tc>
          <w:tcPr/>
          <w:p w:rsidR="00000000" w:rsidDel="00000000" w:rsidP="00000000" w:rsidRDefault="00000000" w:rsidRPr="00000000" w14:paraId="00000068">
            <w:pPr>
              <w:pageBreakBefore w:val="0"/>
              <w:rPr>
                <w:sz w:val="22"/>
                <w:szCs w:val="22"/>
              </w:rPr>
            </w:pPr>
            <w:r w:rsidDel="00000000" w:rsidR="00000000" w:rsidRPr="00000000">
              <w:rPr>
                <w:sz w:val="22"/>
                <w:szCs w:val="22"/>
                <w:rtl w:val="0"/>
              </w:rPr>
              <w:t xml:space="preserve">CFS voted unanimously to approve the reassignment.</w:t>
            </w:r>
          </w:p>
          <w:p w:rsidR="00000000" w:rsidDel="00000000" w:rsidP="00000000" w:rsidRDefault="00000000" w:rsidRPr="00000000" w14:paraId="00000069">
            <w:pPr>
              <w:pageBreakBefore w:val="0"/>
              <w:rPr>
                <w:sz w:val="22"/>
                <w:szCs w:val="22"/>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6A">
            <w:pPr>
              <w:pageBreakBefore w:val="0"/>
              <w:rPr>
                <w:b w:val="1"/>
                <w:sz w:val="20"/>
                <w:szCs w:val="20"/>
              </w:rPr>
            </w:pPr>
            <w:r w:rsidDel="00000000" w:rsidR="00000000" w:rsidRPr="00000000">
              <w:rPr>
                <w:b w:val="1"/>
                <w:sz w:val="20"/>
                <w:szCs w:val="20"/>
                <w:rtl w:val="0"/>
              </w:rPr>
              <w:t xml:space="preserve">WORK IN PROGRESS</w:t>
            </w:r>
          </w:p>
        </w:tc>
        <w:tc>
          <w:tcPr/>
          <w:p w:rsidR="00000000" w:rsidDel="00000000" w:rsidP="00000000" w:rsidRDefault="00000000" w:rsidRPr="00000000" w14:paraId="0000006B">
            <w:pPr>
              <w:pageBreakBefore w:val="0"/>
              <w:rPr>
                <w:sz w:val="22"/>
                <w:szCs w:val="22"/>
              </w:rPr>
            </w:pPr>
            <w:r w:rsidDel="00000000" w:rsidR="00000000" w:rsidRPr="00000000">
              <w:rPr>
                <w:sz w:val="22"/>
                <w:szCs w:val="22"/>
                <w:rtl w:val="0"/>
              </w:rPr>
              <w:t xml:space="preserve">Chair Csiszar is going to forward to CFS members the recent request from the Research Integrity Program Ethics Committee that is seeking 4-5 members to serve a 2-3 year term. </w:t>
            </w:r>
          </w:p>
          <w:p w:rsidR="00000000" w:rsidDel="00000000" w:rsidP="00000000" w:rsidRDefault="00000000" w:rsidRPr="00000000" w14:paraId="0000006C">
            <w:pPr>
              <w:pageBreakBefore w:val="0"/>
              <w:ind w:left="0" w:firstLine="0"/>
              <w:rPr>
                <w:sz w:val="22"/>
                <w:szCs w:val="22"/>
              </w:rPr>
            </w:pPr>
            <w:r w:rsidDel="00000000" w:rsidR="00000000" w:rsidRPr="00000000">
              <w:rPr>
                <w:rtl w:val="0"/>
              </w:rPr>
            </w:r>
          </w:p>
        </w:tc>
        <w:tc>
          <w:tcPr/>
          <w:p w:rsidR="00000000" w:rsidDel="00000000" w:rsidP="00000000" w:rsidRDefault="00000000" w:rsidRPr="00000000" w14:paraId="0000006D">
            <w:pPr>
              <w:pageBreakBefore w:val="0"/>
              <w:rPr>
                <w:sz w:val="22"/>
                <w:szCs w:val="22"/>
              </w:rPr>
            </w:pPr>
            <w:r w:rsidDel="00000000" w:rsidR="00000000" w:rsidRPr="00000000">
              <w:rPr>
                <w:sz w:val="22"/>
                <w:szCs w:val="22"/>
                <w:rtl w:val="0"/>
              </w:rPr>
              <w:t xml:space="preserve">Deferred until the elections are completed.</w:t>
            </w:r>
          </w:p>
        </w:tc>
      </w:tr>
      <w:tr>
        <w:trPr>
          <w:cantSplit w:val="0"/>
          <w:trHeight w:val="620" w:hRule="atLeast"/>
          <w:tblHeader w:val="0"/>
        </w:trPr>
        <w:tc>
          <w:tcPr/>
          <w:p w:rsidR="00000000" w:rsidDel="00000000" w:rsidP="00000000" w:rsidRDefault="00000000" w:rsidRPr="00000000" w14:paraId="0000006E">
            <w:pPr>
              <w:pageBreakBefore w:val="0"/>
              <w:rPr>
                <w:b w:val="1"/>
                <w:sz w:val="20"/>
                <w:szCs w:val="20"/>
              </w:rPr>
            </w:pPr>
            <w:r w:rsidDel="00000000" w:rsidR="00000000" w:rsidRPr="00000000">
              <w:rPr>
                <w:b w:val="1"/>
                <w:sz w:val="20"/>
                <w:szCs w:val="20"/>
                <w:rtl w:val="0"/>
              </w:rPr>
              <w:t xml:space="preserve">NEXT MFS ELECTIONS</w:t>
            </w:r>
          </w:p>
        </w:tc>
        <w:tc>
          <w:tcPr/>
          <w:p w:rsidR="00000000" w:rsidDel="00000000" w:rsidP="00000000" w:rsidRDefault="00000000" w:rsidRPr="00000000" w14:paraId="0000006F">
            <w:pPr>
              <w:pageBreakBefore w:val="0"/>
              <w:ind w:left="0" w:firstLine="0"/>
              <w:rPr>
                <w:sz w:val="22"/>
                <w:szCs w:val="22"/>
              </w:rPr>
            </w:pPr>
            <w:r w:rsidDel="00000000" w:rsidR="00000000" w:rsidRPr="00000000">
              <w:rPr>
                <w:sz w:val="22"/>
                <w:szCs w:val="22"/>
                <w:rtl w:val="0"/>
              </w:rPr>
              <w:t xml:space="preserve">J Kinder reported that in January he had contacted ITS to obtain a list of all full-time faculty (1991 people). The list will be uploaded to the Elections Database. We will have about 75 senators elected, with 19 constituencies who need to have elections. CFS agreed to have a special meeting to certify the election results on April 13, 11 a.m.-12:30 p.m. </w:t>
            </w:r>
          </w:p>
        </w:tc>
        <w:tc>
          <w:tcPr/>
          <w:p w:rsidR="00000000" w:rsidDel="00000000" w:rsidP="00000000" w:rsidRDefault="00000000" w:rsidRPr="00000000" w14:paraId="00000070">
            <w:pPr>
              <w:pageBreakBefore w:val="0"/>
              <w:rPr>
                <w:sz w:val="22"/>
                <w:szCs w:val="22"/>
              </w:rPr>
            </w:pPr>
            <w:r w:rsidDel="00000000" w:rsidR="00000000" w:rsidRPr="00000000">
              <w:rPr>
                <w:sz w:val="22"/>
                <w:szCs w:val="22"/>
                <w:rtl w:val="0"/>
              </w:rPr>
              <w:t xml:space="preserve">CFS determined three actions: </w:t>
            </w:r>
          </w:p>
          <w:p w:rsidR="00000000" w:rsidDel="00000000" w:rsidP="00000000" w:rsidRDefault="00000000" w:rsidRPr="00000000" w14:paraId="00000071">
            <w:pPr>
              <w:pageBreakBefore w:val="0"/>
              <w:numPr>
                <w:ilvl w:val="0"/>
                <w:numId w:val="1"/>
              </w:numPr>
              <w:spacing w:after="0" w:before="0" w:lineRule="auto"/>
              <w:ind w:left="420" w:hanging="360"/>
              <w:rPr>
                <w:sz w:val="22"/>
                <w:szCs w:val="22"/>
              </w:rPr>
            </w:pPr>
            <w:r w:rsidDel="00000000" w:rsidR="00000000" w:rsidRPr="00000000">
              <w:rPr>
                <w:sz w:val="22"/>
                <w:szCs w:val="22"/>
                <w:rtl w:val="0"/>
              </w:rPr>
              <w:t xml:space="preserve">send 1 reminder to faculty to check their records</w:t>
            </w:r>
          </w:p>
          <w:p w:rsidR="00000000" w:rsidDel="00000000" w:rsidP="00000000" w:rsidRDefault="00000000" w:rsidRPr="00000000" w14:paraId="00000072">
            <w:pPr>
              <w:pageBreakBefore w:val="0"/>
              <w:numPr>
                <w:ilvl w:val="0"/>
                <w:numId w:val="1"/>
              </w:numPr>
              <w:spacing w:after="0" w:before="0" w:lineRule="auto"/>
              <w:ind w:left="420" w:hanging="360"/>
              <w:rPr>
                <w:sz w:val="22"/>
                <w:szCs w:val="22"/>
              </w:rPr>
            </w:pPr>
            <w:r w:rsidDel="00000000" w:rsidR="00000000" w:rsidRPr="00000000">
              <w:rPr>
                <w:sz w:val="22"/>
                <w:szCs w:val="22"/>
                <w:rtl w:val="0"/>
              </w:rPr>
              <w:t xml:space="preserve">compose and send a recruitment message</w:t>
            </w:r>
          </w:p>
          <w:p w:rsidR="00000000" w:rsidDel="00000000" w:rsidP="00000000" w:rsidRDefault="00000000" w:rsidRPr="00000000" w14:paraId="00000073">
            <w:pPr>
              <w:pageBreakBefore w:val="0"/>
              <w:numPr>
                <w:ilvl w:val="0"/>
                <w:numId w:val="1"/>
              </w:numPr>
              <w:spacing w:before="0" w:lineRule="auto"/>
              <w:ind w:left="420" w:hanging="360"/>
              <w:rPr>
                <w:sz w:val="22"/>
                <w:szCs w:val="22"/>
              </w:rPr>
            </w:pPr>
            <w:r w:rsidDel="00000000" w:rsidR="00000000" w:rsidRPr="00000000">
              <w:rPr>
                <w:sz w:val="22"/>
                <w:szCs w:val="22"/>
                <w:rtl w:val="0"/>
              </w:rPr>
              <w:t xml:space="preserve">candidacy period: 10 business days (with 3 reminders) on March 20-31; MFS elections: 2 weeks (April 3-12, closing at 5 p.m.).</w:t>
            </w:r>
          </w:p>
        </w:tc>
      </w:tr>
      <w:tr>
        <w:trPr>
          <w:cantSplit w:val="0"/>
          <w:trHeight w:val="580" w:hRule="atLeast"/>
          <w:tblHeader w:val="0"/>
        </w:trPr>
        <w:tc>
          <w:tcPr/>
          <w:p w:rsidR="00000000" w:rsidDel="00000000" w:rsidP="00000000" w:rsidRDefault="00000000" w:rsidRPr="00000000" w14:paraId="00000074">
            <w:pPr>
              <w:pageBreakBefore w:val="0"/>
              <w:rPr>
                <w:b w:val="1"/>
                <w:sz w:val="20"/>
                <w:szCs w:val="20"/>
              </w:rPr>
            </w:pPr>
            <w:r w:rsidDel="00000000" w:rsidR="00000000" w:rsidRPr="00000000">
              <w:rPr>
                <w:b w:val="1"/>
                <w:sz w:val="20"/>
                <w:szCs w:val="20"/>
                <w:rtl w:val="0"/>
              </w:rPr>
              <w:t xml:space="preserve">NEXT CFS MEETING</w:t>
            </w:r>
          </w:p>
        </w:tc>
        <w:tc>
          <w:tcPr/>
          <w:p w:rsidR="00000000" w:rsidDel="00000000" w:rsidP="00000000" w:rsidRDefault="00000000" w:rsidRPr="00000000" w14:paraId="00000075">
            <w:pPr>
              <w:pageBreakBefore w:val="0"/>
              <w:rPr>
                <w:rFonts w:ascii="Times New Roman" w:cs="Times New Roman" w:eastAsia="Times New Roman" w:hAnsi="Times New Roman"/>
                <w:b w:val="0"/>
                <w:sz w:val="22"/>
                <w:szCs w:val="22"/>
              </w:rPr>
            </w:pPr>
            <w:r w:rsidDel="00000000" w:rsidR="00000000" w:rsidRPr="00000000">
              <w:rPr>
                <w:rtl w:val="0"/>
              </w:rPr>
            </w:r>
          </w:p>
        </w:tc>
        <w:tc>
          <w:tcPr/>
          <w:p w:rsidR="00000000" w:rsidDel="00000000" w:rsidP="00000000" w:rsidRDefault="00000000" w:rsidRPr="00000000" w14:paraId="00000076">
            <w:pPr>
              <w:pageBreakBefore w:val="0"/>
              <w:rPr>
                <w:sz w:val="22"/>
                <w:szCs w:val="22"/>
              </w:rPr>
            </w:pPr>
            <w:r w:rsidDel="00000000" w:rsidR="00000000" w:rsidRPr="00000000">
              <w:rPr>
                <w:sz w:val="22"/>
                <w:szCs w:val="22"/>
                <w:rtl w:val="0"/>
              </w:rPr>
              <w:t xml:space="preserve">The next meeting will be from 11 a.m.-12:30 p.m. on April 13, 2017.</w:t>
            </w:r>
          </w:p>
        </w:tc>
      </w:tr>
      <w:tr>
        <w:trPr>
          <w:cantSplit w:val="0"/>
          <w:trHeight w:val="580" w:hRule="atLeast"/>
          <w:tblHeader w:val="0"/>
        </w:trPr>
        <w:tc>
          <w:tcPr/>
          <w:p w:rsidR="00000000" w:rsidDel="00000000" w:rsidP="00000000" w:rsidRDefault="00000000" w:rsidRPr="00000000" w14:paraId="00000077">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78">
            <w:pPr>
              <w:pageBreakBefore w:val="0"/>
              <w:rPr>
                <w:sz w:val="20"/>
                <w:szCs w:val="20"/>
              </w:rPr>
            </w:pPr>
            <w:r w:rsidDel="00000000" w:rsidR="00000000" w:rsidRPr="00000000">
              <w:rPr>
                <w:rtl w:val="0"/>
              </w:rPr>
            </w:r>
          </w:p>
        </w:tc>
        <w:tc>
          <w:tcPr/>
          <w:p w:rsidR="00000000" w:rsidDel="00000000" w:rsidP="00000000" w:rsidRDefault="00000000" w:rsidRPr="00000000" w14:paraId="00000079">
            <w:pPr>
              <w:keepNext w:val="1"/>
              <w:pageBreakBefore w:val="0"/>
              <w:spacing w:after="0" w:before="0" w:line="240" w:lineRule="auto"/>
              <w:rPr>
                <w:rFonts w:ascii="Times New Roman" w:cs="Times New Roman" w:eastAsia="Times New Roman" w:hAnsi="Times New Roman"/>
                <w:b w:val="0"/>
                <w:sz w:val="22"/>
                <w:szCs w:val="22"/>
              </w:rPr>
            </w:pPr>
            <w:r w:rsidDel="00000000" w:rsidR="00000000" w:rsidRPr="00000000">
              <w:rPr>
                <w:rtl w:val="0"/>
              </w:rPr>
            </w:r>
          </w:p>
        </w:tc>
        <w:tc>
          <w:tcPr/>
          <w:p w:rsidR="00000000" w:rsidDel="00000000" w:rsidP="00000000" w:rsidRDefault="00000000" w:rsidRPr="00000000" w14:paraId="0000007A">
            <w:pPr>
              <w:keepNext w:val="1"/>
              <w:pageBreakBefore w:val="0"/>
              <w:numPr>
                <w:ilvl w:val="0"/>
                <w:numId w:val="2"/>
              </w:numPr>
              <w:ind w:left="0" w:firstLine="0"/>
              <w:rPr>
                <w:sz w:val="22"/>
                <w:szCs w:val="22"/>
              </w:rPr>
            </w:pPr>
            <w:r w:rsidDel="00000000" w:rsidR="00000000" w:rsidRPr="00000000">
              <w:rPr>
                <w:sz w:val="22"/>
                <w:szCs w:val="22"/>
                <w:rtl w:val="0"/>
              </w:rPr>
              <w:t xml:space="preserve">Chair Csiszar motioned to adjourn the meeting. Motion approved unanimously. Meeting adjourned at 12:30 p.m.</w:t>
            </w:r>
          </w:p>
        </w:tc>
      </w:tr>
    </w:tbl>
    <w:p w:rsidR="00000000" w:rsidDel="00000000" w:rsidP="00000000" w:rsidRDefault="00000000" w:rsidRPr="00000000" w14:paraId="0000007B">
      <w:pPr>
        <w:pageBreakBefore w:val="0"/>
        <w:rPr>
          <w:sz w:val="22"/>
          <w:szCs w:val="22"/>
        </w:rPr>
      </w:pPr>
      <w:r w:rsidDel="00000000" w:rsidR="00000000" w:rsidRPr="00000000">
        <w:rPr>
          <w:rtl w:val="0"/>
        </w:rPr>
      </w:r>
    </w:p>
    <w:p w:rsidR="00000000" w:rsidDel="00000000" w:rsidP="00000000" w:rsidRDefault="00000000" w:rsidRPr="00000000" w14:paraId="0000007C">
      <w:pPr>
        <w:pageBreakBefore w:val="0"/>
        <w:rPr>
          <w:sz w:val="22"/>
          <w:szCs w:val="22"/>
        </w:rPr>
      </w:pPr>
      <w:r w:rsidDel="00000000" w:rsidR="00000000" w:rsidRPr="00000000">
        <w:rPr>
          <w:sz w:val="22"/>
          <w:szCs w:val="22"/>
          <w:rtl w:val="0"/>
        </w:rPr>
        <w:t xml:space="preserve">Respectfully submitted by Ruslan Suvorov</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7D">
      <w:pPr>
        <w:pageBreakBefore w:val="0"/>
        <w:rPr>
          <w:sz w:val="22"/>
          <w:szCs w:val="22"/>
        </w:rPr>
      </w:pPr>
      <w:r w:rsidDel="00000000" w:rsidR="00000000" w:rsidRPr="00000000">
        <w:rPr>
          <w:sz w:val="22"/>
          <w:szCs w:val="22"/>
          <w:rtl w:val="0"/>
        </w:rPr>
        <w:t xml:space="preserve">Approved on April 13, 2017 with 6 votes in favor of approval and 0 against.</w:t>
      </w:r>
    </w:p>
    <w:p w:rsidR="00000000" w:rsidDel="00000000" w:rsidP="00000000" w:rsidRDefault="00000000" w:rsidRPr="00000000" w14:paraId="0000007E">
      <w:pPr>
        <w:pageBreakBefore w:val="0"/>
        <w:ind w:left="720" w:firstLine="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83">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84">
    <w:pPr>
      <w:pageBreakBefore w:val="0"/>
      <w:tabs>
        <w:tab w:val="left" w:leader="none" w:pos="11520"/>
      </w:tabs>
      <w:spacing w:after="0" w:before="0" w:line="240" w:lineRule="auto"/>
      <w:jc w:val="righ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Phone: (808) 956-7725 • Fax/Polycom: (808) 956-9813</w:t>
    </w:r>
  </w:p>
  <w:p w:rsidR="00000000" w:rsidDel="00000000" w:rsidP="00000000" w:rsidRDefault="00000000" w:rsidRPr="00000000" w14:paraId="00000085">
    <w:pPr>
      <w:pageBreakBefore w:val="0"/>
      <w:tabs>
        <w:tab w:val="left" w:leader="none" w:pos="11520"/>
      </w:tabs>
      <w:spacing w:after="0" w:before="0" w:line="240" w:lineRule="auto"/>
      <w:jc w:val="righ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E-Mail:</w:t>
    </w:r>
    <w:r w:rsidDel="00000000" w:rsidR="00000000" w:rsidRPr="00000000">
      <w:rPr>
        <w:rFonts w:ascii="Times New Roman" w:cs="Times New Roman" w:eastAsia="Times New Roman" w:hAnsi="Times New Roman"/>
        <w:b w:val="0"/>
        <w:i w:val="1"/>
        <w:sz w:val="20"/>
        <w:szCs w:val="20"/>
        <w:rtl w:val="0"/>
      </w:rPr>
      <w:t xml:space="preserve"> </w:t>
    </w:r>
    <w:hyperlink r:id="rId1">
      <w:r w:rsidDel="00000000" w:rsidR="00000000" w:rsidRPr="00000000">
        <w:rPr>
          <w:rFonts w:ascii="Times New Roman" w:cs="Times New Roman" w:eastAsia="Times New Roman" w:hAnsi="Times New Roman"/>
          <w:b w:val="0"/>
          <w:i w:val="1"/>
          <w:color w:val="0000ff"/>
          <w:sz w:val="20"/>
          <w:szCs w:val="20"/>
          <w:u w:val="single"/>
          <w:rtl w:val="0"/>
        </w:rPr>
        <w:t xml:space="preserve">uhmfs@hawaii.edu</w:t>
      </w:r>
    </w:hyperlink>
    <w:r w:rsidDel="00000000" w:rsidR="00000000" w:rsidRPr="00000000">
      <w:rPr>
        <w:rFonts w:ascii="Times New Roman" w:cs="Times New Roman" w:eastAsia="Times New Roman" w:hAnsi="Times New Roman"/>
        <w:b w:val="0"/>
        <w:sz w:val="20"/>
        <w:szCs w:val="20"/>
        <w:rtl w:val="0"/>
      </w:rPr>
      <w:t xml:space="preserve"> • Website:</w:t>
    </w:r>
    <w:r w:rsidDel="00000000" w:rsidR="00000000" w:rsidRPr="00000000">
      <w:rPr>
        <w:rFonts w:ascii="Times New Roman" w:cs="Times New Roman" w:eastAsia="Times New Roman" w:hAnsi="Times New Roman"/>
        <w:b w:val="0"/>
        <w:i w:val="1"/>
        <w:sz w:val="20"/>
        <w:szCs w:val="20"/>
        <w:rtl w:val="0"/>
      </w:rPr>
      <w:t xml:space="preserve"> </w:t>
    </w:r>
    <w:hyperlink r:id="rId2">
      <w:r w:rsidDel="00000000" w:rsidR="00000000" w:rsidRPr="00000000">
        <w:rPr>
          <w:rFonts w:ascii="Times New Roman" w:cs="Times New Roman" w:eastAsia="Times New Roman" w:hAnsi="Times New Roman"/>
          <w:b w:val="0"/>
          <w:i w:val="1"/>
          <w:color w:val="0000ff"/>
          <w:sz w:val="20"/>
          <w:szCs w:val="20"/>
          <w:u w:val="single"/>
          <w:rtl w:val="0"/>
        </w:rPr>
        <w:t xml:space="preserve">http://www.hawaii.edu/uhmfs</w:t>
      </w:r>
    </w:hyperlink>
    <w:r w:rsidDel="00000000" w:rsidR="00000000" w:rsidRPr="00000000">
      <w:rPr>
        <w:rFonts w:ascii="Times New Roman" w:cs="Times New Roman" w:eastAsia="Times New Roman" w:hAnsi="Times New Roman"/>
        <w:b w:val="0"/>
        <w:i w:val="1"/>
        <w:sz w:val="20"/>
        <w:szCs w:val="20"/>
        <w:rtl w:val="0"/>
      </w:rPr>
      <w:t xml:space="preserve">/</w:t>
    </w:r>
    <w:r w:rsidDel="00000000" w:rsidR="00000000" w:rsidRPr="00000000">
      <w:rPr>
        <w:rtl w:val="0"/>
      </w:rPr>
    </w:r>
  </w:p>
  <w:p w:rsidR="00000000" w:rsidDel="00000000" w:rsidP="00000000" w:rsidRDefault="00000000" w:rsidRPr="00000000" w14:paraId="00000086">
    <w:pPr>
      <w:pageBreakBefore w:val="0"/>
      <w:tabs>
        <w:tab w:val="left" w:leader="none" w:pos="11520"/>
      </w:tabs>
      <w:spacing w:after="547" w:before="0" w:line="240" w:lineRule="auto"/>
      <w:jc w:val="right"/>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ageBreakBefore w:val="0"/>
      <w:tabs>
        <w:tab w:val="center" w:leader="none" w:pos="4320"/>
        <w:tab w:val="right" w:leader="none" w:pos="8640"/>
      </w:tabs>
      <w:spacing w:after="0" w:before="720" w:line="240" w:lineRule="auto"/>
      <w:ind w:right="-1440"/>
      <w:rPr>
        <w:rFonts w:ascii="Arial" w:cs="Arial" w:eastAsia="Arial" w:hAnsi="Arial"/>
        <w:b w:val="1"/>
        <w:sz w:val="22"/>
        <w:szCs w:val="22"/>
      </w:rPr>
    </w:pPr>
    <w:r w:rsidDel="00000000" w:rsidR="00000000" w:rsidRPr="00000000">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1"/>
                        <a:ext cx="3011804"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88900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81">
    <w:pPr>
      <w:pageBreakBefore w:val="0"/>
      <w:tabs>
        <w:tab w:val="center" w:leader="none" w:pos="4320"/>
        <w:tab w:val="right" w:leader="none" w:pos="8640"/>
      </w:tabs>
      <w:spacing w:after="0" w:before="0" w:line="240" w:lineRule="auto"/>
      <w:ind w:left="-1440" w:right="-1440" w:firstLine="0"/>
      <w:rPr/>
    </w:pPr>
    <w:r w:rsidDel="00000000" w:rsidR="00000000" w:rsidRPr="00000000">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o"/>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o"/>
      <w:lvlJc w:val="left"/>
      <w:pPr>
        <w:ind w:left="4680" w:firstLine="4320"/>
      </w:pPr>
      <w:rPr>
        <w:rFonts w:ascii="Arial" w:cs="Arial" w:eastAsia="Arial" w:hAnsi="Arial"/>
      </w:rPr>
    </w:lvl>
    <w:lvl w:ilvl="7">
      <w:start w:val="1"/>
      <w:numFmt w:val="bullet"/>
      <w:lvlText w:val="▪"/>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