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August 30, 2017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1:30 PM - 2:45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15"/>
        <w:gridCol w:w="1170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15"/>
            <w:gridCol w:w="11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 Branner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Marek Kirs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Stacey Roberts GEC liaison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1:45 PM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2:25 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Meda Chesney-Lind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Wendi Vincent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 staff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1:45 PM  2:25 PM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Foster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Huffman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- Staff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Wendy Kawabata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George Wilkens - liaison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685"/>
        <w:gridCol w:w="3465"/>
        <w:tblGridChange w:id="0">
          <w:tblGrid>
            <w:gridCol w:w="1905"/>
            <w:gridCol w:w="5685"/>
            <w:gridCol w:w="3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George Wilkens, SEC liaison at 1:36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 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2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Aloha and Welcome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0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Individual introductions made.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BUSINESS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Committee on Faculty Service (CFS)  Kickoff presentation</w:t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CFS officers:</w:t>
              <w:br w:type="textWrapping"/>
              <w:t xml:space="preserve">a. Secretary position-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B. Co-Chair positions-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 CFS 2017-18 meeting schedule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committee vacancies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General Education Committee (GEC)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Writing Intensive Focus Board (WI-Board)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Contemporary Ethical Issues Board (E-Board)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current status of senator vacancies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Special election for Social Sciences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Reviewed and discussed.</w:t>
              <w:br w:type="textWrapping"/>
              <w:br w:type="textWrapping"/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Motion by B. Huffman; seconded by W. Kawabata to approve the Secretary position for  rotation between members.  Approved unanimously. B. Huffman will be acting Secretary on next meeting. </w:t>
              <w:br w:type="textWrapping"/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Motion by M. Chesney-Lind to nominate pending acceptance of  Co-Chairs: M. Branner; J. Foster; or M. Kirs; seconded by B. Huffman.  Approved unanimously.  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George Wilkens relinquished his chair duties to acting Chair M. Chensey-Lind.  Items 3 was deferred until the next meeting on 9/20.</w:t>
              <w:br w:type="textWrapping"/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Motion by B. Huffman; seconded by W. Kawabata recommending Michael Nassir to GEC for faculty role with GenEd expertise;  and recommending Garrett Clanin to GEC as the Faculty Specialist Advisor. Approved unanimously.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Motion by M. Chesney-Lind; seconded by W. Kawabata recommending Winnie Tang to the WI-Board as the Faculty Advising Specialist; and recommend Saundra Schwartz as the AH faculty rep.</w:t>
              <w:br w:type="textWrapping"/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  <w:t xml:space="preserve">C.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M.   Chesney-Lind; seconded by B. Huffman recommending Melissa Jones and Kirsten Mawyer to the E-Board subject to J. Kinder verifying their agreement to serve.  </w:t>
              <w:br w:type="textWrapping"/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J. Kinder reported a total of 71 current senators with 2 members inactive. </w:t>
              <w:br w:type="textWrapping"/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a. CFS authorized J.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Kinder to prepare special election for 2 vacant seats in SocSci.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  <w:br w:type="textWrapping"/>
              <w:t xml:space="preserve">b. CFS reviewed one vacant seat in AA.  CFS determined the time period is too short to hold a special election.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Faculty Service will be announced by an acting Chair.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W. Kawabata; seconded by M. Chesney-Lind. Passed unanimously.  Meeting adjourned at 2:45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Kinder, staff.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September 20, 2017 with all votes in favor of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C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