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ageBreakBefore w:val="0"/>
        <w:rPr/>
      </w:pPr>
      <w:bookmarkStart w:colFirst="0" w:colLast="0" w:name="_gjdgxs" w:id="0"/>
      <w:bookmarkEnd w:id="0"/>
      <w:r w:rsidDel="00000000" w:rsidR="00000000" w:rsidRPr="00000000">
        <w:rPr>
          <w:rtl w:val="0"/>
        </w:rPr>
        <w:t xml:space="preserve">COMMITTEE ON ATHLETICS</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b w:val="1"/>
          <w:color w:val="000000"/>
          <w:sz w:val="22"/>
          <w:szCs w:val="22"/>
          <w:highlight w:val="lightGray"/>
          <w:rtl w:val="0"/>
        </w:rPr>
        <w:t xml:space="preserve">1/14/201</w:t>
      </w:r>
      <w:r w:rsidDel="00000000" w:rsidR="00000000" w:rsidRPr="00000000">
        <w:rPr>
          <w:b w:val="1"/>
          <w:sz w:val="22"/>
          <w:szCs w:val="22"/>
          <w:rtl w:val="0"/>
        </w:rPr>
        <w:t xml:space="preserve">4</w:t>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81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68"/>
        <w:gridCol w:w="270"/>
        <w:gridCol w:w="2160"/>
        <w:gridCol w:w="270"/>
        <w:gridCol w:w="2970"/>
        <w:gridCol w:w="270"/>
        <w:gridCol w:w="1800"/>
        <w:gridCol w:w="810"/>
        <w:tblGridChange w:id="0">
          <w:tblGrid>
            <w:gridCol w:w="2268"/>
            <w:gridCol w:w="270"/>
            <w:gridCol w:w="2160"/>
            <w:gridCol w:w="270"/>
            <w:gridCol w:w="2970"/>
            <w:gridCol w:w="270"/>
            <w:gridCol w:w="180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ASAHINA, Audrey   </w:t>
            </w:r>
          </w:p>
        </w:tc>
        <w:tc>
          <w:tcPr/>
          <w:p w:rsidR="00000000" w:rsidDel="00000000" w:rsidP="00000000" w:rsidRDefault="00000000" w:rsidRPr="00000000" w14:paraId="00000011">
            <w:pPr>
              <w:pageBreakBefore w:val="0"/>
              <w:ind w:left="-108" w:firstLine="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MATSUDA, Jennifer </w:t>
            </w:r>
          </w:p>
        </w:tc>
        <w:tc>
          <w:tcPr/>
          <w:p w:rsidR="00000000" w:rsidDel="00000000" w:rsidP="00000000" w:rsidRDefault="00000000" w:rsidRPr="00000000" w14:paraId="00000013">
            <w:pPr>
              <w:pageBreakBefore w:val="0"/>
              <w:ind w:left="-108" w:right="-18" w:firstLine="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WESTFALL-SENDA, Mandy</w:t>
            </w:r>
          </w:p>
        </w:tc>
        <w:tc>
          <w:tcPr/>
          <w:p w:rsidR="00000000" w:rsidDel="00000000" w:rsidP="00000000" w:rsidRDefault="00000000" w:rsidRPr="00000000" w14:paraId="00000015">
            <w:pPr>
              <w:pageBreakBefore w:val="0"/>
              <w:ind w:left="-18" w:firstLine="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BROWN, Steven</w:t>
            </w:r>
          </w:p>
        </w:tc>
        <w:tc>
          <w:tcPr/>
          <w:p w:rsidR="00000000" w:rsidDel="00000000" w:rsidP="00000000" w:rsidRDefault="00000000" w:rsidRPr="00000000" w14:paraId="00000019">
            <w:pPr>
              <w:pageBreakBefore w:val="0"/>
              <w:ind w:left="-108" w:firstLine="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MATSUI, Sandy</w:t>
            </w:r>
          </w:p>
        </w:tc>
        <w:tc>
          <w:tcPr/>
          <w:p w:rsidR="00000000" w:rsidDel="00000000" w:rsidP="00000000" w:rsidRDefault="00000000" w:rsidRPr="00000000" w14:paraId="0000001B">
            <w:pPr>
              <w:pageBreakBefore w:val="0"/>
              <w:ind w:left="-108" w:right="-18" w:firstLine="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WITHY, Kelley</w:t>
            </w:r>
          </w:p>
        </w:tc>
        <w:tc>
          <w:tcPr/>
          <w:p w:rsidR="00000000" w:rsidDel="00000000" w:rsidP="00000000" w:rsidRDefault="00000000" w:rsidRPr="00000000" w14:paraId="0000001D">
            <w:pPr>
              <w:pageBreakBefore w:val="0"/>
              <w:ind w:left="-18" w:firstLine="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CHANG, Williamson</w:t>
            </w:r>
          </w:p>
        </w:tc>
        <w:tc>
          <w:tcPr/>
          <w:p w:rsidR="00000000" w:rsidDel="00000000" w:rsidP="00000000" w:rsidRDefault="00000000" w:rsidRPr="00000000" w14:paraId="00000021">
            <w:pPr>
              <w:pageBreakBefore w:val="0"/>
              <w:ind w:left="-108" w:firstLine="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NICHOLSON, Peter  </w:t>
            </w:r>
          </w:p>
        </w:tc>
        <w:tc>
          <w:tcPr/>
          <w:p w:rsidR="00000000" w:rsidDel="00000000" w:rsidP="00000000" w:rsidRDefault="00000000" w:rsidRPr="00000000" w14:paraId="00000023">
            <w:pPr>
              <w:pageBreakBefore w:val="0"/>
              <w:ind w:left="-108" w:right="-18" w:firstLine="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ZAKESKI, Halina</w:t>
            </w:r>
          </w:p>
        </w:tc>
        <w:tc>
          <w:tcPr/>
          <w:p w:rsidR="00000000" w:rsidDel="00000000" w:rsidP="00000000" w:rsidRDefault="00000000" w:rsidRPr="00000000" w14:paraId="00000025">
            <w:pPr>
              <w:pageBreakBefore w:val="0"/>
              <w:ind w:left="-18" w:firstLine="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HWANG, Hyunjoo</w:t>
            </w:r>
          </w:p>
        </w:tc>
        <w:tc>
          <w:tcPr/>
          <w:p w:rsidR="00000000" w:rsidDel="00000000" w:rsidP="00000000" w:rsidRDefault="00000000" w:rsidRPr="00000000" w14:paraId="00000029">
            <w:pPr>
              <w:pageBreakBefore w:val="0"/>
              <w:ind w:left="-108" w:firstLine="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WELLS, Jenny</w:t>
            </w:r>
          </w:p>
        </w:tc>
        <w:tc>
          <w:tcPr/>
          <w:p w:rsidR="00000000" w:rsidDel="00000000" w:rsidP="00000000" w:rsidRDefault="00000000" w:rsidRPr="00000000" w14:paraId="0000002B">
            <w:pPr>
              <w:pageBreakBefore w:val="0"/>
              <w:ind w:left="-108" w:right="-18" w:firstLine="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ind w:left="-18" w:firstLine="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0">
      <w:pPr>
        <w:pageBreakBefore w:val="0"/>
        <w:rPr>
          <w:sz w:val="22"/>
          <w:szCs w:val="22"/>
        </w:rPr>
      </w:pPr>
      <w:r w:rsidDel="00000000" w:rsidR="00000000" w:rsidRPr="00000000">
        <w:rPr>
          <w:rtl w:val="0"/>
        </w:rPr>
      </w:r>
    </w:p>
    <w:tbl>
      <w:tblPr>
        <w:tblStyle w:val="Table2"/>
        <w:tblW w:w="1081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458"/>
        <w:gridCol w:w="9360"/>
        <w:tblGridChange w:id="0">
          <w:tblGrid>
            <w:gridCol w:w="1458"/>
            <w:gridCol w:w="9360"/>
          </w:tblGrid>
        </w:tblGridChange>
      </w:tblGrid>
      <w:tr>
        <w:trPr>
          <w:cantSplit w:val="0"/>
          <w:tblHeader w:val="0"/>
        </w:trPr>
        <w:tc>
          <w:tcPr>
            <w:vAlign w:val="center"/>
          </w:tcPr>
          <w:p w:rsidR="00000000" w:rsidDel="00000000" w:rsidP="00000000" w:rsidRDefault="00000000" w:rsidRPr="00000000" w14:paraId="00000031">
            <w:pPr>
              <w:pageBreakBefore w:val="0"/>
              <w:rPr>
                <w:b w:val="1"/>
                <w:sz w:val="20"/>
                <w:szCs w:val="20"/>
              </w:rPr>
            </w:pPr>
            <w:r w:rsidDel="00000000" w:rsidR="00000000" w:rsidRPr="00000000">
              <w:rPr>
                <w:b w:val="1"/>
                <w:sz w:val="20"/>
                <w:szCs w:val="20"/>
                <w:rtl w:val="0"/>
              </w:rPr>
              <w:t xml:space="preserve">SUBJECT</w:t>
            </w:r>
          </w:p>
        </w:tc>
        <w:tc>
          <w:tcPr>
            <w:vAlign w:val="center"/>
          </w:tcPr>
          <w:p w:rsidR="00000000" w:rsidDel="00000000" w:rsidP="00000000" w:rsidRDefault="00000000" w:rsidRPr="00000000" w14:paraId="00000032">
            <w:pPr>
              <w:pageBreakBefore w:val="0"/>
              <w:rPr>
                <w:b w:val="1"/>
                <w:sz w:val="20"/>
                <w:szCs w:val="20"/>
              </w:rPr>
            </w:pPr>
            <w:r w:rsidDel="00000000" w:rsidR="00000000" w:rsidRPr="00000000">
              <w:rPr>
                <w:b w:val="1"/>
                <w:sz w:val="20"/>
                <w:szCs w:val="20"/>
                <w:rtl w:val="0"/>
              </w:rPr>
              <w:t xml:space="preserve">DISCUSSION / INFORMATION</w:t>
            </w:r>
          </w:p>
        </w:tc>
      </w:tr>
      <w:tr>
        <w:trPr>
          <w:cantSplit w:val="0"/>
          <w:trHeight w:val="360" w:hRule="atLeast"/>
          <w:tblHeader w:val="0"/>
        </w:trPr>
        <w:tc>
          <w:tcPr/>
          <w:p w:rsidR="00000000" w:rsidDel="00000000" w:rsidP="00000000" w:rsidRDefault="00000000" w:rsidRPr="00000000" w14:paraId="00000033">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4">
            <w:pPr>
              <w:pageBreakBefore w:val="0"/>
              <w:ind w:left="72" w:firstLine="0"/>
              <w:rPr>
                <w:sz w:val="22"/>
                <w:szCs w:val="22"/>
              </w:rPr>
            </w:pPr>
            <w:r w:rsidDel="00000000" w:rsidR="00000000" w:rsidRPr="00000000">
              <w:rPr>
                <w:sz w:val="22"/>
                <w:szCs w:val="22"/>
                <w:rtl w:val="0"/>
              </w:rPr>
              <w:t xml:space="preserve">At 3:00 pm</w:t>
            </w:r>
          </w:p>
        </w:tc>
      </w:tr>
      <w:tr>
        <w:trPr>
          <w:cantSplit w:val="0"/>
          <w:trHeight w:val="340" w:hRule="atLeast"/>
          <w:tblHeader w:val="0"/>
        </w:trPr>
        <w:tc>
          <w:tcPr/>
          <w:p w:rsidR="00000000" w:rsidDel="00000000" w:rsidP="00000000" w:rsidRDefault="00000000" w:rsidRPr="00000000" w14:paraId="00000035">
            <w:pPr>
              <w:pageBreakBefore w:val="0"/>
              <w:rPr>
                <w:b w:val="1"/>
                <w:sz w:val="20"/>
                <w:szCs w:val="20"/>
              </w:rPr>
            </w:pPr>
            <w:r w:rsidDel="00000000" w:rsidR="00000000" w:rsidRPr="00000000">
              <w:rPr>
                <w:b w:val="1"/>
                <w:sz w:val="20"/>
                <w:szCs w:val="20"/>
                <w:rtl w:val="0"/>
              </w:rPr>
              <w:t xml:space="preserve">MINUTES</w:t>
            </w:r>
          </w:p>
        </w:tc>
        <w:tc>
          <w:tcPr/>
          <w:p w:rsidR="00000000" w:rsidDel="00000000" w:rsidP="00000000" w:rsidRDefault="00000000" w:rsidRPr="00000000" w14:paraId="00000036">
            <w:pPr>
              <w:pageBreakBefore w:val="0"/>
              <w:spacing w:after="2.4" w:before="2.4" w:lineRule="auto"/>
              <w:rPr>
                <w:b w:val="1"/>
                <w:sz w:val="22"/>
                <w:szCs w:val="22"/>
              </w:rPr>
            </w:pPr>
            <w:r w:rsidDel="00000000" w:rsidR="00000000" w:rsidRPr="00000000">
              <w:rPr>
                <w:color w:val="000000"/>
                <w:sz w:val="22"/>
                <w:szCs w:val="22"/>
                <w:rtl w:val="0"/>
              </w:rPr>
              <w:t xml:space="preserve">Was approved via online (email) in December 2013 </w:t>
            </w: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37">
            <w:pPr>
              <w:pageBreakBefore w:val="0"/>
              <w:rPr>
                <w:b w:val="1"/>
                <w:sz w:val="20"/>
                <w:szCs w:val="20"/>
              </w:rPr>
            </w:pPr>
            <w:r w:rsidDel="00000000" w:rsidR="00000000" w:rsidRPr="00000000">
              <w:rPr>
                <w:b w:val="1"/>
                <w:sz w:val="20"/>
                <w:szCs w:val="20"/>
                <w:rtl w:val="0"/>
              </w:rPr>
              <w:t xml:space="preserve">AGENDA  and DISCUSSION</w:t>
            </w:r>
          </w:p>
        </w:tc>
        <w:tc>
          <w:tcPr/>
          <w:p w:rsidR="00000000" w:rsidDel="00000000" w:rsidP="00000000" w:rsidRDefault="00000000" w:rsidRPr="00000000" w14:paraId="00000038">
            <w:pPr>
              <w:pageBreakBefore w:val="0"/>
              <w:rPr>
                <w:u w:val="single"/>
              </w:rPr>
            </w:pPr>
            <w:r w:rsidDel="00000000" w:rsidR="00000000" w:rsidRPr="00000000">
              <w:rPr>
                <w:u w:val="single"/>
                <w:rtl w:val="0"/>
              </w:rPr>
              <w:t xml:space="preserve">1. Discussion of New BOR Policy and COA’s role</w:t>
            </w:r>
          </w:p>
          <w:p w:rsidR="00000000" w:rsidDel="00000000" w:rsidP="00000000" w:rsidRDefault="00000000" w:rsidRPr="00000000" w14:paraId="00000039">
            <w:pPr>
              <w:pageBreakBefore w:val="0"/>
              <w:rPr/>
            </w:pPr>
            <w:r w:rsidDel="00000000" w:rsidR="00000000" w:rsidRPr="00000000">
              <w:rPr>
                <w:rtl w:val="0"/>
              </w:rPr>
              <w:t xml:space="preserve">Questions regarding the new BOR policy were solicited in December 2013 from COA members and Steve was the only one submitted the questions. They are as follow:</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Has UHM established “The Chancellor shall establish standards and benchmarks against which the success of the campus’ intercollegiate athletics program may be assessed.”? </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How is gender equity being assured? –NCAA requires senior female admin. With certain duties. Manoa has one (Marilyn) in the athletic department (SWEA?)</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Has an external audit been conducted? - Yes</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Has a “senior woman administrator (SWA)” been designated?</w:t>
            </w:r>
          </w:p>
          <w:p w:rsidR="00000000" w:rsidDel="00000000" w:rsidP="00000000" w:rsidRDefault="00000000" w:rsidRPr="00000000" w14:paraId="0000003E">
            <w:pPr>
              <w:pageBreakBefore w:val="0"/>
              <w:rPr/>
            </w:pPr>
            <w:r w:rsidDel="00000000" w:rsidR="00000000" w:rsidRPr="00000000">
              <w:rPr>
                <w:rtl w:val="0"/>
              </w:rPr>
              <w:t xml:space="preserve">SEC (Halina) should confirm the date with Athletic dept. director regarding his visit to Manoa faculty senate meeting. - Suggestion was made to request fiscal and program reports</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u w:val="single"/>
              </w:rPr>
            </w:pPr>
            <w:r w:rsidDel="00000000" w:rsidR="00000000" w:rsidRPr="00000000">
              <w:rPr>
                <w:u w:val="single"/>
                <w:rtl w:val="0"/>
              </w:rPr>
              <w:t xml:space="preserve">2. 2013 Academic progress report: </w:t>
            </w:r>
          </w:p>
          <w:p w:rsidR="00000000" w:rsidDel="00000000" w:rsidP="00000000" w:rsidRDefault="00000000" w:rsidRPr="00000000" w14:paraId="00000041">
            <w:pPr>
              <w:pageBreakBefore w:val="0"/>
              <w:rPr/>
            </w:pPr>
            <w:r w:rsidDel="00000000" w:rsidR="00000000" w:rsidRPr="00000000">
              <w:rPr>
                <w:rtl w:val="0"/>
              </w:rPr>
              <w:t xml:space="preserve">The report shows that fewer unqualified student athletes were admitted.  Graduation rate and APR all improved although it is not clear how they improved. There are less student athletes who dropped out (Jenny M)</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u w:val="single"/>
              </w:rPr>
            </w:pPr>
            <w:r w:rsidDel="00000000" w:rsidR="00000000" w:rsidRPr="00000000">
              <w:rPr>
                <w:u w:val="single"/>
                <w:rtl w:val="0"/>
              </w:rPr>
              <w:t xml:space="preserve">3. FAR Job description: </w:t>
            </w:r>
          </w:p>
          <w:p w:rsidR="00000000" w:rsidDel="00000000" w:rsidP="00000000" w:rsidRDefault="00000000" w:rsidRPr="00000000" w14:paraId="00000044">
            <w:pPr>
              <w:pageBreakBefore w:val="0"/>
              <w:rPr/>
            </w:pPr>
            <w:r w:rsidDel="00000000" w:rsidR="00000000" w:rsidRPr="00000000">
              <w:rPr>
                <w:rtl w:val="0"/>
              </w:rPr>
              <w:t xml:space="preserve">Recommendations were made to revised FAR job description:</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duties should be more generally stated. Instead of listing all the conferences FAR should attend, state that “attend meetings of conferences as needed” for example.</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Tenured faculty should be under MQ (tenured faculty with substantial instructional experience)</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Finish revision asap  </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u w:val="single"/>
              </w:rPr>
            </w:pPr>
            <w:r w:rsidDel="00000000" w:rsidR="00000000" w:rsidRPr="00000000">
              <w:rPr>
                <w:u w:val="single"/>
                <w:rtl w:val="0"/>
              </w:rPr>
              <w:t xml:space="preserve">4. Chartered Student Organizations (CSOs): Mandy briefed about CSOs</w:t>
            </w:r>
          </w:p>
          <w:p w:rsidR="00000000" w:rsidDel="00000000" w:rsidP="00000000" w:rsidRDefault="00000000" w:rsidRPr="00000000" w14:paraId="0000004A">
            <w:pPr>
              <w:pageBreakBefore w:val="0"/>
              <w:rPr/>
            </w:pPr>
            <w:r w:rsidDel="00000000" w:rsidR="00000000" w:rsidRPr="00000000">
              <w:rPr>
                <w:rtl w:val="0"/>
              </w:rPr>
              <w:t xml:space="preserve">There are 6 CSOs (mandatory student fees are tied to them, summer fees are different and only charged if student is enrolled in summer course) – ASUH (Associated Students of the University of Hawaii), GSO (Graduate Student Organization), BCA (Broadcast Communication Authority), BOP (Board of Publication and oversees Ka Leo and Hawaii Review), CCB (Campus Center Board-largest fee due to Campus Center Operations), and SAPFB (Student Activity and Program Fee Board- fees go back to community for co-curricular and events).  A  Student Athletic Fee of $50 is collected every semester.  The majority of these monies go directly to the Athletics Department. A committee (SAFC) that is composed of leadership from the aforementioned CSOs, makes decisions on 8% of the fee that is held back and goes to athletic type RIOs.  The SAFC has typically made funding available each semester but did not do so that semester.  They as well as the CSOs fall under the Office of Student Life and Development.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Student athletic association (student athletic council)</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CSA (committee of student affairs) looked into issue – ASUH repeat their own survey.   Mandy will get current and prior data on the survey regarding the Athletic Fee and student sentiment.   </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ind w:left="522" w:firstLine="0"/>
              <w:rPr/>
            </w:pPr>
            <w:r w:rsidDel="00000000" w:rsidR="00000000" w:rsidRPr="00000000">
              <w:rPr>
                <w:rtl w:val="0"/>
              </w:rPr>
              <w:t xml:space="preserve">Steve recommended that COA develop a list of all the organizations related to COA as it should be helpful for the future COA work. Halina suggested this be included in the Spring report.</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u w:val="single"/>
              </w:rPr>
            </w:pPr>
            <w:r w:rsidDel="00000000" w:rsidR="00000000" w:rsidRPr="00000000">
              <w:rPr>
                <w:u w:val="single"/>
                <w:rtl w:val="0"/>
              </w:rPr>
              <w:t xml:space="preserve">Athletic Advisory Board</w:t>
            </w:r>
          </w:p>
          <w:p w:rsidR="00000000" w:rsidDel="00000000" w:rsidP="00000000" w:rsidRDefault="00000000" w:rsidRPr="00000000" w14:paraId="00000053">
            <w:pPr>
              <w:pageBreakBefore w:val="0"/>
              <w:rPr/>
            </w:pPr>
            <w:r w:rsidDel="00000000" w:rsidR="00000000" w:rsidRPr="00000000">
              <w:rPr>
                <w:rtl w:val="0"/>
              </w:rPr>
              <w:t xml:space="preserve">Kelley will report on the AAB next meeting and recommended that COA meet with the Student Athletic Advisory Board to continue discussion of how student athletes are doing at UH.</w:t>
            </w:r>
          </w:p>
          <w:p w:rsidR="00000000" w:rsidDel="00000000" w:rsidP="00000000" w:rsidRDefault="00000000" w:rsidRPr="00000000" w14:paraId="00000054">
            <w:pPr>
              <w:pageBreakBefore w:val="0"/>
              <w:ind w:left="522" w:right="612" w:firstLine="0"/>
              <w:rPr/>
            </w:pPr>
            <w:r w:rsidDel="00000000" w:rsidR="00000000" w:rsidRPr="00000000">
              <w:rPr>
                <w:rtl w:val="0"/>
              </w:rPr>
              <w:t xml:space="preserve">Student athletic advisory board is composed of representatives of students, alumni, APTs and faculty, and other support staff.  It is an advisory body to the chancellor. This board checks if athletic dept. meets general requirements such as gender equity or concussion cases. </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u w:val="single"/>
                <w:rtl w:val="0"/>
              </w:rPr>
              <w:t xml:space="preserve">5. COIA(Coalition on Intercollegiate Athletics) Convention:</w:t>
            </w:r>
            <w:r w:rsidDel="00000000" w:rsidR="00000000" w:rsidRPr="00000000">
              <w:rPr>
                <w:rtl w:val="0"/>
              </w:rPr>
              <w:t xml:space="preserve"> Feb 28-Mar 2 in Tampa </w:t>
            </w:r>
          </w:p>
          <w:p w:rsidR="00000000" w:rsidDel="00000000" w:rsidP="00000000" w:rsidRDefault="00000000" w:rsidRPr="00000000" w14:paraId="00000059">
            <w:pPr>
              <w:pageBreakBefore w:val="0"/>
              <w:rPr/>
            </w:pPr>
            <w:r w:rsidDel="00000000" w:rsidR="00000000" w:rsidRPr="00000000">
              <w:rPr>
                <w:rtl w:val="0"/>
              </w:rPr>
              <w:t xml:space="preserve">Kelly, Halina, Bill are interested in attending.  A paragraph of statement is due by next Tuesday (Jan. 21, 2014) to Steve (COA chair) to determine who get to attend. </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FYI, NCAA meeting is this week and may influence COIA meeting agenda.</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u w:val="single"/>
              </w:rPr>
            </w:pPr>
            <w:r w:rsidDel="00000000" w:rsidR="00000000" w:rsidRPr="00000000">
              <w:rPr>
                <w:u w:val="single"/>
                <w:rtl w:val="0"/>
              </w:rPr>
              <w:t xml:space="preserve">6. Follow up on ASUH email</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tabs>
                <w:tab w:val="left" w:leader="none" w:pos="8190"/>
              </w:tabs>
              <w:rPr>
                <w:u w:val="single"/>
              </w:rPr>
            </w:pPr>
            <w:r w:rsidDel="00000000" w:rsidR="00000000" w:rsidRPr="00000000">
              <w:rPr>
                <w:u w:val="single"/>
                <w:rtl w:val="0"/>
              </w:rPr>
              <w:t xml:space="preserve">7. New Business </w:t>
            </w:r>
          </w:p>
          <w:p w:rsidR="00000000" w:rsidDel="00000000" w:rsidP="00000000" w:rsidRDefault="00000000" w:rsidRPr="00000000" w14:paraId="00000060">
            <w:pPr>
              <w:pageBreakBefore w:val="0"/>
              <w:spacing w:after="2.4" w:before="2.4" w:lineRule="auto"/>
              <w:rPr>
                <w:color w:val="000000"/>
                <w:sz w:val="22"/>
                <w:szCs w:val="22"/>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61">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62">
            <w:pPr>
              <w:pageBreakBefore w:val="0"/>
              <w:rPr>
                <w:sz w:val="20"/>
                <w:szCs w:val="20"/>
              </w:rPr>
            </w:pPr>
            <w:r w:rsidDel="00000000" w:rsidR="00000000" w:rsidRPr="00000000">
              <w:rPr>
                <w:rtl w:val="0"/>
              </w:rPr>
            </w:r>
          </w:p>
        </w:tc>
        <w:tc>
          <w:tcPr/>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4 pm</w:t>
            </w:r>
          </w:p>
        </w:tc>
      </w:tr>
    </w:tbl>
    <w:p w:rsidR="00000000" w:rsidDel="00000000" w:rsidP="00000000" w:rsidRDefault="00000000" w:rsidRPr="00000000" w14:paraId="00000064">
      <w:pPr>
        <w:pageBreakBefore w:val="0"/>
        <w:rPr>
          <w:sz w:val="22"/>
          <w:szCs w:val="22"/>
        </w:rPr>
      </w:pPr>
      <w:r w:rsidDel="00000000" w:rsidR="00000000" w:rsidRPr="00000000">
        <w:rPr>
          <w:rtl w:val="0"/>
        </w:rPr>
      </w:r>
    </w:p>
    <w:p w:rsidR="00000000" w:rsidDel="00000000" w:rsidP="00000000" w:rsidRDefault="00000000" w:rsidRPr="00000000" w14:paraId="00000065">
      <w:pPr>
        <w:pageBreakBefore w:val="0"/>
        <w:rPr>
          <w:sz w:val="22"/>
          <w:szCs w:val="22"/>
        </w:rPr>
      </w:pPr>
      <w:r w:rsidDel="00000000" w:rsidR="00000000" w:rsidRPr="00000000">
        <w:rPr>
          <w:sz w:val="22"/>
          <w:szCs w:val="22"/>
          <w:rtl w:val="0"/>
        </w:rPr>
        <w:t xml:space="preserve">Respectfully submitted by Joyce Hwang</w:t>
      </w:r>
    </w:p>
    <w:p w:rsidR="00000000" w:rsidDel="00000000" w:rsidP="00000000" w:rsidRDefault="00000000" w:rsidRPr="00000000" w14:paraId="00000066">
      <w:pPr>
        <w:pageBreakBefore w:val="0"/>
        <w:rPr>
          <w:sz w:val="22"/>
          <w:szCs w:val="22"/>
        </w:rPr>
      </w:pPr>
      <w:r w:rsidDel="00000000" w:rsidR="00000000" w:rsidRPr="00000000">
        <w:rPr>
          <w:sz w:val="22"/>
          <w:szCs w:val="22"/>
          <w:rtl w:val="0"/>
        </w:rPr>
        <w:t xml:space="preserve">Approved on February 24, 2014 with 5 votes in favor of approval and 1 abstain, 1 no response, 0 against.</w:t>
      </w:r>
    </w:p>
    <w:p w:rsidR="00000000" w:rsidDel="00000000" w:rsidP="00000000" w:rsidRDefault="00000000" w:rsidRPr="00000000" w14:paraId="00000067">
      <w:pPr>
        <w:pageBreakBefore w:val="0"/>
        <w:rPr>
          <w:sz w:val="22"/>
          <w:szCs w:val="22"/>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6B">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Athletics (COA)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