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ATHLETICS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t xml:space="preserve">2/11/16</w:t>
        <w:tab/>
        <w:tab/>
        <w:tab/>
        <w:tab/>
        <w:t xml:space="preserve">3:30-4:30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Harris-McCoy, Dan (Chair)</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p w:rsidR="00000000" w:rsidDel="00000000" w:rsidP="00000000" w:rsidRDefault="00000000" w:rsidRPr="00000000" w14:paraId="00000012">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Magdy Iskander</w:t>
            </w:r>
          </w:p>
        </w:tc>
        <w:tc>
          <w:tcPr/>
          <w:p w:rsidR="00000000" w:rsidDel="00000000" w:rsidP="00000000" w:rsidRDefault="00000000" w:rsidRPr="00000000" w14:paraId="00000014">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Kelley Withy (SEC Liaison)</w:t>
            </w:r>
          </w:p>
        </w:tc>
        <w:tc>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3:30-4:38</w:t>
            </w:r>
          </w:p>
        </w:tc>
      </w:tr>
      <w:tr>
        <w:trPr>
          <w:cantSplit w:val="0"/>
          <w:trHeight w:val="260" w:hRule="atLeast"/>
          <w:tblHeader w:val="0"/>
        </w:trPr>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Victoria Szymczak, (Vice-Chair)</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Martin Oishi</w:t>
            </w:r>
          </w:p>
        </w:tc>
        <w:tc>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1D">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c>
          <w:tcPr/>
          <w:p w:rsidR="00000000" w:rsidDel="00000000" w:rsidP="00000000" w:rsidRDefault="00000000" w:rsidRPr="00000000" w14:paraId="00000020">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Jenny Wells (Secretary)</w:t>
            </w:r>
          </w:p>
        </w:tc>
        <w:tc>
          <w:tcPr/>
          <w:p w:rsidR="00000000" w:rsidDel="00000000" w:rsidP="00000000" w:rsidRDefault="00000000" w:rsidRPr="00000000" w14:paraId="0000002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3">
            <w:pPr>
              <w:pageBreakBefore w:val="0"/>
              <w:widowControl w:val="0"/>
              <w:jc w:val="both"/>
              <w:rPr>
                <w:sz w:val="22"/>
                <w:szCs w:val="22"/>
              </w:rPr>
            </w:pPr>
            <w:r w:rsidDel="00000000" w:rsidR="00000000" w:rsidRPr="00000000">
              <w:rPr>
                <w:sz w:val="22"/>
                <w:szCs w:val="22"/>
                <w:rtl w:val="0"/>
              </w:rPr>
              <w:t xml:space="preserve">Ian Oyama</w:t>
            </w:r>
          </w:p>
        </w:tc>
        <w:tc>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5">
            <w:pPr>
              <w:pageBreakBefore w:val="0"/>
              <w:rPr>
                <w:sz w:val="22"/>
                <w:szCs w:val="22"/>
              </w:rPr>
            </w:pPr>
            <w:r w:rsidDel="00000000" w:rsidR="00000000" w:rsidRPr="00000000">
              <w:rPr>
                <w:rtl w:val="0"/>
              </w:rPr>
            </w:r>
          </w:p>
        </w:tc>
        <w:tc>
          <w:tcPr/>
          <w:p w:rsidR="00000000" w:rsidDel="00000000" w:rsidP="00000000" w:rsidRDefault="00000000" w:rsidRPr="00000000" w14:paraId="00000026">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c>
          <w:tcPr/>
          <w:p w:rsidR="00000000" w:rsidDel="00000000" w:rsidP="00000000" w:rsidRDefault="00000000" w:rsidRPr="00000000" w14:paraId="00000028">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9">
            <w:pPr>
              <w:pageBreakBefore w:val="0"/>
              <w:rPr>
                <w:sz w:val="22"/>
                <w:szCs w:val="22"/>
              </w:rPr>
            </w:pPr>
            <w:r w:rsidDel="00000000" w:rsidR="00000000" w:rsidRPr="00000000">
              <w:rPr>
                <w:sz w:val="22"/>
                <w:szCs w:val="22"/>
                <w:rtl w:val="0"/>
              </w:rPr>
              <w:t xml:space="preserve">David Ericson (FAR)</w:t>
            </w:r>
          </w:p>
        </w:tc>
        <w:tc>
          <w:tcPr/>
          <w:p w:rsidR="00000000" w:rsidDel="00000000" w:rsidP="00000000" w:rsidRDefault="00000000" w:rsidRPr="00000000" w14:paraId="0000002A">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Guylaine Poisson</w:t>
            </w:r>
          </w:p>
        </w:tc>
        <w:tc>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D">
            <w:pPr>
              <w:pageBreakBefore w:val="0"/>
              <w:rPr>
                <w:sz w:val="22"/>
                <w:szCs w:val="22"/>
              </w:rPr>
            </w:pPr>
            <w:r w:rsidDel="00000000" w:rsidR="00000000" w:rsidRPr="00000000">
              <w:rPr>
                <w:rtl w:val="0"/>
              </w:rPr>
            </w:r>
          </w:p>
        </w:tc>
        <w:tc>
          <w:tcPr/>
          <w:p w:rsidR="00000000" w:rsidDel="00000000" w:rsidP="00000000" w:rsidRDefault="00000000" w:rsidRPr="00000000" w14:paraId="0000002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c>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1">
            <w:pPr>
              <w:pageBreakBefore w:val="0"/>
              <w:rPr>
                <w:sz w:val="22"/>
                <w:szCs w:val="22"/>
              </w:rPr>
            </w:pPr>
            <w:r w:rsidDel="00000000" w:rsidR="00000000" w:rsidRPr="00000000">
              <w:rPr>
                <w:sz w:val="22"/>
                <w:szCs w:val="22"/>
                <w:rtl w:val="0"/>
              </w:rPr>
              <w:t xml:space="preserve">David Flynn</w:t>
            </w:r>
          </w:p>
        </w:tc>
        <w:tc>
          <w:tcPr/>
          <w:p w:rsidR="00000000" w:rsidDel="00000000" w:rsidP="00000000" w:rsidRDefault="00000000" w:rsidRPr="00000000" w14:paraId="0000003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Brent Sipes</w:t>
            </w:r>
          </w:p>
        </w:tc>
        <w:tc>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5">
            <w:pPr>
              <w:pageBreakBefore w:val="0"/>
              <w:rPr>
                <w:sz w:val="22"/>
                <w:szCs w:val="22"/>
              </w:rPr>
            </w:pPr>
            <w:r w:rsidDel="00000000" w:rsidR="00000000" w:rsidRPr="00000000">
              <w:rPr>
                <w:rtl w:val="0"/>
              </w:rPr>
            </w:r>
          </w:p>
        </w:tc>
        <w:tc>
          <w:tcPr/>
          <w:p w:rsidR="00000000" w:rsidDel="00000000" w:rsidP="00000000" w:rsidRDefault="00000000" w:rsidRPr="00000000" w14:paraId="00000036">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c>
          <w:tcPr/>
          <w:p w:rsidR="00000000" w:rsidDel="00000000" w:rsidP="00000000" w:rsidRDefault="00000000" w:rsidRPr="00000000" w14:paraId="00000038">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9">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922"/>
        <w:gridCol w:w="2898"/>
        <w:tblGridChange w:id="0">
          <w:tblGrid>
            <w:gridCol w:w="1908"/>
            <w:gridCol w:w="5922"/>
            <w:gridCol w:w="2898"/>
          </w:tblGrid>
        </w:tblGridChange>
      </w:tblGrid>
      <w:tr>
        <w:trPr>
          <w:cantSplit w:val="0"/>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E">
            <w:pPr>
              <w:pageBreakBefore w:val="0"/>
              <w:ind w:left="72" w:firstLine="0"/>
              <w:rPr>
                <w:sz w:val="22"/>
                <w:szCs w:val="22"/>
              </w:rPr>
            </w:pPr>
            <w:r w:rsidDel="00000000" w:rsidR="00000000" w:rsidRPr="00000000">
              <w:rPr>
                <w:sz w:val="22"/>
                <w:szCs w:val="22"/>
                <w:rtl w:val="0"/>
              </w:rPr>
              <w:t xml:space="preserve">Call to order by Dan at 3:32</w:t>
            </w:r>
          </w:p>
        </w:tc>
        <w:tc>
          <w:tcPr/>
          <w:p w:rsidR="00000000" w:rsidDel="00000000" w:rsidP="00000000" w:rsidRDefault="00000000" w:rsidRPr="00000000" w14:paraId="0000003F">
            <w:pPr>
              <w:pageBreakBefore w:val="0"/>
              <w:rPr>
                <w:sz w:val="22"/>
                <w:szCs w:val="22"/>
              </w:rPr>
            </w:pPr>
            <w:r w:rsidDel="00000000" w:rsidR="00000000" w:rsidRPr="00000000">
              <w:rPr>
                <w:sz w:val="22"/>
                <w:szCs w:val="22"/>
                <w:rtl w:val="0"/>
              </w:rPr>
              <w:t xml:space="preserve">Meeting was called to order by Chair Daniel Harris-McCoy at 3:32</w:t>
            </w:r>
          </w:p>
        </w:tc>
      </w:tr>
      <w:tr>
        <w:trPr>
          <w:cantSplit w:val="0"/>
          <w:trHeight w:val="112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41">
            <w:pPr>
              <w:pageBreakBefore w:val="0"/>
              <w:spacing w:after="2.4" w:before="2.4" w:lineRule="auto"/>
              <w:rPr>
                <w:sz w:val="22"/>
                <w:szCs w:val="22"/>
              </w:rPr>
            </w:pPr>
            <w:r w:rsidDel="00000000" w:rsidR="00000000" w:rsidRPr="00000000">
              <w:rPr>
                <w:sz w:val="22"/>
                <w:szCs w:val="22"/>
                <w:rtl w:val="0"/>
              </w:rPr>
              <w:t xml:space="preserve">The minutes from the  Jan 14th meeting were reviewed and approved unanimously</w:t>
            </w:r>
          </w:p>
        </w:tc>
        <w:tc>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Minutes approved with revisions</w:t>
            </w:r>
          </w:p>
        </w:tc>
      </w:tr>
      <w:tr>
        <w:trPr>
          <w:cantSplit w:val="0"/>
          <w:trHeight w:val="1120" w:hRule="atLeast"/>
          <w:tblHeader w:val="0"/>
        </w:trPr>
        <w:tc>
          <w:tcPr/>
          <w:p w:rsidR="00000000" w:rsidDel="00000000" w:rsidP="00000000" w:rsidRDefault="00000000" w:rsidRPr="00000000" w14:paraId="00000043">
            <w:pPr>
              <w:pageBreakBefore w:val="0"/>
              <w:rPr>
                <w:sz w:val="20"/>
                <w:szCs w:val="20"/>
              </w:rPr>
            </w:pPr>
            <w:r w:rsidDel="00000000" w:rsidR="00000000" w:rsidRPr="00000000">
              <w:rPr>
                <w:sz w:val="20"/>
                <w:szCs w:val="20"/>
                <w:rtl w:val="0"/>
              </w:rPr>
              <w:t xml:space="preserve">Mike Kaptik</w:t>
            </w:r>
          </w:p>
        </w:tc>
        <w:tc>
          <w:tcPr/>
          <w:p w:rsidR="00000000" w:rsidDel="00000000" w:rsidP="00000000" w:rsidRDefault="00000000" w:rsidRPr="00000000" w14:paraId="00000044">
            <w:pPr>
              <w:pageBreakBefore w:val="0"/>
              <w:spacing w:after="2.4" w:before="2.4" w:lineRule="auto"/>
              <w:rPr>
                <w:color w:val="000000"/>
                <w:sz w:val="22"/>
                <w:szCs w:val="22"/>
              </w:rPr>
            </w:pPr>
            <w:r w:rsidDel="00000000" w:rsidR="00000000" w:rsidRPr="00000000">
              <w:rPr>
                <w:color w:val="000000"/>
                <w:sz w:val="22"/>
                <w:szCs w:val="22"/>
                <w:rtl w:val="0"/>
              </w:rPr>
              <w:t xml:space="preserve">Presented on the work of his office.  Promotions of athletic events with prizes and food, working with the Manoa Maniacs.  Looking at ways to bring more students to football games.  Questioned how to keep the large number of commuters here after classes until evening events or get them to return.  Used multiple methods of advertising for buses for football but it’s not been done for the other sports. Discussed the question of the role of athletics in the overall picture of student life  </w:t>
            </w:r>
          </w:p>
          <w:p w:rsidR="00000000" w:rsidDel="00000000" w:rsidP="00000000" w:rsidRDefault="00000000" w:rsidRPr="00000000" w14:paraId="00000045">
            <w:pPr>
              <w:pageBreakBefore w:val="0"/>
              <w:spacing w:after="2.4" w:before="2.4" w:lineRule="auto"/>
              <w:rPr>
                <w:color w:val="000000"/>
                <w:sz w:val="22"/>
                <w:szCs w:val="22"/>
              </w:rPr>
            </w:pPr>
            <w:r w:rsidDel="00000000" w:rsidR="00000000" w:rsidRPr="00000000">
              <w:rPr>
                <w:color w:val="000000"/>
                <w:sz w:val="22"/>
                <w:szCs w:val="22"/>
                <w:rtl w:val="0"/>
              </w:rPr>
              <w:t xml:space="preserve">-GSO and ASUH just made resolutions that they don’t want any funds other than athletics going to athletics.  Students feel that they have already paid for it so how are you going to make it special for them to attend.  Athletics is an integral component but not all things to all people.  To do strong marketing for athletics will require more than just student life promotions.  </w:t>
            </w:r>
          </w:p>
          <w:p w:rsidR="00000000" w:rsidDel="00000000" w:rsidP="00000000" w:rsidRDefault="00000000" w:rsidRPr="00000000" w14:paraId="00000046">
            <w:pPr>
              <w:pageBreakBefore w:val="0"/>
              <w:spacing w:after="2.4" w:before="2.4" w:lineRule="auto"/>
              <w:rPr>
                <w:color w:val="000000"/>
                <w:sz w:val="22"/>
                <w:szCs w:val="22"/>
              </w:rPr>
            </w:pPr>
            <w:r w:rsidDel="00000000" w:rsidR="00000000" w:rsidRPr="00000000">
              <w:rPr>
                <w:color w:val="000000"/>
                <w:sz w:val="22"/>
                <w:szCs w:val="22"/>
                <w:rtl w:val="0"/>
              </w:rPr>
              <w:t xml:space="preserve">-David Ericson added:  There has been a new staff hire in athletics for marketing.  </w:t>
            </w:r>
          </w:p>
          <w:p w:rsidR="00000000" w:rsidDel="00000000" w:rsidP="00000000" w:rsidRDefault="00000000" w:rsidRPr="00000000" w14:paraId="00000047">
            <w:pPr>
              <w:pageBreakBefore w:val="0"/>
              <w:spacing w:after="2.4" w:before="2.4" w:lineRule="auto"/>
              <w:rPr>
                <w:color w:val="ff0000"/>
                <w:sz w:val="22"/>
                <w:szCs w:val="22"/>
              </w:rPr>
            </w:pPr>
            <w:r w:rsidDel="00000000" w:rsidR="00000000" w:rsidRPr="00000000">
              <w:rPr>
                <w:color w:val="000000"/>
                <w:sz w:val="22"/>
                <w:szCs w:val="22"/>
                <w:rtl w:val="0"/>
              </w:rPr>
              <w:t xml:space="preserve">-Mike is hoping for more of a partnership with Athletics to promote games.  May require some forced choices regarding # of teams.  </w:t>
            </w:r>
            <w:r w:rsidDel="00000000" w:rsidR="00000000" w:rsidRPr="00000000">
              <w:rPr>
                <w:rtl w:val="0"/>
              </w:rPr>
            </w:r>
          </w:p>
        </w:tc>
        <w:tc>
          <w:tcPr/>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b w:val="1"/>
                <w:sz w:val="20"/>
                <w:szCs w:val="20"/>
                <w:rtl w:val="0"/>
              </w:rPr>
              <w:t xml:space="preserve">Sub-committee issues</w:t>
            </w:r>
          </w:p>
        </w:tc>
        <w:tc>
          <w:tcPr/>
          <w:p w:rsidR="00000000" w:rsidDel="00000000" w:rsidP="00000000" w:rsidRDefault="00000000" w:rsidRPr="00000000" w14:paraId="0000004A">
            <w:pPr>
              <w:pageBreakBefore w:val="0"/>
              <w:spacing w:after="2.4" w:before="2.4" w:lineRule="auto"/>
              <w:rPr>
                <w:color w:val="000000"/>
                <w:sz w:val="22"/>
                <w:szCs w:val="22"/>
              </w:rPr>
            </w:pPr>
            <w:r w:rsidDel="00000000" w:rsidR="00000000" w:rsidRPr="00000000">
              <w:rPr>
                <w:color w:val="000000"/>
                <w:sz w:val="22"/>
                <w:szCs w:val="22"/>
                <w:rtl w:val="0"/>
              </w:rPr>
              <w:t xml:space="preserve">Chancellor responded that the answer to both questions was yes.  The Chancellor’s written response was shared and discussed.  </w:t>
            </w:r>
          </w:p>
          <w:p w:rsidR="00000000" w:rsidDel="00000000" w:rsidP="00000000" w:rsidRDefault="00000000" w:rsidRPr="00000000" w14:paraId="0000004B">
            <w:pPr>
              <w:pageBreakBefore w:val="0"/>
              <w:spacing w:after="2.4" w:before="2.4" w:lineRule="auto"/>
              <w:rPr>
                <w:color w:val="000000"/>
                <w:sz w:val="22"/>
                <w:szCs w:val="22"/>
              </w:rPr>
            </w:pPr>
            <w:r w:rsidDel="00000000" w:rsidR="00000000" w:rsidRPr="00000000">
              <w:rPr>
                <w:color w:val="000000"/>
                <w:sz w:val="22"/>
                <w:szCs w:val="22"/>
                <w:rtl w:val="0"/>
              </w:rPr>
              <w:t xml:space="preserve">Athletics Dept. and Chancellor review Athletics report on standards and benchmarks to determine that we meet the requirements.  There is a special body that accredits the athletics dept.  </w:t>
            </w:r>
          </w:p>
          <w:p w:rsidR="00000000" w:rsidDel="00000000" w:rsidP="00000000" w:rsidRDefault="00000000" w:rsidRPr="00000000" w14:paraId="0000004C">
            <w:pPr>
              <w:pageBreakBefore w:val="0"/>
              <w:spacing w:after="2.4" w:before="2.4"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4D">
            <w:pPr>
              <w:pageBreakBefore w:val="0"/>
              <w:spacing w:after="2.4" w:before="2.4" w:lineRule="auto"/>
              <w:rPr>
                <w:color w:val="000000"/>
                <w:sz w:val="22"/>
                <w:szCs w:val="22"/>
              </w:rPr>
            </w:pPr>
            <w:r w:rsidDel="00000000" w:rsidR="00000000" w:rsidRPr="00000000">
              <w:rPr>
                <w:color w:val="000000"/>
                <w:sz w:val="22"/>
                <w:szCs w:val="22"/>
                <w:rtl w:val="0"/>
              </w:rPr>
              <w:t xml:space="preserve">The concussion policy was received and circulated to COA members.  There are currently federal bills on establishing standards regarding concussion policy  </w:t>
            </w:r>
          </w:p>
        </w:tc>
        <w:tc>
          <w:tcPr/>
          <w:p w:rsidR="00000000" w:rsidDel="00000000" w:rsidP="00000000" w:rsidRDefault="00000000" w:rsidRPr="00000000" w14:paraId="0000004E">
            <w:pPr>
              <w:pageBreakBefore w:val="0"/>
              <w:spacing w:after="2.4" w:before="2.4" w:lineRule="auto"/>
              <w:rPr>
                <w:color w:val="000000"/>
                <w:sz w:val="22"/>
                <w:szCs w:val="22"/>
              </w:rPr>
            </w:pPr>
            <w:r w:rsidDel="00000000" w:rsidR="00000000" w:rsidRPr="00000000">
              <w:rPr>
                <w:color w:val="000000"/>
                <w:sz w:val="22"/>
                <w:szCs w:val="22"/>
                <w:rtl w:val="0"/>
              </w:rPr>
              <w:t xml:space="preserve">Could the FAR get the policy from the athletics dept. from their accreditation report and provide it to COA.  </w:t>
            </w:r>
          </w:p>
          <w:p w:rsidR="00000000" w:rsidDel="00000000" w:rsidP="00000000" w:rsidRDefault="00000000" w:rsidRPr="00000000" w14:paraId="0000004F">
            <w:pPr>
              <w:pageBreakBefore w:val="0"/>
              <w:spacing w:after="2.4" w:before="2.4" w:lineRule="auto"/>
              <w:rPr>
                <w:color w:val="000000"/>
                <w:sz w:val="22"/>
                <w:szCs w:val="22"/>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COIA</w:t>
            </w:r>
          </w:p>
        </w:tc>
        <w:tc>
          <w:tcPr/>
          <w:p w:rsidR="00000000" w:rsidDel="00000000" w:rsidP="00000000" w:rsidRDefault="00000000" w:rsidRPr="00000000" w14:paraId="00000051">
            <w:pPr>
              <w:pageBreakBefore w:val="0"/>
              <w:spacing w:after="2.4" w:before="2.4" w:lineRule="auto"/>
              <w:rPr>
                <w:color w:val="000000"/>
                <w:sz w:val="22"/>
                <w:szCs w:val="22"/>
              </w:rPr>
            </w:pPr>
            <w:r w:rsidDel="00000000" w:rsidR="00000000" w:rsidRPr="00000000">
              <w:rPr>
                <w:color w:val="000000"/>
                <w:sz w:val="22"/>
                <w:szCs w:val="22"/>
                <w:rtl w:val="0"/>
              </w:rPr>
              <w:t xml:space="preserve">Vicky will be attending COIA and will be funded by the Chancellors office.</w:t>
            </w:r>
          </w:p>
        </w:tc>
        <w:tc>
          <w:tcPr/>
          <w:p w:rsidR="00000000" w:rsidDel="00000000" w:rsidP="00000000" w:rsidRDefault="00000000" w:rsidRPr="00000000" w14:paraId="00000052">
            <w:pPr>
              <w:pageBreakBefore w:val="0"/>
              <w:spacing w:after="2.4" w:before="2.4" w:lineRule="auto"/>
              <w:rPr>
                <w:color w:val="000000"/>
                <w:sz w:val="22"/>
                <w:szCs w:val="22"/>
              </w:rPr>
            </w:pPr>
            <w:r w:rsidDel="00000000" w:rsidR="00000000" w:rsidRPr="00000000">
              <w:rPr>
                <w:color w:val="000000"/>
                <w:sz w:val="22"/>
                <w:szCs w:val="22"/>
                <w:rtl w:val="0"/>
              </w:rPr>
              <w:t xml:space="preserve">Vicky to report after attending.</w:t>
            </w:r>
          </w:p>
        </w:tc>
      </w:tr>
      <w:tr>
        <w:trPr>
          <w:cantSplit w:val="0"/>
          <w:trHeight w:val="46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ASUH Survey</w:t>
            </w:r>
          </w:p>
        </w:tc>
        <w:tc>
          <w:tcPr/>
          <w:p w:rsidR="00000000" w:rsidDel="00000000" w:rsidP="00000000" w:rsidRDefault="00000000" w:rsidRPr="00000000" w14:paraId="00000054">
            <w:pPr>
              <w:pageBreakBefore w:val="0"/>
              <w:rPr>
                <w:color w:val="000000"/>
                <w:sz w:val="22"/>
                <w:szCs w:val="22"/>
              </w:rPr>
            </w:pPr>
            <w:r w:rsidDel="00000000" w:rsidR="00000000" w:rsidRPr="00000000">
              <w:rPr>
                <w:color w:val="000000"/>
                <w:sz w:val="22"/>
                <w:szCs w:val="22"/>
                <w:rtl w:val="0"/>
              </w:rPr>
              <w:t xml:space="preserve">ASUH President Kelly Zakimi indicated that Director Matlin and the Chancellor were sent the ASUH survey results. The Chancellor will not approve a fee increase based on student feedback. She indicated that the survey will be used to assess the issue of increased student fees for athletics.</w:t>
            </w:r>
          </w:p>
        </w:tc>
        <w:tc>
          <w:tcPr/>
          <w:p w:rsidR="00000000" w:rsidDel="00000000" w:rsidP="00000000" w:rsidRDefault="00000000" w:rsidRPr="00000000" w14:paraId="00000055">
            <w:pPr>
              <w:pageBreakBefore w:val="0"/>
              <w:rPr>
                <w:sz w:val="22"/>
                <w:szCs w:val="22"/>
              </w:rPr>
            </w:pPr>
            <w:r w:rsidDel="00000000" w:rsidR="00000000" w:rsidRPr="00000000">
              <w:rPr>
                <w:rtl w:val="0"/>
              </w:rPr>
            </w:r>
          </w:p>
          <w:p w:rsidR="00000000" w:rsidDel="00000000" w:rsidP="00000000" w:rsidRDefault="00000000" w:rsidRPr="00000000" w14:paraId="00000056">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7">
            <w:pPr>
              <w:pageBreakBefore w:val="0"/>
              <w:rPr>
                <w:b w:val="1"/>
                <w:sz w:val="20"/>
                <w:szCs w:val="20"/>
              </w:rPr>
            </w:pPr>
            <w:r w:rsidDel="00000000" w:rsidR="00000000" w:rsidRPr="00000000">
              <w:rPr>
                <w:b w:val="1"/>
                <w:sz w:val="20"/>
                <w:szCs w:val="20"/>
                <w:rtl w:val="0"/>
              </w:rPr>
              <w:t xml:space="preserve">Safety concerns</w:t>
            </w:r>
          </w:p>
        </w:tc>
        <w:tc>
          <w:tcPr/>
          <w:p w:rsidR="00000000" w:rsidDel="00000000" w:rsidP="00000000" w:rsidRDefault="00000000" w:rsidRPr="00000000" w14:paraId="00000058">
            <w:pPr>
              <w:pageBreakBefore w:val="0"/>
              <w:rPr>
                <w:sz w:val="22"/>
                <w:szCs w:val="22"/>
              </w:rPr>
            </w:pPr>
            <w:r w:rsidDel="00000000" w:rsidR="00000000" w:rsidRPr="00000000">
              <w:rPr>
                <w:sz w:val="22"/>
                <w:szCs w:val="22"/>
                <w:rtl w:val="0"/>
              </w:rPr>
              <w:t xml:space="preserve">Lighting, moped parking on lower campus reported as issues of concern of female athletes</w:t>
            </w:r>
          </w:p>
        </w:tc>
        <w:tc>
          <w:tcPr/>
          <w:p w:rsidR="00000000" w:rsidDel="00000000" w:rsidP="00000000" w:rsidRDefault="00000000" w:rsidRPr="00000000" w14:paraId="00000059">
            <w:pPr>
              <w:pageBreakBefore w:val="0"/>
              <w:rPr>
                <w:sz w:val="22"/>
                <w:szCs w:val="22"/>
              </w:rPr>
            </w:pPr>
            <w:r w:rsidDel="00000000" w:rsidR="00000000" w:rsidRPr="00000000">
              <w:rPr>
                <w:sz w:val="22"/>
                <w:szCs w:val="22"/>
                <w:rtl w:val="0"/>
              </w:rPr>
              <w:t xml:space="preserve">Dan to contact Safety Dept. via email regarding lighting and parking concerns </w:t>
            </w:r>
          </w:p>
        </w:tc>
      </w:tr>
    </w:tbl>
    <w:p w:rsidR="00000000" w:rsidDel="00000000" w:rsidP="00000000" w:rsidRDefault="00000000" w:rsidRPr="00000000" w14:paraId="0000005A">
      <w:pPr>
        <w:pageBreakBefore w:val="0"/>
        <w:rPr>
          <w:sz w:val="22"/>
          <w:szCs w:val="22"/>
        </w:rPr>
      </w:pPr>
      <w:r w:rsidDel="00000000" w:rsidR="00000000" w:rsidRPr="00000000">
        <w:rPr>
          <w:rtl w:val="0"/>
        </w:rPr>
      </w:r>
    </w:p>
    <w:p w:rsidR="00000000" w:rsidDel="00000000" w:rsidP="00000000" w:rsidRDefault="00000000" w:rsidRPr="00000000" w14:paraId="0000005B">
      <w:pPr>
        <w:pageBreakBefore w:val="0"/>
        <w:rPr>
          <w:sz w:val="22"/>
          <w:szCs w:val="22"/>
        </w:rPr>
      </w:pPr>
      <w:r w:rsidDel="00000000" w:rsidR="00000000" w:rsidRPr="00000000">
        <w:rPr>
          <w:sz w:val="22"/>
          <w:szCs w:val="22"/>
          <w:rtl w:val="0"/>
        </w:rPr>
        <w:t xml:space="preserve">Meeting was adjourned at 4:32 pm</w:t>
      </w:r>
    </w:p>
    <w:p w:rsidR="00000000" w:rsidDel="00000000" w:rsidP="00000000" w:rsidRDefault="00000000" w:rsidRPr="00000000" w14:paraId="0000005C">
      <w:pPr>
        <w:pageBreakBefore w:val="0"/>
        <w:rPr>
          <w:sz w:val="22"/>
          <w:szCs w:val="22"/>
        </w:rPr>
      </w:pPr>
      <w:r w:rsidDel="00000000" w:rsidR="00000000" w:rsidRPr="00000000">
        <w:rPr>
          <w:rtl w:val="0"/>
        </w:rPr>
      </w:r>
    </w:p>
    <w:p w:rsidR="00000000" w:rsidDel="00000000" w:rsidP="00000000" w:rsidRDefault="00000000" w:rsidRPr="00000000" w14:paraId="0000005D">
      <w:pPr>
        <w:pageBreakBefore w:val="0"/>
        <w:rPr>
          <w:sz w:val="22"/>
          <w:szCs w:val="22"/>
        </w:rPr>
      </w:pPr>
      <w:r w:rsidDel="00000000" w:rsidR="00000000" w:rsidRPr="00000000">
        <w:rPr>
          <w:sz w:val="22"/>
          <w:szCs w:val="22"/>
          <w:rtl w:val="0"/>
        </w:rPr>
        <w:t xml:space="preserve">Minutes approved unanimously on Mar. 10, 2016</w:t>
      </w:r>
    </w:p>
    <w:p w:rsidR="00000000" w:rsidDel="00000000" w:rsidP="00000000" w:rsidRDefault="00000000" w:rsidRPr="00000000" w14:paraId="0000005E">
      <w:pPr>
        <w:pageBreakBefore w:val="0"/>
        <w:rPr>
          <w:sz w:val="22"/>
          <w:szCs w:val="22"/>
        </w:rPr>
      </w:pPr>
      <w:r w:rsidDel="00000000" w:rsidR="00000000" w:rsidRPr="00000000">
        <w:rPr>
          <w:rtl w:val="0"/>
        </w:rPr>
      </w:r>
    </w:p>
    <w:p w:rsidR="00000000" w:rsidDel="00000000" w:rsidP="00000000" w:rsidRDefault="00000000" w:rsidRPr="00000000" w14:paraId="0000005F">
      <w:pPr>
        <w:pageBreakBefore w:val="0"/>
        <w:ind w:left="720" w:firstLine="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5">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