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bookmarkStart w:colFirst="0" w:colLast="0" w:name="_gjdgxs" w:id="0"/>
      <w:bookmarkEnd w:id="0"/>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May 12, 2016</w:t>
      </w:r>
      <w:r w:rsidDel="00000000" w:rsidR="00000000" w:rsidRPr="00000000">
        <w:rPr>
          <w:b w:val="1"/>
          <w:sz w:val="22"/>
          <w:szCs w:val="22"/>
          <w:rtl w:val="0"/>
        </w:rPr>
        <w:tab/>
        <w:tab/>
        <w:tab/>
        <w:t xml:space="preserve">3:34 pm -3:58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Harris-McCoy, Dan (Chair)</w:t>
            </w:r>
          </w:p>
        </w:tc>
        <w:tc>
          <w:tcPr/>
          <w:p w:rsidR="00000000" w:rsidDel="00000000" w:rsidP="00000000" w:rsidRDefault="00000000" w:rsidRPr="00000000" w14:paraId="00000011">
            <w:pPr>
              <w:pageBreakBefore w:val="0"/>
              <w:jc w:val="center"/>
              <w:rPr>
                <w:sz w:val="22"/>
                <w:szCs w:val="22"/>
              </w:rPr>
            </w:pPr>
            <w:r w:rsidDel="00000000" w:rsidR="00000000" w:rsidRPr="00000000">
              <w:rPr>
                <w:rtl w:val="0"/>
              </w:rPr>
            </w:r>
          </w:p>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Magdy Iskander</w:t>
            </w:r>
          </w:p>
        </w:tc>
        <w:tc>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Kelley Withy (SEC Liaison)</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3:30-4:30</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Victoria Szymczak, (Vice-Chair)</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Martin Oishi</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Jenny Wells (Secretary)</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sz w:val="22"/>
                <w:szCs w:val="22"/>
                <w:rtl w:val="0"/>
              </w:rPr>
              <w:t xml:space="preserve">Ian Oyama</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David Ericson (FAR)</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Guylaine Poisson</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David Flynn</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Brent Sipes</w:t>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922"/>
        <w:gridCol w:w="2898"/>
        <w:tblGridChange w:id="0">
          <w:tblGrid>
            <w:gridCol w:w="1908"/>
            <w:gridCol w:w="5922"/>
            <w:gridCol w:w="2898"/>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No quorum. Members in attendance remained and reported as scheduled.</w:t>
            </w:r>
          </w:p>
          <w:p w:rsidR="00000000" w:rsidDel="00000000" w:rsidP="00000000" w:rsidRDefault="00000000" w:rsidRPr="00000000" w14:paraId="0000003F">
            <w:pPr>
              <w:pageBreakBefore w:val="0"/>
              <w:rPr>
                <w:sz w:val="22"/>
                <w:szCs w:val="22"/>
              </w:rPr>
            </w:pPr>
            <w:r w:rsidDel="00000000" w:rsidR="00000000" w:rsidRPr="00000000">
              <w:rPr>
                <w:rtl w:val="0"/>
              </w:rPr>
            </w:r>
          </w:p>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Approval of March 10 minutes postponed to the next meeting or, if there are no objections, to be conducted by email.</w:t>
            </w:r>
          </w:p>
          <w:p w:rsidR="00000000" w:rsidDel="00000000" w:rsidP="00000000" w:rsidRDefault="00000000" w:rsidRPr="00000000" w14:paraId="00000041">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42">
            <w:pPr>
              <w:pageBreakBefore w:val="0"/>
              <w:rPr>
                <w:sz w:val="22"/>
                <w:szCs w:val="22"/>
              </w:rPr>
            </w:pPr>
            <w:r w:rsidDel="00000000" w:rsidR="00000000" w:rsidRPr="00000000">
              <w:rPr>
                <w:sz w:val="22"/>
                <w:szCs w:val="22"/>
                <w:rtl w:val="0"/>
              </w:rPr>
              <w:t xml:space="preserve">Meeting was called to order by Chair Daniel Harris-McCoy at 3:33</w:t>
            </w:r>
          </w:p>
        </w:tc>
      </w:tr>
      <w:tr>
        <w:trPr>
          <w:cantSplit w:val="0"/>
          <w:trHeight w:val="112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4">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Sub-committee issues</w:t>
            </w:r>
          </w:p>
        </w:tc>
        <w:tc>
          <w:tcPr/>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color w:val="000000"/>
                <w:sz w:val="22"/>
                <w:szCs w:val="22"/>
                <w:rtl w:val="0"/>
              </w:rPr>
              <w:t xml:space="preserve">-Dan discussed Life of the Student Athlete committee followup on student concerns about safety issues.  Marilyn had provided a laundry list of work orders but there was no prioritization for small versus big issues.</w:t>
            </w:r>
          </w:p>
          <w:p w:rsidR="00000000" w:rsidDel="00000000" w:rsidP="00000000" w:rsidRDefault="00000000" w:rsidRPr="00000000" w14:paraId="00000048">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9">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A">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B">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C">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4D">
            <w:pPr>
              <w:pageBreakBefore w:val="0"/>
              <w:spacing w:after="2.4" w:before="2.4" w:lineRule="auto"/>
              <w:rPr>
                <w:color w:val="000000"/>
                <w:sz w:val="22"/>
                <w:szCs w:val="22"/>
              </w:rPr>
            </w:pPr>
            <w:r w:rsidDel="00000000" w:rsidR="00000000" w:rsidRPr="00000000">
              <w:rPr>
                <w:color w:val="000000"/>
                <w:sz w:val="22"/>
                <w:szCs w:val="22"/>
                <w:rtl w:val="0"/>
              </w:rPr>
              <w:t xml:space="preserve">Kelley has been working with Jill Inouye, team physician, who has drafted a new concussion policy.  </w:t>
            </w:r>
          </w:p>
          <w:p w:rsidR="00000000" w:rsidDel="00000000" w:rsidP="00000000" w:rsidRDefault="00000000" w:rsidRPr="00000000" w14:paraId="0000004E">
            <w:pPr>
              <w:pageBreakBefore w:val="0"/>
              <w:spacing w:after="2.4" w:before="2.4" w:lineRule="auto"/>
              <w:rPr>
                <w:color w:val="000000"/>
                <w:sz w:val="22"/>
                <w:szCs w:val="22"/>
              </w:rPr>
            </w:pPr>
            <w:r w:rsidDel="00000000" w:rsidR="00000000" w:rsidRPr="00000000">
              <w:rPr>
                <w:rtl w:val="0"/>
              </w:rPr>
            </w:r>
          </w:p>
        </w:tc>
        <w:tc>
          <w:tcPr/>
          <w:p w:rsidR="00000000" w:rsidDel="00000000" w:rsidP="00000000" w:rsidRDefault="00000000" w:rsidRPr="00000000" w14:paraId="0000004F">
            <w:pPr>
              <w:pageBreakBefore w:val="0"/>
              <w:spacing w:after="2.4" w:before="2.4" w:lineRule="auto"/>
              <w:rPr>
                <w:color w:val="000000"/>
                <w:sz w:val="22"/>
                <w:szCs w:val="22"/>
              </w:rPr>
            </w:pPr>
            <w:r w:rsidDel="00000000" w:rsidR="00000000" w:rsidRPr="00000000">
              <w:rPr>
                <w:color w:val="000000"/>
                <w:sz w:val="22"/>
                <w:szCs w:val="22"/>
                <w:rtl w:val="0"/>
              </w:rPr>
              <w:t xml:space="preserve">The committee will to continue to work with Marilyn next year on getting the safety/welfare student concerns addressed through facilities.</w:t>
            </w:r>
          </w:p>
          <w:p w:rsidR="00000000" w:rsidDel="00000000" w:rsidP="00000000" w:rsidRDefault="00000000" w:rsidRPr="00000000" w14:paraId="00000050">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1">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2">
            <w:pPr>
              <w:pageBreakBefore w:val="0"/>
              <w:spacing w:after="2.4" w:before="2.4" w:lineRule="auto"/>
              <w:rPr>
                <w:color w:val="000000"/>
                <w:sz w:val="22"/>
                <w:szCs w:val="22"/>
              </w:rPr>
            </w:pPr>
            <w:r w:rsidDel="00000000" w:rsidR="00000000" w:rsidRPr="00000000">
              <w:rPr>
                <w:color w:val="000000"/>
                <w:sz w:val="22"/>
                <w:szCs w:val="22"/>
                <w:rtl w:val="0"/>
              </w:rPr>
              <w:t xml:space="preserve">Draft of new concussion policy is out.  Dan will send it out and Martin will review.  </w:t>
            </w:r>
          </w:p>
        </w:tc>
      </w:tr>
      <w:tr>
        <w:trPr>
          <w:cantSplit w:val="0"/>
          <w:trHeight w:val="96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COIA</w:t>
            </w:r>
          </w:p>
        </w:tc>
        <w:tc>
          <w:tcPr/>
          <w:p w:rsidR="00000000" w:rsidDel="00000000" w:rsidP="00000000" w:rsidRDefault="00000000" w:rsidRPr="00000000" w14:paraId="00000054">
            <w:pPr>
              <w:pageBreakBefore w:val="0"/>
              <w:spacing w:after="2.4" w:before="2.4" w:lineRule="auto"/>
              <w:rPr>
                <w:color w:val="000000"/>
                <w:sz w:val="22"/>
                <w:szCs w:val="22"/>
              </w:rPr>
            </w:pPr>
            <w:r w:rsidDel="00000000" w:rsidR="00000000" w:rsidRPr="00000000">
              <w:rPr>
                <w:color w:val="000000"/>
                <w:sz w:val="22"/>
                <w:szCs w:val="22"/>
                <w:rtl w:val="0"/>
              </w:rPr>
              <w:t xml:space="preserve">Vicky shared continued concerns with COIA.  Attitude of COIA president and actions taken without membership discussion are of concern to members.  Doesn’t seem to be a viable organization moving forward and doesn’t seem that UH voice will be heard.  Suggests giving it one more year to hear the organization plans before making a decision regarding ongoing participation in COIA.  The Drake Group seems to be the one that media is going to for opposition viewpoint.  Discussion about Vicky or others trying to revamp COIA.   </w:t>
            </w:r>
          </w:p>
          <w:p w:rsidR="00000000" w:rsidDel="00000000" w:rsidP="00000000" w:rsidRDefault="00000000" w:rsidRPr="00000000" w14:paraId="00000055">
            <w:pPr>
              <w:pageBreakBefore w:val="0"/>
              <w:spacing w:after="2.4" w:before="2.4" w:lineRule="auto"/>
              <w:rPr>
                <w:color w:val="000000"/>
                <w:sz w:val="22"/>
                <w:szCs w:val="22"/>
              </w:rPr>
            </w:pPr>
            <w:r w:rsidDel="00000000" w:rsidR="00000000" w:rsidRPr="00000000">
              <w:rPr>
                <w:rtl w:val="0"/>
              </w:rPr>
            </w:r>
          </w:p>
        </w:tc>
        <w:tc>
          <w:tcPr/>
          <w:p w:rsidR="00000000" w:rsidDel="00000000" w:rsidP="00000000" w:rsidRDefault="00000000" w:rsidRPr="00000000" w14:paraId="00000056">
            <w:pPr>
              <w:pageBreakBefore w:val="0"/>
              <w:spacing w:after="2.4" w:before="2.4" w:lineRule="auto"/>
              <w:rPr>
                <w:color w:val="000000"/>
                <w:sz w:val="22"/>
                <w:szCs w:val="22"/>
              </w:rPr>
            </w:pPr>
            <w:r w:rsidDel="00000000" w:rsidR="00000000" w:rsidRPr="00000000">
              <w:rPr>
                <w:color w:val="000000"/>
                <w:sz w:val="22"/>
                <w:szCs w:val="22"/>
                <w:rtl w:val="0"/>
              </w:rPr>
              <w:t xml:space="preserve">Recommends that our participation in COIA continues for at least another year before we decide that the organization should sunset and university support should end.</w:t>
            </w:r>
          </w:p>
          <w:p w:rsidR="00000000" w:rsidDel="00000000" w:rsidP="00000000" w:rsidRDefault="00000000" w:rsidRPr="00000000" w14:paraId="00000057">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8">
            <w:pPr>
              <w:pageBreakBefore w:val="0"/>
              <w:spacing w:after="2.4" w:before="2.4" w:lineRule="auto"/>
              <w:rPr>
                <w:color w:val="000000"/>
                <w:sz w:val="22"/>
                <w:szCs w:val="22"/>
              </w:rPr>
            </w:pPr>
            <w:r w:rsidDel="00000000" w:rsidR="00000000" w:rsidRPr="00000000">
              <w:rPr>
                <w:color w:val="000000"/>
                <w:sz w:val="22"/>
                <w:szCs w:val="22"/>
                <w:rtl w:val="0"/>
              </w:rPr>
              <w:t xml:space="preserve">Vicky will think about what actions could be taken with other IHE’s of similar mind.</w:t>
            </w:r>
          </w:p>
          <w:p w:rsidR="00000000" w:rsidDel="00000000" w:rsidP="00000000" w:rsidRDefault="00000000" w:rsidRPr="00000000" w14:paraId="00000059">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A">
            <w:pPr>
              <w:pageBreakBefore w:val="0"/>
              <w:spacing w:after="2.4" w:before="2.4" w:lineRule="auto"/>
              <w:rPr>
                <w:color w:val="000000"/>
                <w:sz w:val="22"/>
                <w:szCs w:val="22"/>
              </w:rPr>
            </w:pPr>
            <w:r w:rsidDel="00000000" w:rsidR="00000000" w:rsidRPr="00000000">
              <w:rPr>
                <w:color w:val="000000"/>
                <w:sz w:val="22"/>
                <w:szCs w:val="22"/>
                <w:rtl w:val="0"/>
              </w:rPr>
              <w:t xml:space="preserve">Student concerns about Athletic advisors is an area to be examined next year.  </w:t>
            </w:r>
          </w:p>
          <w:p w:rsidR="00000000" w:rsidDel="00000000" w:rsidP="00000000" w:rsidRDefault="00000000" w:rsidRPr="00000000" w14:paraId="0000005B">
            <w:pPr>
              <w:pageBreakBefore w:val="0"/>
              <w:spacing w:after="2.4" w:before="2.4" w:lineRule="auto"/>
              <w:rPr>
                <w:color w:val="000000"/>
                <w:sz w:val="22"/>
                <w:szCs w:val="22"/>
              </w:rPr>
            </w:pPr>
            <w:r w:rsidDel="00000000" w:rsidR="00000000" w:rsidRPr="00000000">
              <w:rPr>
                <w:rtl w:val="0"/>
              </w:rPr>
            </w:r>
          </w:p>
          <w:p w:rsidR="00000000" w:rsidDel="00000000" w:rsidP="00000000" w:rsidRDefault="00000000" w:rsidRPr="00000000" w14:paraId="0000005C">
            <w:pPr>
              <w:pageBreakBefore w:val="0"/>
              <w:spacing w:after="2.4" w:before="2.4" w:lineRule="auto"/>
              <w:rPr>
                <w:color w:val="000000"/>
                <w:sz w:val="22"/>
                <w:szCs w:val="22"/>
              </w:rPr>
            </w:pPr>
            <w:r w:rsidDel="00000000" w:rsidR="00000000" w:rsidRPr="00000000">
              <w:rPr>
                <w:color w:val="000000"/>
                <w:sz w:val="22"/>
                <w:szCs w:val="22"/>
                <w:rtl w:val="0"/>
              </w:rPr>
              <w:t xml:space="preserve">Consider planning meeting times in conjunction with the FAR to facilitate the FARS’ participation in the COA meetings.   </w:t>
            </w:r>
          </w:p>
          <w:p w:rsidR="00000000" w:rsidDel="00000000" w:rsidP="00000000" w:rsidRDefault="00000000" w:rsidRPr="00000000" w14:paraId="0000005D">
            <w:pPr>
              <w:pageBreakBefore w:val="0"/>
              <w:spacing w:after="2.4" w:before="2.4" w:lineRule="auto"/>
              <w:rPr>
                <w:color w:val="000000"/>
                <w:sz w:val="22"/>
                <w:szCs w:val="22"/>
              </w:rPr>
            </w:pPr>
            <w:r w:rsidDel="00000000" w:rsidR="00000000" w:rsidRPr="00000000">
              <w:rPr>
                <w:rtl w:val="0"/>
              </w:rPr>
            </w:r>
          </w:p>
        </w:tc>
      </w:tr>
    </w:tbl>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sz w:val="22"/>
          <w:szCs w:val="22"/>
          <w:rtl w:val="0"/>
        </w:rPr>
        <w:t xml:space="preserve">Meeting was adjourned at 3:58 pm.</w:t>
      </w:r>
    </w:p>
    <w:p w:rsidR="00000000" w:rsidDel="00000000" w:rsidP="00000000" w:rsidRDefault="00000000" w:rsidRPr="00000000" w14:paraId="00000060">
      <w:pPr>
        <w:pageBreakBefore w:val="0"/>
        <w:rPr>
          <w:sz w:val="22"/>
          <w:szCs w:val="22"/>
        </w:rPr>
      </w:pPr>
      <w:r w:rsidDel="00000000" w:rsidR="00000000" w:rsidRPr="00000000">
        <w:rPr>
          <w:rtl w:val="0"/>
        </w:rPr>
      </w:r>
    </w:p>
    <w:p w:rsidR="00000000" w:rsidDel="00000000" w:rsidP="00000000" w:rsidRDefault="00000000" w:rsidRPr="00000000" w14:paraId="00000061">
      <w:pPr>
        <w:pageBreakBefore w:val="0"/>
        <w:rPr>
          <w:sz w:val="22"/>
          <w:szCs w:val="22"/>
        </w:rPr>
      </w:pP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8">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