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FACULTY CONGRESS MEETING MINUTES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October 19, 2016</w:t>
        <w:br w:type="textWrapping"/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Architecture Auditorium (ARCH 205)</w:t>
        <w:br w:type="textWrapping"/>
        <w:t xml:space="preserve">4:00 pm - 5:00 pm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CALL TO 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Chair Marguerite Butler @4:10 PM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March 16, 2016 Congress Minutes [</w:t>
      </w:r>
      <w:hyperlink r:id="rId6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473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DOC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 were approved by acclamation.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Motion made by Liz Tam and seconded by Kelley Withy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CHAIR'S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 UH Manoa Faculty.  Introduced David Lassner as the I-Chancellor and indicated that he must leave by 4:40 PM.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Chair shared the charts of FTEs across campus departments and the overall shrinkages.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473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SEC priorities for 2016-17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Guest - David Lassner, Interim Chancellor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(4:15 PM - 5:00 PM)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from the Interim Chancellor  4:15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Manoa has a strategic plan at partial stages of implementation.  The  BOR has asked for enrollment plan; concerned about approach to budgeting and resource planning.  He is working on an  integrated academic and facilities plan that distinguishes each campus.  Manoa is the  flagship/research campus and thus its mission is distinct from others.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work of the Deans, Strategic Planning task forces and address UHM needs. He is talking to multiple stakeholders.  This doesn’t mean that only SEC/Faculty as stakeholders will be heard when making decisions.  Need to work with one set of data.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other set of activities that he is focusing on is – Organizational structure.  The  BOR is asking whether the Manoa campus is organized to optimally facilitate  integration of education and research; offering inspiring degree programs.  For e.g., College of Social Sciences conducted a survey and students ranked Sustainability as the number 1 major followed by Criminology.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Allocation of finances is another area.  The budget group task force has not made progress – whereby tuition would follow the students.  The MFS budget model – has to be validated by data and we need to understand the impact.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Enrollment management:  continues to go down.  Our mission is education, research and outreach.  UHM is better supported by the legislature than other state universities.  Enrollment is down – because of retention issues – 20 percent.  Our 4 year graduation rate is up -- 32 percent of first time freshmen enrolling in 2011 graduated in 4 years. Previously, it was 17-18 percent 6 or seven years ago.  Total transfers, enrollment, is going down and funding is going down.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Hawaiian place of learning – not planning on starting anything new.  This is something that must weave itself into the fabric of what we do.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is aware there is some ORU and instruction tensions of I/R faculty and etc.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Facilities: condition of the campus is an immense challenge.  Need to  modernize facilities for teaching and research.  Not about fixing leaky roofs – it is about the modern facilities – to re-create opportunities.  For example, Holmes Hall needs to be modernized by today’s standard and it should be inspirational.  He envisions these occurring through public and private partnerships.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 &amp; 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Liz Tam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(JABSOM):  What kind of graduation rates 58-59 percent?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DL:  Didn’t know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Carolyn Stephenson,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Political Science:  You are putting a lot of focus on reorganization – why is it a higher priority than increasing enrollment and retention? Second at the SEC meeting on Monday you stated that revision of general education is a high priority – why do you think that it is appropriate?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DL: 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do not believe reorganization is a higher priority we can engage in simultaneously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point more than two weeks ago – GEN is high priority is confusing.  After meeting with the Deans and some faculty there is a general consensus that General Education needs to be reviewed.  This review belongs to the faculty and it needs to follow faculty processes.  It is a substantial amount of work.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Chair Butler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stated that the we have not had the time to discuss GenEd.  We are have to review GenEd  since it has been 15 years since its inception.  General Education  is a program of the MFS therefore it is our responsibility to  review, improve, and modernize the program.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Kamanamaikalani Beamer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Faculty School of Law and Hawaiian School of knowledge.  There is a  criticism of administrative salaries.  Another aspect is that we don’t necessarily take advantage of who we are as a university – we have never really branded ourselves – nor established the right administration and support to better serve our mission.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DL:  Stopped being defensive – administrative bloat is not correct (salaries and numbers); at the time that System was started – basically the UHM admin stayed the same but Hawaii Hall duplicated.  The Manoa administration is not any larger than prior to the split.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of the challenges as noted by David Yount, who is often quoted on UHERO – is the dual allegiance to disciplines and this place we call home.  It creates really interesting tensions – issues such as climate change – pressing concern of Hawaii and an island state; Asia-Pacific emphasis, etc.  We are talking about things like reorganization and  experiments.  Thus there was the SOEST creation and also the creation of SHAPS  which now has evolved to Hawai`inuakea and SPAS.  When we are making prioritization we should be emphasizing the areas of relevance.  What is special about Hawai`i and what should we be doing here?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Brian Powel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(SOEST):  Regarding balkanization, what sets Mānoa apart is what each and every department does -- excellent work and undergraduate students working with faculty in developing of knowledge.  As for the Hawai`i system and the role of global environment - West Oahu is our enemy.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DL:  I think there is more we can do to integrate research with undergraduate education.  This is not due to balkanization or policy.   I don’t agree that West Oahu is our enemy.  Take for example, the CA system.  Now UHM can focus on the research they can do in terms of the entire entering class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Lilikala Kame`eleihiwa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Hawai`inuakea: You made an excellent example of merging old knowledge with new knowledge and thank you.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Lassner left at 4:53 PM.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NEW BUSINESS: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 ADJOURNMENT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Motion to adjourn at 5:00 PM by Kelley Withy seconded by Adrian Franke. Passed by acclamation.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Respectfully submitted by Sarita Rai, Senate Secretary</w:t>
        <w:br w:type="textWrapping"/>
        <w:t xml:space="preserve">Approved on March </w:t>
      </w:r>
      <w:r w:rsidDel="00000000" w:rsidR="00000000" w:rsidRPr="00000000">
        <w:rPr>
          <w:rFonts w:ascii="Times" w:cs="Times" w:eastAsia="Times" w:hAnsi="Times"/>
          <w:rtl w:val="0"/>
        </w:rPr>
        <w:t xml:space="preserve">15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2017.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jc w:val="right"/>
      <w:rPr>
        <w:rFonts w:ascii="Times New Roman" w:cs="Times New Roman" w:eastAsia="Times New Roman" w:hAnsi="Times New Roman"/>
        <w:b w:val="1"/>
        <w:smallCaps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2E">
    <w:pPr>
      <w:pageBreakBefore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alatino" w:cs="Palatino" w:eastAsia="Palatino" w:hAnsi="Palatino"/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hawaii.edu/uhmfs/minutes/2016_17/con_min_20160316.docx" TargetMode="External"/><Relationship Id="rId7" Type="http://schemas.openxmlformats.org/officeDocument/2006/relationships/hyperlink" Target="http://www.hawaii.edu/uhmfs/documents/2016_17/20160921_2016-17_SEC_Priorities.pptx" TargetMode="External"/><Relationship Id="rId8" Type="http://schemas.openxmlformats.org/officeDocument/2006/relationships/hyperlink" Target="http://manoa.hawaii.edu/hshk/people/kamanamaikalani-beamer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