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RESEARCH AND GRADUATE EDUCATION</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10 April, 2014</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highlight w:val="yellow"/>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538"/>
        <w:gridCol w:w="270"/>
        <w:gridCol w:w="2250"/>
        <w:gridCol w:w="270"/>
        <w:gridCol w:w="2160"/>
        <w:gridCol w:w="360"/>
        <w:gridCol w:w="1890"/>
        <w:gridCol w:w="990"/>
        <w:tblGridChange w:id="0">
          <w:tblGrid>
            <w:gridCol w:w="2538"/>
            <w:gridCol w:w="270"/>
            <w:gridCol w:w="2250"/>
            <w:gridCol w:w="270"/>
            <w:gridCol w:w="2160"/>
            <w:gridCol w:w="360"/>
            <w:gridCol w:w="1890"/>
            <w:gridCol w:w="99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BENGSTON, Rodney</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HONG, Seunghye</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PARK, Hyoung-June</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BONTEKOE, Ron</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KIM, Albert</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SANDERS, David</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sz w:val="22"/>
                <w:szCs w:val="22"/>
                <w:rtl w:val="0"/>
              </w:rPr>
              <w:t xml:space="preserve"> </w:t>
            </w:r>
          </w:p>
        </w:tc>
      </w:tr>
      <w:tr>
        <w:trPr>
          <w:cantSplit w:val="0"/>
          <w:trHeight w:val="26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CHAIN, William </w:t>
            </w:r>
          </w:p>
        </w:tc>
        <w:tc>
          <w:tcPr/>
          <w:p w:rsidR="00000000" w:rsidDel="00000000" w:rsidP="00000000" w:rsidRDefault="00000000" w:rsidRPr="00000000" w14:paraId="00000021">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LENZ, Petra</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THOMAS, Florence</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widowControl w:val="0"/>
              <w:rPr>
                <w:sz w:val="22"/>
                <w:szCs w:val="22"/>
              </w:rPr>
            </w:pPr>
            <w:r w:rsidDel="00000000" w:rsidR="00000000" w:rsidRPr="00000000">
              <w:rPr>
                <w:rtl w:val="0"/>
              </w:rPr>
            </w:r>
          </w:p>
        </w:tc>
        <w:tc>
          <w:tcPr/>
          <w:p w:rsidR="00000000" w:rsidDel="00000000" w:rsidP="00000000" w:rsidRDefault="00000000" w:rsidRPr="00000000" w14:paraId="00000027">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DAVIDSON, Elizabeth</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MATTER, Michelle</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C">
            <w:pPr>
              <w:pageBreakBefore w:val="0"/>
              <w:rPr>
                <w:sz w:val="22"/>
                <w:szCs w:val="22"/>
              </w:rPr>
            </w:pPr>
            <w:r w:rsidDel="00000000" w:rsidR="00000000" w:rsidRPr="00000000">
              <w:rPr>
                <w:sz w:val="22"/>
                <w:szCs w:val="22"/>
                <w:rtl w:val="0"/>
              </w:rPr>
              <w:t xml:space="preserve">PAKELE, Ho'omano</w:t>
            </w:r>
          </w:p>
        </w:tc>
        <w:tc>
          <w:tcPr/>
          <w:p w:rsidR="00000000" w:rsidDel="00000000" w:rsidP="00000000" w:rsidRDefault="00000000" w:rsidRPr="00000000" w14:paraId="0000002D">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DEBARYSHE, Barbara</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MELZER, Michael</w:t>
            </w:r>
          </w:p>
        </w:tc>
        <w:tc>
          <w:tcPr/>
          <w:p w:rsidR="00000000" w:rsidDel="00000000" w:rsidP="00000000" w:rsidRDefault="00000000" w:rsidRPr="00000000" w14:paraId="0000003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sz w:val="22"/>
                <w:szCs w:val="22"/>
                <w:rtl w:val="0"/>
              </w:rPr>
              <w:t xml:space="preserve"> </w:t>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38">
            <w:pPr>
              <w:pageBreakBefore w:val="0"/>
              <w:rPr>
                <w:sz w:val="22"/>
                <w:szCs w:val="22"/>
              </w:rPr>
            </w:pPr>
            <w:r w:rsidDel="00000000" w:rsidR="00000000" w:rsidRPr="00000000">
              <w:rPr>
                <w:sz w:val="22"/>
                <w:szCs w:val="22"/>
                <w:rtl w:val="0"/>
              </w:rPr>
              <w:t xml:space="preserve">HARRIS-McCoy, Daniel</w:t>
            </w:r>
          </w:p>
        </w:tc>
        <w:tc>
          <w:tcPr/>
          <w:p w:rsidR="00000000" w:rsidDel="00000000" w:rsidP="00000000" w:rsidRDefault="00000000" w:rsidRPr="00000000" w14:paraId="0000003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A">
            <w:pPr>
              <w:pageBreakBefore w:val="0"/>
              <w:rPr>
                <w:sz w:val="22"/>
                <w:szCs w:val="22"/>
              </w:rPr>
            </w:pPr>
            <w:r w:rsidDel="00000000" w:rsidR="00000000" w:rsidRPr="00000000">
              <w:rPr>
                <w:sz w:val="22"/>
                <w:szCs w:val="22"/>
                <w:rtl w:val="0"/>
              </w:rPr>
              <w:t xml:space="preserve">NGUYEN, Hannah</w:t>
            </w:r>
          </w:p>
        </w:tc>
        <w:tc>
          <w:tcPr/>
          <w:p w:rsidR="00000000" w:rsidDel="00000000" w:rsidP="00000000" w:rsidRDefault="00000000" w:rsidRPr="00000000" w14:paraId="0000003B">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3C">
            <w:pPr>
              <w:pageBreakBefore w:val="0"/>
              <w:rPr>
                <w:sz w:val="22"/>
                <w:szCs w:val="22"/>
              </w:rPr>
            </w:pPr>
            <w:r w:rsidDel="00000000" w:rsidR="00000000" w:rsidRPr="00000000">
              <w:rPr>
                <w:rtl w:val="0"/>
              </w:rPr>
            </w:r>
          </w:p>
        </w:tc>
        <w:tc>
          <w:tcPr/>
          <w:p w:rsidR="00000000" w:rsidDel="00000000" w:rsidP="00000000" w:rsidRDefault="00000000" w:rsidRPr="00000000" w14:paraId="0000003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E">
            <w:pPr>
              <w:pageBreakBefore w:val="0"/>
              <w:rPr>
                <w:sz w:val="22"/>
                <w:szCs w:val="22"/>
              </w:rPr>
            </w:pPr>
            <w:r w:rsidDel="00000000" w:rsidR="00000000" w:rsidRPr="00000000">
              <w:rPr>
                <w:rtl w:val="0"/>
              </w:rPr>
            </w:r>
          </w:p>
        </w:tc>
        <w:tc>
          <w:tcPr/>
          <w:p w:rsidR="00000000" w:rsidDel="00000000" w:rsidP="00000000" w:rsidRDefault="00000000" w:rsidRPr="00000000" w14:paraId="0000003F">
            <w:pPr>
              <w:pageBreakBefore w:val="0"/>
              <w:jc w:val="center"/>
              <w:rPr>
                <w:sz w:val="22"/>
                <w:szCs w:val="22"/>
              </w:rPr>
            </w:pPr>
            <w:r w:rsidDel="00000000" w:rsidR="00000000" w:rsidRPr="00000000">
              <w:rPr>
                <w:rtl w:val="0"/>
              </w:rPr>
            </w:r>
          </w:p>
        </w:tc>
      </w:tr>
    </w:tbl>
    <w:p w:rsidR="00000000" w:rsidDel="00000000" w:rsidP="00000000" w:rsidRDefault="00000000" w:rsidRPr="00000000" w14:paraId="00000040">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88"/>
        <w:gridCol w:w="5220"/>
        <w:gridCol w:w="3420"/>
        <w:tblGridChange w:id="0">
          <w:tblGrid>
            <w:gridCol w:w="2088"/>
            <w:gridCol w:w="5220"/>
            <w:gridCol w:w="3420"/>
          </w:tblGrid>
        </w:tblGridChange>
      </w:tblGrid>
      <w:tr>
        <w:trPr>
          <w:cantSplit w:val="0"/>
          <w:tblHeader w:val="0"/>
        </w:trPr>
        <w:tc>
          <w:tcPr/>
          <w:p w:rsidR="00000000" w:rsidDel="00000000" w:rsidP="00000000" w:rsidRDefault="00000000" w:rsidRPr="00000000" w14:paraId="00000041">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43">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44">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45">
            <w:pPr>
              <w:pageBreakBefore w:val="0"/>
              <w:rPr>
                <w:sz w:val="22"/>
                <w:szCs w:val="22"/>
              </w:rPr>
            </w:pPr>
            <w:r w:rsidDel="00000000" w:rsidR="00000000" w:rsidRPr="00000000">
              <w:rPr>
                <w:sz w:val="22"/>
                <w:szCs w:val="22"/>
                <w:rtl w:val="0"/>
              </w:rPr>
              <w:t xml:space="preserve">The Chair called the meeting to order at 3:05pm and asked those present to sign in. It was noted that 8 voting members were in attendance and the SEC representative to the committee was absent.</w:t>
            </w:r>
          </w:p>
        </w:tc>
        <w:tc>
          <w:tcPr/>
          <w:p w:rsidR="00000000" w:rsidDel="00000000" w:rsidP="00000000" w:rsidRDefault="00000000" w:rsidRPr="00000000" w14:paraId="00000046">
            <w:pPr>
              <w:pageBreakBefore w:val="0"/>
              <w:rPr>
                <w:sz w:val="22"/>
                <w:szCs w:val="22"/>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47">
            <w:pPr>
              <w:pageBreakBefore w:val="0"/>
              <w:rPr>
                <w:b w:val="1"/>
                <w:sz w:val="20"/>
                <w:szCs w:val="20"/>
              </w:rPr>
            </w:pPr>
            <w:r w:rsidDel="00000000" w:rsidR="00000000" w:rsidRPr="00000000">
              <w:rPr>
                <w:b w:val="1"/>
                <w:sz w:val="20"/>
                <w:szCs w:val="20"/>
                <w:rtl w:val="0"/>
              </w:rPr>
              <w:t xml:space="preserve">ANNOUNCEMENT OF FUTURE MEETINGS</w:t>
            </w:r>
          </w:p>
        </w:tc>
        <w:tc>
          <w:tcPr/>
          <w:p w:rsidR="00000000" w:rsidDel="00000000" w:rsidP="00000000" w:rsidRDefault="00000000" w:rsidRPr="00000000" w14:paraId="00000048">
            <w:pPr>
              <w:pageBreakBefore w:val="0"/>
              <w:spacing w:after="2.4" w:before="2.4" w:lineRule="auto"/>
              <w:rPr>
                <w:sz w:val="22"/>
                <w:szCs w:val="22"/>
              </w:rPr>
            </w:pPr>
            <w:r w:rsidDel="00000000" w:rsidR="00000000" w:rsidRPr="00000000">
              <w:rPr>
                <w:rtl w:val="0"/>
              </w:rPr>
            </w:r>
          </w:p>
        </w:tc>
        <w:tc>
          <w:tcPr/>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00" w:hRule="atLeast"/>
          <w:tblHeader w:val="0"/>
        </w:trPr>
        <w:tc>
          <w:tcPr/>
          <w:p w:rsidR="00000000" w:rsidDel="00000000" w:rsidP="00000000" w:rsidRDefault="00000000" w:rsidRPr="00000000" w14:paraId="0000004A">
            <w:pPr>
              <w:pageBreakBefore w:val="0"/>
              <w:rPr>
                <w:b w:val="1"/>
                <w:sz w:val="20"/>
                <w:szCs w:val="20"/>
              </w:rPr>
            </w:pPr>
            <w:r w:rsidDel="00000000" w:rsidR="00000000" w:rsidRPr="00000000">
              <w:rPr>
                <w:b w:val="1"/>
                <w:sz w:val="20"/>
                <w:szCs w:val="20"/>
                <w:rtl w:val="0"/>
              </w:rPr>
              <w:t xml:space="preserve">APPROVAL OF MINUTES</w:t>
            </w:r>
          </w:p>
        </w:tc>
        <w:tc>
          <w:tcPr/>
          <w:p w:rsidR="00000000" w:rsidDel="00000000" w:rsidP="00000000" w:rsidRDefault="00000000" w:rsidRPr="00000000" w14:paraId="0000004B">
            <w:pPr>
              <w:pageBreakBefore w:val="0"/>
              <w:spacing w:after="2.4" w:before="2.4" w:lineRule="auto"/>
              <w:rPr>
                <w:sz w:val="22"/>
                <w:szCs w:val="22"/>
              </w:rPr>
            </w:pPr>
            <w:r w:rsidDel="00000000" w:rsidR="00000000" w:rsidRPr="00000000">
              <w:rPr>
                <w:sz w:val="22"/>
                <w:szCs w:val="22"/>
                <w:rtl w:val="0"/>
              </w:rPr>
              <w:t xml:space="preserve">The minutes of the April 3, 2014, meeting were approved (8 Yes, 0 No).         </w:t>
            </w:r>
          </w:p>
        </w:tc>
        <w:tc>
          <w:tcPr/>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will forward the approved minutes to Kristin for posting.</w:t>
            </w:r>
          </w:p>
        </w:tc>
      </w:tr>
      <w:tr>
        <w:trPr>
          <w:cantSplit w:val="0"/>
          <w:trHeight w:val="460" w:hRule="atLeast"/>
          <w:tblHeader w:val="0"/>
        </w:trPr>
        <w:tc>
          <w:tcPr/>
          <w:p w:rsidR="00000000" w:rsidDel="00000000" w:rsidP="00000000" w:rsidRDefault="00000000" w:rsidRPr="00000000" w14:paraId="0000004D">
            <w:pPr>
              <w:pageBreakBefore w:val="0"/>
              <w:rPr>
                <w:b w:val="1"/>
                <w:sz w:val="20"/>
                <w:szCs w:val="20"/>
              </w:rPr>
            </w:pPr>
            <w:r w:rsidDel="00000000" w:rsidR="00000000" w:rsidRPr="00000000">
              <w:rPr>
                <w:b w:val="1"/>
                <w:sz w:val="20"/>
                <w:szCs w:val="20"/>
                <w:rtl w:val="0"/>
              </w:rPr>
              <w:t xml:space="preserve">#6.14  PI/PROGRAM DIRECTOR CHANGE </w:t>
            </w:r>
          </w:p>
        </w:tc>
        <w:tc>
          <w:tcPr/>
          <w:p w:rsidR="00000000" w:rsidDel="00000000" w:rsidP="00000000" w:rsidRDefault="00000000" w:rsidRPr="00000000" w14:paraId="0000004E">
            <w:pPr>
              <w:pageBreakBefore w:val="0"/>
              <w:rPr>
                <w:color w:val="000000"/>
                <w:sz w:val="22"/>
                <w:szCs w:val="22"/>
              </w:rPr>
            </w:pPr>
            <w:r w:rsidDel="00000000" w:rsidR="00000000" w:rsidRPr="00000000">
              <w:rPr>
                <w:sz w:val="22"/>
                <w:szCs w:val="22"/>
                <w:rtl w:val="0"/>
              </w:rPr>
              <w:t xml:space="preserve">The Chair has sent an email to the ORS Director informing her of our recommendations, and to request that a revised document be sent to CoRGE for final review.</w:t>
            </w:r>
            <w:r w:rsidDel="00000000" w:rsidR="00000000" w:rsidRPr="00000000">
              <w:rPr>
                <w:rtl w:val="0"/>
              </w:rPr>
            </w:r>
          </w:p>
        </w:tc>
        <w:tc>
          <w:tcPr/>
          <w:p w:rsidR="00000000" w:rsidDel="00000000" w:rsidP="00000000" w:rsidRDefault="00000000" w:rsidRPr="00000000" w14:paraId="0000004F">
            <w:pPr>
              <w:pageBreakBefore w:val="0"/>
              <w:rPr>
                <w:sz w:val="22"/>
                <w:szCs w:val="22"/>
              </w:rPr>
            </w:pPr>
            <w:r w:rsidDel="00000000" w:rsidR="00000000" w:rsidRPr="00000000">
              <w:rPr>
                <w:sz w:val="22"/>
                <w:szCs w:val="22"/>
                <w:rtl w:val="0"/>
              </w:rPr>
              <w:t xml:space="preserve">As per communication from Brian Taylor to the SEC, this issue is no longer active given that ORS does not intend to submit a revised document.  The Chair will ask Kristen to remove this issue.</w:t>
            </w:r>
          </w:p>
        </w:tc>
      </w:tr>
      <w:tr>
        <w:trPr>
          <w:cantSplit w:val="0"/>
          <w:trHeight w:val="580" w:hRule="atLeast"/>
          <w:tblHeader w:val="0"/>
        </w:trPr>
        <w:tc>
          <w:tcPr/>
          <w:p w:rsidR="00000000" w:rsidDel="00000000" w:rsidP="00000000" w:rsidRDefault="00000000" w:rsidRPr="00000000" w14:paraId="00000050">
            <w:pPr>
              <w:pageBreakBefore w:val="0"/>
              <w:rPr>
                <w:b w:val="1"/>
                <w:sz w:val="20"/>
                <w:szCs w:val="20"/>
              </w:rPr>
            </w:pPr>
            <w:r w:rsidDel="00000000" w:rsidR="00000000" w:rsidRPr="00000000">
              <w:rPr>
                <w:b w:val="1"/>
                <w:sz w:val="20"/>
                <w:szCs w:val="20"/>
                <w:rtl w:val="0"/>
              </w:rPr>
              <w:t xml:space="preserve">#9.14 CERTIFICATE PROPOSAL – RENEWABLE ENERGY AND ISLAND SUSTAINABILITY</w:t>
            </w:r>
          </w:p>
        </w:tc>
        <w:tc>
          <w:tcPr/>
          <w:p w:rsidR="00000000" w:rsidDel="00000000" w:rsidP="00000000" w:rsidRDefault="00000000" w:rsidRPr="00000000" w14:paraId="0000005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proposal was discussed extensively. A resolution by Petra Lenz and comments by other committee members were read.   The committee decided that the proposal as written is not acceptable to the committee.  One major issue is that the proposal suggests the certificate will be of broad interest outside of Engineering yet the course work is mostly in Engineering and require Engineering prerequisites. Few people outside of Engineering would have these prerequisites or the course work required to be successful in the courses.  The committee suggested that the proposal either be written to more correctly reflect the nature of the certificate program or be redesigned to be more interdisciplinary.  It was also suggested the title be changed to clarify that the certificate is an Engineering program. </w:t>
            </w:r>
          </w:p>
        </w:tc>
        <w:tc>
          <w:tcPr/>
          <w:p w:rsidR="00000000" w:rsidDel="00000000" w:rsidP="00000000" w:rsidRDefault="00000000" w:rsidRPr="00000000" w14:paraId="0000005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Florence Thomas is to draft comments from the committee. </w:t>
            </w:r>
          </w:p>
        </w:tc>
      </w:tr>
      <w:tr>
        <w:trPr>
          <w:cantSplit w:val="0"/>
          <w:trHeight w:val="580" w:hRule="atLeast"/>
          <w:tblHeader w:val="0"/>
        </w:trPr>
        <w:tc>
          <w:tcPr/>
          <w:p w:rsidR="00000000" w:rsidDel="00000000" w:rsidP="00000000" w:rsidRDefault="00000000" w:rsidRPr="00000000" w14:paraId="00000053">
            <w:pPr>
              <w:pageBreakBefore w:val="0"/>
              <w:rPr>
                <w:b w:val="1"/>
                <w:sz w:val="20"/>
                <w:szCs w:val="20"/>
              </w:rPr>
            </w:pPr>
            <w:r w:rsidDel="00000000" w:rsidR="00000000" w:rsidRPr="00000000">
              <w:rPr>
                <w:b w:val="1"/>
                <w:sz w:val="20"/>
                <w:szCs w:val="20"/>
                <w:rtl w:val="0"/>
              </w:rPr>
              <w:t xml:space="preserve">#19.12 QUALITY OF GRADUATE PROGRAMS</w:t>
            </w:r>
          </w:p>
        </w:tc>
        <w:tc>
          <w:tcPr/>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reaffirmed its intention to revisit this issue with the new graduate Dean.  </w:t>
            </w:r>
          </w:p>
        </w:tc>
        <w:tc>
          <w:tcPr/>
          <w:p w:rsidR="00000000" w:rsidDel="00000000" w:rsidP="00000000" w:rsidRDefault="00000000" w:rsidRPr="00000000" w14:paraId="0000005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was noted that the new Dean is in place.</w:t>
            </w:r>
          </w:p>
        </w:tc>
      </w:tr>
      <w:tr>
        <w:trPr>
          <w:cantSplit w:val="0"/>
          <w:trHeight w:val="580" w:hRule="atLeast"/>
          <w:tblHeader w:val="0"/>
        </w:trPr>
        <w:tc>
          <w:tcPr/>
          <w:p w:rsidR="00000000" w:rsidDel="00000000" w:rsidP="00000000" w:rsidRDefault="00000000" w:rsidRPr="00000000" w14:paraId="00000056">
            <w:pPr>
              <w:pageBreakBefore w:val="0"/>
              <w:rPr>
                <w:b w:val="1"/>
                <w:sz w:val="20"/>
                <w:szCs w:val="20"/>
              </w:rPr>
            </w:pPr>
            <w:r w:rsidDel="00000000" w:rsidR="00000000" w:rsidRPr="00000000">
              <w:rPr>
                <w:b w:val="1"/>
                <w:sz w:val="20"/>
                <w:szCs w:val="20"/>
                <w:rtl w:val="0"/>
              </w:rPr>
              <w:t xml:space="preserve">#19.13 RELATIONSHIP BETWEEN GRAD COUNCIL AND CoRGE</w:t>
            </w:r>
          </w:p>
        </w:tc>
        <w:tc>
          <w:tcPr/>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reaffirmed its intention to revisit this issue with the new Dean of Graduate Education.  </w:t>
            </w:r>
          </w:p>
        </w:tc>
        <w:tc>
          <w:tcPr/>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(see above)</w:t>
            </w:r>
          </w:p>
        </w:tc>
      </w:tr>
      <w:tr>
        <w:trPr>
          <w:cantSplit w:val="0"/>
          <w:trHeight w:val="580" w:hRule="atLeast"/>
          <w:tblHeader w:val="0"/>
        </w:trPr>
        <w:tc>
          <w:tcPr/>
          <w:p w:rsidR="00000000" w:rsidDel="00000000" w:rsidP="00000000" w:rsidRDefault="00000000" w:rsidRPr="00000000" w14:paraId="00000059">
            <w:pPr>
              <w:pageBreakBefore w:val="0"/>
              <w:rPr>
                <w:b w:val="1"/>
                <w:sz w:val="20"/>
                <w:szCs w:val="20"/>
              </w:rPr>
            </w:pPr>
            <w:r w:rsidDel="00000000" w:rsidR="00000000" w:rsidRPr="00000000">
              <w:rPr>
                <w:b w:val="1"/>
                <w:sz w:val="20"/>
                <w:szCs w:val="20"/>
                <w:rtl w:val="0"/>
              </w:rPr>
              <w:t xml:space="preserve">#21.12 GSO STUDENT BILL OF RIGHTS</w:t>
            </w:r>
          </w:p>
        </w:tc>
        <w:tc>
          <w:tcPr/>
          <w:p w:rsidR="00000000" w:rsidDel="00000000" w:rsidP="00000000" w:rsidRDefault="00000000" w:rsidRPr="00000000" w14:paraId="0000005A">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There was no progress on the Bill of Right the committee is waiting for responses from the GSO.</w:t>
            </w:r>
          </w:p>
          <w:p w:rsidR="00000000" w:rsidDel="00000000" w:rsidP="00000000" w:rsidRDefault="00000000" w:rsidRPr="00000000" w14:paraId="0000005B">
            <w:pPr>
              <w:pageBreakBefore w:val="0"/>
              <w:rPr>
                <w:sz w:val="22"/>
                <w:szCs w:val="22"/>
              </w:rPr>
            </w:pPr>
            <w:r w:rsidDel="00000000" w:rsidR="00000000" w:rsidRPr="00000000">
              <w:rPr>
                <w:rtl w:val="0"/>
              </w:rPr>
            </w:r>
          </w:p>
        </w:tc>
        <w:tc>
          <w:tcPr/>
          <w:p w:rsidR="00000000" w:rsidDel="00000000" w:rsidP="00000000" w:rsidRDefault="00000000" w:rsidRPr="00000000" w14:paraId="0000005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SBoR subcommittee composed of Florence THOMAS, Barbara DEBARYSHE, William (BJ) CHAIN and Ho’omano PAKELE will review the new version of the SBoR, once it has been received by  CoRGE.</w:t>
            </w:r>
          </w:p>
        </w:tc>
      </w:tr>
      <w:tr>
        <w:trPr>
          <w:cantSplit w:val="0"/>
          <w:trHeight w:val="580" w:hRule="atLeast"/>
          <w:tblHeader w:val="0"/>
        </w:trPr>
        <w:tc>
          <w:tcPr/>
          <w:p w:rsidR="00000000" w:rsidDel="00000000" w:rsidP="00000000" w:rsidRDefault="00000000" w:rsidRPr="00000000" w14:paraId="0000005D">
            <w:pPr>
              <w:pageBreakBefore w:val="0"/>
              <w:rPr>
                <w:b w:val="1"/>
                <w:sz w:val="20"/>
                <w:szCs w:val="20"/>
              </w:rPr>
            </w:pPr>
            <w:r w:rsidDel="00000000" w:rsidR="00000000" w:rsidRPr="00000000">
              <w:rPr>
                <w:b w:val="1"/>
                <w:sz w:val="20"/>
                <w:szCs w:val="20"/>
                <w:rtl w:val="0"/>
              </w:rPr>
              <w:t xml:space="preserve">#27.13 UNIVERSITY AFFILIATED RESEARH CENTERS</w:t>
            </w:r>
          </w:p>
        </w:tc>
        <w:tc>
          <w:tcPr/>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is still waiting to hear back from Adm. Mike Vitale to clarify the operation of the ARC and the role of the oversight board.</w:t>
            </w:r>
          </w:p>
        </w:tc>
        <w:tc>
          <w:tcPr/>
          <w:p w:rsidR="00000000" w:rsidDel="00000000" w:rsidP="00000000" w:rsidRDefault="00000000" w:rsidRPr="00000000" w14:paraId="0000005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60">
            <w:pPr>
              <w:pageBreakBefore w:val="0"/>
              <w:rPr>
                <w:b w:val="1"/>
                <w:sz w:val="20"/>
                <w:szCs w:val="20"/>
              </w:rPr>
            </w:pPr>
            <w:r w:rsidDel="00000000" w:rsidR="00000000" w:rsidRPr="00000000">
              <w:rPr>
                <w:b w:val="1"/>
                <w:sz w:val="20"/>
                <w:szCs w:val="20"/>
                <w:rtl w:val="0"/>
              </w:rPr>
              <w:t xml:space="preserve">OTHER BUSINESS</w:t>
            </w:r>
          </w:p>
          <w:p w:rsidR="00000000" w:rsidDel="00000000" w:rsidP="00000000" w:rsidRDefault="00000000" w:rsidRPr="00000000" w14:paraId="00000061">
            <w:pPr>
              <w:pageBreakBefore w:val="0"/>
              <w:rPr>
                <w:b w:val="1"/>
                <w:sz w:val="20"/>
                <w:szCs w:val="20"/>
              </w:rPr>
            </w:pPr>
            <w:r w:rsidDel="00000000" w:rsidR="00000000" w:rsidRPr="00000000">
              <w:rPr>
                <w:sz w:val="22"/>
                <w:szCs w:val="22"/>
                <w:rtl w:val="0"/>
              </w:rPr>
              <w:t xml:space="preserve">Faculty Classifications and Appointments.</w:t>
            </w:r>
            <w:r w:rsidDel="00000000" w:rsidR="00000000" w:rsidRPr="00000000">
              <w:rPr>
                <w:rtl w:val="0"/>
              </w:rPr>
            </w:r>
          </w:p>
        </w:tc>
        <w:tc>
          <w:tcPr/>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was a brief discussion about revisiting the issue of faculty classifications.   </w:t>
            </w:r>
          </w:p>
        </w:tc>
        <w:tc>
          <w:tcPr/>
          <w:p w:rsidR="00000000" w:rsidDel="00000000" w:rsidP="00000000" w:rsidRDefault="00000000" w:rsidRPr="00000000" w14:paraId="0000006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will revisit this issue on April 24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cantSplit w:val="0"/>
          <w:trHeight w:val="580" w:hRule="atLeast"/>
          <w:tblHeader w:val="0"/>
        </w:trPr>
        <w:tc>
          <w:tcPr/>
          <w:p w:rsidR="00000000" w:rsidDel="00000000" w:rsidP="00000000" w:rsidRDefault="00000000" w:rsidRPr="00000000" w14:paraId="00000064">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65">
            <w:pPr>
              <w:pageBreakBefore w:val="0"/>
              <w:rPr>
                <w:sz w:val="20"/>
                <w:szCs w:val="20"/>
              </w:rPr>
            </w:pPr>
            <w:r w:rsidDel="00000000" w:rsidR="00000000" w:rsidRPr="00000000">
              <w:rPr>
                <w:rtl w:val="0"/>
              </w:rPr>
            </w:r>
          </w:p>
        </w:tc>
        <w:tc>
          <w:tcPr/>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 adjourned the meeting at 4pm.  </w:t>
            </w:r>
          </w:p>
        </w:tc>
        <w:tc>
          <w:tcPr/>
          <w:p w:rsidR="00000000" w:rsidDel="00000000" w:rsidP="00000000" w:rsidRDefault="00000000" w:rsidRPr="00000000" w14:paraId="0000006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pageBreakBefore w:val="0"/>
        <w:rPr>
          <w:sz w:val="22"/>
          <w:szCs w:val="22"/>
        </w:rPr>
      </w:pPr>
      <w:r w:rsidDel="00000000" w:rsidR="00000000" w:rsidRPr="00000000">
        <w:rPr>
          <w:sz w:val="22"/>
          <w:szCs w:val="22"/>
          <w:rtl w:val="0"/>
        </w:rPr>
        <w:br w:type="textWrapping"/>
      </w:r>
    </w:p>
    <w:p w:rsidR="00000000" w:rsidDel="00000000" w:rsidP="00000000" w:rsidRDefault="00000000" w:rsidRPr="00000000" w14:paraId="00000069">
      <w:pPr>
        <w:pageBreakBefore w:val="0"/>
        <w:rPr>
          <w:sz w:val="22"/>
          <w:szCs w:val="22"/>
        </w:rPr>
      </w:pPr>
      <w:r w:rsidDel="00000000" w:rsidR="00000000" w:rsidRPr="00000000">
        <w:rPr>
          <w:sz w:val="22"/>
          <w:szCs w:val="22"/>
          <w:rtl w:val="0"/>
        </w:rPr>
        <w:t xml:space="preserve">Respectfully submitted by </w:t>
      </w:r>
      <w:r w:rsidDel="00000000" w:rsidR="00000000" w:rsidRPr="00000000">
        <w:rPr>
          <w:color w:val="000000"/>
          <w:sz w:val="22"/>
          <w:szCs w:val="22"/>
          <w:highlight w:val="yellow"/>
          <w:rtl w:val="0"/>
        </w:rPr>
        <w:t xml:space="preserve">Dave Sanders.</w:t>
      </w:r>
      <w:r w:rsidDel="00000000" w:rsidR="00000000" w:rsidRPr="00000000">
        <w:rPr>
          <w:rtl w:val="0"/>
        </w:rPr>
      </w:r>
    </w:p>
    <w:p w:rsidR="00000000" w:rsidDel="00000000" w:rsidP="00000000" w:rsidRDefault="00000000" w:rsidRPr="00000000" w14:paraId="0000006A">
      <w:pPr>
        <w:pageBreakBefore w:val="0"/>
        <w:rPr>
          <w:sz w:val="22"/>
          <w:szCs w:val="22"/>
        </w:rPr>
      </w:pPr>
      <w:r w:rsidDel="00000000" w:rsidR="00000000" w:rsidRPr="00000000">
        <w:rPr>
          <w:sz w:val="22"/>
          <w:szCs w:val="22"/>
          <w:rtl w:val="0"/>
        </w:rPr>
        <w:t xml:space="preserve">Approved on 24 April, 2014 with 7 votes in favor of approval and 0 against.</w:t>
      </w:r>
    </w:p>
    <w:p w:rsidR="00000000" w:rsidDel="00000000" w:rsidP="00000000" w:rsidRDefault="00000000" w:rsidRPr="00000000" w14:paraId="0000006B">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6F">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Research and Graduate Education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